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t>December 20, 1999</w:t>
      </w:r>
    </w:p>
    <w:p>
      <w:pPr>
        <w:pStyle w:val="Normal"/>
        <w:rPr/>
      </w:pPr>
      <w:r>
        <w:rPr/>
      </w:r>
    </w:p>
    <w:p>
      <w:pPr>
        <w:pStyle w:val="InsideAddressName"/>
        <w:rPr/>
      </w:pPr>
      <w:r>
        <w:rPr/>
        <w:t>Sue B. Ortenstone</w:t>
      </w:r>
    </w:p>
    <w:p>
      <w:pPr>
        <w:pStyle w:val="InsideAddress"/>
        <w:rPr/>
      </w:pPr>
      <w:r>
        <w:rPr/>
        <w:t>President</w:t>
      </w:r>
    </w:p>
    <w:p>
      <w:pPr>
        <w:pStyle w:val="InsideAddress"/>
        <w:rPr/>
      </w:pPr>
      <w:r>
        <w:rPr/>
        <w:t>El Paso Energy Communications Company</w:t>
      </w:r>
    </w:p>
    <w:p>
      <w:pPr>
        <w:pStyle w:val="InsideAddress"/>
        <w:rPr/>
      </w:pPr>
      <w:r>
        <w:rPr/>
        <w:t>1001 Louisiana Street</w:t>
      </w:r>
    </w:p>
    <w:p>
      <w:pPr>
        <w:pStyle w:val="InsideAddress"/>
        <w:rPr/>
      </w:pPr>
      <w:r>
        <w:rPr/>
        <w:t>Houston, TX 77002</w:t>
      </w:r>
    </w:p>
    <w:p>
      <w:pPr>
        <w:pStyle w:val="InsideAddress"/>
        <w:rPr/>
      </w:pPr>
      <w:r>
        <w:rPr/>
      </w:r>
    </w:p>
    <w:p>
      <w:pPr>
        <w:pStyle w:val="ReferenceLine"/>
        <w:rPr/>
      </w:pPr>
      <w:r>
        <w:rPr/>
        <w:t>Re:   Proposal for Access to Right of Way</w:t>
      </w:r>
    </w:p>
    <w:p>
      <w:pPr>
        <w:pStyle w:val="Normal"/>
        <w:rPr/>
      </w:pPr>
      <w:r>
        <w:rPr/>
      </w:r>
    </w:p>
    <w:p>
      <w:pPr>
        <w:pStyle w:val="Salutation"/>
        <w:rPr/>
      </w:pPr>
      <w:r>
        <w:rPr/>
        <w:t>Dear Sue:</w:t>
      </w:r>
    </w:p>
    <w:p>
      <w:pPr>
        <w:pStyle w:val="BodyText"/>
        <w:spacing w:lineRule="auto" w:line="480"/>
        <w:rPr/>
      </w:pPr>
      <w:r>
        <w:rPr/>
        <w:t>Citrus Energy Services, Inc. (“Citrus”) has reviewed the proposal of El Paso Energy Communications Company (“EPECC”) dated December 17</w:t>
      </w:r>
      <w:r>
        <w:rPr>
          <w:vertAlign w:val="superscript"/>
        </w:rPr>
        <w:t>th</w:t>
      </w:r>
      <w:r>
        <w:rPr/>
        <w:t xml:space="preserve"> for access to right of way for the installation of a fiber optic system.     The comments that follow are intended to continue the dialogue between our two companies in the hopes that a definitive agreement can be reached that would be mutually beneficial.</w:t>
      </w:r>
    </w:p>
    <w:p>
      <w:pPr>
        <w:pStyle w:val="BodyText"/>
        <w:spacing w:lineRule="auto" w:line="480"/>
        <w:rPr/>
      </w:pPr>
      <w:r>
        <w:rPr/>
        <w:t>First, Citrus does not want to provide a cost free option, so any offer from EPECC should consider paying an amount without regard to the miles actually constructed.   If EPECC wants 1500 miles to be covered under the agreement, then Citrus would expect EPECC to pay an amount to hold the miles under option.</w:t>
      </w:r>
    </w:p>
    <w:p>
      <w:pPr>
        <w:pStyle w:val="BodyText"/>
        <w:spacing w:lineRule="auto" w:line="480"/>
        <w:rPr/>
      </w:pPr>
      <w:r>
        <w:rPr/>
        <w:t>Second, Citrus does not believe that participating in the fiber end of the business is a business that it wants to participate in and therefore it has no interest in the telecommunications participation options discussed in your letter.   Citrus and one of its shareholders actually place very little value on the potential to sell these rights in the future and therefore is interested in an exclusive deal that might allow EPECC to have those rights in the future, but would exclude Citrus’ participation in the upside, if any.</w:t>
      </w:r>
    </w:p>
    <w:p>
      <w:pPr>
        <w:pStyle w:val="BodyText"/>
        <w:spacing w:lineRule="auto" w:line="480"/>
        <w:rPr/>
      </w:pPr>
      <w:r>
        <w:rPr/>
        <w:t xml:space="preserve">Finally, Citrus believes that the time to do any such deal as is currently being discussed is now before the market becomes over built with capacity and therefore time is of the essence.    As a result, Citrus would appreciate receiving any further offer that EPECC may choose to make by the close of business on Monday, December 27, 1999. </w:t>
      </w:r>
    </w:p>
    <w:p>
      <w:pPr>
        <w:pStyle w:val="BodyText"/>
        <w:rPr/>
      </w:pPr>
      <w:r>
        <w:rPr/>
        <w:t xml:space="preserve">         </w:t>
      </w:r>
    </w:p>
    <w:p>
      <w:pPr>
        <w:pStyle w:val="Closing"/>
        <w:rPr/>
      </w:pPr>
      <w:r>
        <w:rPr/>
        <w:t>Sincerely,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turnAddress">
    <w:name w:val="Return Address"/>
    <w:basedOn w:val="Normal"/>
    <w:qFormat/>
    <w:pPr/>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Enclosure">
    <w:name w:val="Enclosu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1999-12-20T16:19:00Z</dcterms:created>
  <dc:creator>Roderick J. Hayslett</dc:creator>
  <dc:description/>
  <dc:language>en-CA</dc:language>
  <cp:lastModifiedBy>Roderick J. Hayslett</cp:lastModifiedBy>
  <dcterms:modified xsi:type="dcterms:W3CDTF">1999-12-20T16:19:00Z</dcterms:modified>
  <cp:revision>2</cp:revision>
  <dc:subject/>
  <dc:title>December 20, 1999</dc:title>
</cp:coreProperties>
</file>