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Candidate:</w:t>
        <w:tab/>
      </w:r>
    </w:p>
    <w:p>
      <w:pPr>
        <w:pStyle w:val="Normal"/>
        <w:rPr>
          <w:b/>
          <w:bCs/>
        </w:rPr>
      </w:pPr>
      <w:r>
        <w:rPr>
          <w:b/>
          <w:bCs/>
        </w:rPr>
      </w:r>
    </w:p>
    <w:p>
      <w:pPr>
        <w:pStyle w:val="Normal"/>
        <w:rPr/>
      </w:pPr>
      <w:r>
        <w:rPr/>
        <w:t>Christopher J. Hessler</w:t>
      </w:r>
    </w:p>
    <w:p>
      <w:pPr>
        <w:pStyle w:val="Normal"/>
        <w:rPr/>
      </w:pPr>
      <w:r>
        <w:rPr/>
        <w:t>Legislative Director &amp; Counsel, Senate Environment and Public Works Committee</w:t>
      </w:r>
    </w:p>
    <w:p>
      <w:pPr>
        <w:pStyle w:val="Normal"/>
        <w:rPr>
          <w:b/>
          <w:bCs/>
        </w:rPr>
      </w:pPr>
      <w:r>
        <w:rPr>
          <w:b/>
          <w:bCs/>
        </w:rPr>
      </w:r>
    </w:p>
    <w:p>
      <w:pPr>
        <w:pStyle w:val="Normal"/>
        <w:rPr>
          <w:b/>
          <w:bCs/>
        </w:rPr>
      </w:pPr>
      <w:r>
        <w:rPr>
          <w:b/>
          <w:bCs/>
        </w:rPr>
        <w:t>Appointment:</w:t>
      </w:r>
    </w:p>
    <w:p>
      <w:pPr>
        <w:pStyle w:val="Normal"/>
        <w:rPr>
          <w:b/>
          <w:bCs/>
        </w:rPr>
      </w:pPr>
      <w:r>
        <w:rPr>
          <w:b/>
          <w:bCs/>
        </w:rPr>
      </w:r>
    </w:p>
    <w:p>
      <w:pPr>
        <w:pStyle w:val="Normal"/>
        <w:rPr/>
      </w:pPr>
      <w:r>
        <w:rPr/>
        <w:t>Assistant Administrator for Air and Radiation, U.S. Environmental Protection Agency</w:t>
      </w:r>
    </w:p>
    <w:p>
      <w:pPr>
        <w:pStyle w:val="Normal"/>
        <w:rPr/>
      </w:pPr>
      <w:r>
        <w:rPr/>
      </w:r>
    </w:p>
    <w:p>
      <w:pPr>
        <w:pStyle w:val="Normal"/>
        <w:rPr>
          <w:b/>
          <w:bCs/>
        </w:rPr>
      </w:pPr>
      <w:r>
        <w:rPr>
          <w:b/>
          <w:bCs/>
        </w:rPr>
        <w:t>Importance to to Enron:</w:t>
      </w:r>
    </w:p>
    <w:p>
      <w:pPr>
        <w:pStyle w:val="Normal"/>
        <w:rPr>
          <w:b/>
          <w:bCs/>
        </w:rPr>
      </w:pPr>
      <w:r>
        <w:rPr>
          <w:b/>
          <w:bCs/>
        </w:rPr>
      </w:r>
    </w:p>
    <w:p>
      <w:pPr>
        <w:pStyle w:val="BodyText"/>
        <w:rPr/>
      </w:pPr>
      <w:r>
        <w:rPr/>
        <w:t>The AA for Air is the key position in charge of implementation of the Clean Air Act for stationary and mobile sources.  Issues that have tremendous impact on a number of Enron’s commercial areas, such as air quality and “multipollutant” legislation, regulation of NOx and other pollutants, New Source Review, and MTBE, among other topics, are all implicated by this appointment.  A positive relationship with the AA for Air could be critical to the success of a number of Enron’s environmental policy initiatives.</w:t>
      </w:r>
    </w:p>
    <w:p>
      <w:pPr>
        <w:pStyle w:val="Normal"/>
        <w:rPr/>
      </w:pPr>
      <w:r>
        <w:rPr/>
      </w:r>
    </w:p>
    <w:p>
      <w:pPr>
        <w:pStyle w:val="Normal"/>
        <w:rPr>
          <w:b/>
          <w:bCs/>
        </w:rPr>
      </w:pPr>
      <w:r>
        <w:rPr>
          <w:b/>
          <w:bCs/>
        </w:rPr>
        <w:t>Current Status:</w:t>
      </w:r>
    </w:p>
    <w:p>
      <w:pPr>
        <w:pStyle w:val="Normal"/>
        <w:rPr>
          <w:b/>
          <w:bCs/>
        </w:rPr>
      </w:pPr>
      <w:r>
        <w:rPr>
          <w:b/>
          <w:bCs/>
        </w:rPr>
      </w:r>
    </w:p>
    <w:p>
      <w:pPr>
        <w:pStyle w:val="BodyText"/>
        <w:rPr/>
      </w:pPr>
      <w:r>
        <w:rPr/>
        <w:t>On March 8, EPA Administrator Whitman submitted Chris Hessler’s name to the White House for the position of Assistant Administrator for Air and Radiation.  While Governor Whitman is standing behind her choice, the White House may still consider other candidates for the position.</w:t>
      </w:r>
    </w:p>
    <w:p>
      <w:pPr>
        <w:pStyle w:val="BodyText"/>
        <w:rPr/>
      </w:pPr>
      <w:r>
        <w:rPr/>
      </w:r>
    </w:p>
    <w:p>
      <w:pPr>
        <w:pStyle w:val="Normal"/>
        <w:autoSpaceDE w:val="false"/>
        <w:spacing w:lineRule="atLeast" w:line="240"/>
        <w:rPr>
          <w:b/>
          <w:bCs/>
          <w:color w:val="000000"/>
          <w:szCs w:val="20"/>
        </w:rPr>
      </w:pPr>
      <w:r>
        <w:rPr>
          <w:b/>
          <w:bCs/>
          <w:color w:val="000000"/>
          <w:szCs w:val="20"/>
        </w:rPr>
        <w:t>Candidate Background:</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color w:val="000000"/>
          <w:szCs w:val="20"/>
        </w:rPr>
      </w:pPr>
      <w:r>
        <w:rPr>
          <w:color w:val="000000"/>
          <w:szCs w:val="20"/>
        </w:rPr>
        <w:t>Chris Hessler is 36 years old, a graduate of the George Washington University, and a respected professional staffer on clean air issues before the Senate Environment Committee. He is the key Senate staffer on multipollutant and MTBE legislation, and Enron has always enjoyed a very positive relationship with him.  Chris’ orientation can be described as progressive Republican, and he has always taken an open-minded and intelligent approach to very complex and politically-challenging issues.</w:t>
      </w:r>
    </w:p>
    <w:p>
      <w:pPr>
        <w:pStyle w:val="Normal"/>
        <w:autoSpaceDE w:val="false"/>
        <w:spacing w:lineRule="atLeast" w:line="240"/>
        <w:rPr>
          <w:color w:val="000000"/>
          <w:szCs w:val="20"/>
        </w:rPr>
      </w:pPr>
      <w:r>
        <w:rPr>
          <w:color w:val="000000"/>
          <w:szCs w:val="20"/>
        </w:rPr>
      </w:r>
    </w:p>
    <w:p>
      <w:pPr>
        <w:pStyle w:val="Normal"/>
        <w:rPr/>
      </w:pPr>
      <w:r>
        <w:rPr>
          <w:color w:val="000000"/>
          <w:szCs w:val="20"/>
        </w:rPr>
        <w:t xml:space="preserve">Chris previously served as </w:t>
      </w:r>
      <w:r>
        <w:rPr/>
        <w:t>Governor Whitman’s advisor on all federal environmental policy, and staffed the Governor in her role as Chair of the National Governors Association Committee on Natural Resources.    He also worked for New Jersey congressman Dick Zimmer and a New Jersey-based environmental public affairs firm.  A more detialed bio is attached.</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b/>
          <w:bCs/>
          <w:color w:val="000000"/>
          <w:szCs w:val="20"/>
        </w:rPr>
      </w:pPr>
      <w:r>
        <w:rPr>
          <w:b/>
          <w:bCs/>
          <w:color w:val="000000"/>
          <w:szCs w:val="20"/>
        </w:rPr>
        <w:t>Potential Challenges:</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color w:val="000000"/>
          <w:szCs w:val="20"/>
        </w:rPr>
      </w:pPr>
      <w:r>
        <w:rPr>
          <w:color w:val="000000"/>
          <w:szCs w:val="20"/>
        </w:rPr>
        <w:t xml:space="preserve">Because Administrator Whitman has already submitted his name to the White House, Chris can be regarded as the current frontrunner for the position.  However, his appointment is by no means a foregone conclusion.  </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First, Chris will likely be criticized as being a Northeast liberal/moderate Republican and “another Whitman/New Jersey insider” in an EPA administration already filled at the top levels with people hand-picked by Gov. Whitman.  Although he has not worked in New Jersey for some years, all his credentials prior to his Senate post point to New Jersey, and he is from New Jersey originally.  This criticism is short-sighted, given that he Chris’ focus has always been federal/national environmental policy, and his strongest credentials are as lead counsel on Clean Air issues for two U.S. Senators (John Chafee and Bob Smith).</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Second, some believe Chris is not conservative enough, particularly since he has worked for Northeast Republicans, he has supported some form of multipollutant legislation, and his current boss Senator Smith supports inclusion of carbon dioxide in such legislation.  President Bush’s recent statement on excluding CO2 from multipollutant legislation was seen as somewhat of a victory for critics of Gov. Whitman and Sen. Smith (and consequently, Chris).  As a moderate, progressive Republican, Chris realizes that he will not receive the backing of some of the more conservaitve organizations.  But there is not much substance behind the “not conservative enough” criticism.  President Bush himself has supported a multipollutant approach (albeit without CO2), and Chris has worked very effectively with a broad range of interests spanning the political spectrum while in his Senate position and while staffing Gov. Whitman at the NGA.</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Third, it is arguable that Chris’ relative youth and inexperience do not fully equip him for the management responsibilities of the position.  However, most management issues are dealt with by the Deputy AA (the “COO” of the office).  That person is likely to be Rob Brenner, a 25-year veteran of the division and the current Acting Assistant Administrator.  While Chris is indeed young and does not posess years of experience as a regulatory agency manager, he does posess excellent political and strategic skills which will allow him to effectively lead what is considered the most controversial and politically-sensitive program office at EPA.</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b/>
          <w:bCs/>
          <w:color w:val="000000"/>
          <w:szCs w:val="20"/>
        </w:rPr>
      </w:pPr>
      <w:r>
        <w:rPr>
          <w:b/>
          <w:bCs/>
          <w:color w:val="000000"/>
          <w:szCs w:val="20"/>
        </w:rPr>
        <w:t>Other potential candidates:</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pPr>
      <w:r>
        <w:rPr>
          <w:b/>
          <w:bCs/>
          <w:color w:val="000000"/>
          <w:szCs w:val="20"/>
        </w:rPr>
        <w:t>Andrew Wheeler</w:t>
      </w:r>
      <w:r>
        <w:rPr>
          <w:color w:val="000000"/>
          <w:szCs w:val="20"/>
        </w:rPr>
        <w:t>, chief of staff of the Senate Environment Committee’s Clean Air Subcommittee.  Senator Jim Inhofe (R-OK), Wheeler’s former boss, has weighed in strongly on behalf of Wheeler, and is upset that Andy’s name was passed over by Gov. Whitman, but he is not opposing Hessler.  Wheeler has the support of other Senators, including Sen. George Voinovich (R-OH), but again, these Senators would not oppose Hessler.  Most sources believe that Andy would not have been chosen anyway, because he has the least qualifications of any of the candidates.</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pPr>
      <w:r>
        <w:rPr>
          <w:b/>
          <w:bCs/>
          <w:color w:val="000000"/>
          <w:szCs w:val="20"/>
        </w:rPr>
        <w:t>Jeff Holmstead</w:t>
      </w:r>
      <w:r>
        <w:rPr>
          <w:color w:val="000000"/>
          <w:szCs w:val="20"/>
        </w:rPr>
        <w:t>, attorney, Latham &amp; Watkins.  Former White House counsel C. Boyden Gray is pushing very hard for consideration of Holmstead, and was also upset that the name was passed over by Gov. Whitman.  Previously, Jeff worked for Dan Quayle's Council on Competitiveness in the first Bush Administration.  Boyden as well as some of the more conservative groups are weighing in with the White House on behalf of Holmstead.   However, because of his conservative credentials and ties to the Quayle effort, Jeff’s appointment could face more serious confirmation challenges.</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b/>
          <w:bCs/>
          <w:color w:val="000000"/>
          <w:szCs w:val="20"/>
        </w:rPr>
      </w:pPr>
      <w:r>
        <w:rPr>
          <w:b/>
          <w:bCs/>
          <w:color w:val="000000"/>
          <w:szCs w:val="20"/>
        </w:rPr>
        <w:t>Overall Recommendation:</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color w:val="000000"/>
          <w:szCs w:val="20"/>
        </w:rPr>
      </w:pPr>
      <w:r>
        <w:rPr>
          <w:color w:val="000000"/>
          <w:szCs w:val="20"/>
        </w:rPr>
        <w:t xml:space="preserve">Enron should endorse Chris Hessler.  Because there are still other names at play in the White House, it is advisable for Enron to make senior-level contacts to White House personnel on Chris’ behalf.  </w:t>
      </w:r>
      <w:r>
        <w:br w:type="page"/>
      </w:r>
    </w:p>
    <w:p>
      <w:pPr>
        <w:pStyle w:val="Heading4"/>
        <w:ind w:hanging="0" w:start="0"/>
        <w:rPr/>
      </w:pPr>
      <w:r>
        <w:rPr/>
        <w:t>Executive Summary:   Enron Recommendation &amp; Talking Points</w:t>
      </w:r>
    </w:p>
    <w:p>
      <w:pPr>
        <w:pStyle w:val="Heading5"/>
        <w:ind w:hanging="0" w:start="0"/>
        <w:rPr/>
      </w:pPr>
      <w:r>
        <w:rPr/>
        <w:t>Supporting Chris Hessler for EPA Asst. Administrator for Air and Radiation</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pPr>
      <w:r>
        <w:rPr>
          <w:color w:val="000000"/>
          <w:szCs w:val="20"/>
          <w:u w:val="single"/>
        </w:rPr>
        <w:t>Message to White House Personnel</w:t>
      </w:r>
      <w:r>
        <w:rPr>
          <w:color w:val="000000"/>
          <w:szCs w:val="20"/>
        </w:rPr>
        <w:t xml:space="preserve"> – We think that Governor Whitman has made a very sound choice in sending to the President the name of Chris Hessler to be nominated as EPA Assistant Administrator for Air and Radiation.   Enron supports Chris’ nomination, and we believe that because of his in-depth experience with federal Clean Air issues and ability to work with a broad range of interests on the political spectrum, he will serve the Administration well.</w:t>
      </w:r>
    </w:p>
    <w:p>
      <w:pPr>
        <w:pStyle w:val="Normal"/>
        <w:autoSpaceDE w:val="false"/>
        <w:spacing w:lineRule="atLeast" w:line="240"/>
        <w:rPr>
          <w:color w:val="000000"/>
          <w:szCs w:val="20"/>
        </w:rPr>
      </w:pPr>
      <w:r>
        <w:rPr>
          <w:color w:val="000000"/>
          <w:szCs w:val="20"/>
        </w:rPr>
      </w:r>
    </w:p>
    <w:p>
      <w:pPr>
        <w:pStyle w:val="Normal"/>
        <w:numPr>
          <w:ilvl w:val="0"/>
          <w:numId w:val="2"/>
        </w:numPr>
        <w:rPr/>
      </w:pPr>
      <w:r>
        <w:rPr/>
        <w:t>Chris’ credentials on federal Clean Air issues include his role as chief Clean Air counsel with the Senate Environment Committee, and as lead staffer to Gov. Whitman as chair of the National Governors Association Committee on Natural Resources.  He has earned the respect of a number of Senators and Governors in these roles by developing policies and legislation that balances numerous political and regional differences.</w:t>
      </w:r>
    </w:p>
    <w:p>
      <w:pPr>
        <w:pStyle w:val="Normal"/>
        <w:rPr/>
      </w:pPr>
      <w:r>
        <w:rPr/>
      </w:r>
    </w:p>
    <w:p>
      <w:pPr>
        <w:pStyle w:val="Normal"/>
        <w:numPr>
          <w:ilvl w:val="0"/>
          <w:numId w:val="3"/>
        </w:numPr>
        <w:autoSpaceDE w:val="false"/>
        <w:spacing w:lineRule="atLeast" w:line="240"/>
        <w:rPr/>
      </w:pPr>
      <w:r>
        <w:rPr>
          <w:color w:val="000000"/>
          <w:szCs w:val="20"/>
        </w:rPr>
        <w:t xml:space="preserve">Chris’ work on multipollutant legislation is very consistent with the Bush Administration’s efforts to craft market-based air quality solutions.   </w:t>
      </w:r>
      <w:r>
        <w:rPr/>
        <w:t>Chris’ understanding of both the law and the politics of these sensitive issues will help the Administration deliver environmental solutions that lower compliance costs, promote fuel diversity, and promote growth.</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b/>
          <w:bCs/>
          <w:color w:val="000000"/>
          <w:szCs w:val="20"/>
          <w:u w:val="single"/>
        </w:rPr>
      </w:pPr>
      <w:r>
        <w:rPr>
          <w:b/>
          <w:bCs/>
          <w:color w:val="000000"/>
          <w:szCs w:val="20"/>
          <w:u w:val="single"/>
        </w:rPr>
        <w:t>For Enron background:</w:t>
      </w:r>
    </w:p>
    <w:p>
      <w:pPr>
        <w:sectPr>
          <w:type w:val="nextPage"/>
          <w:pgSz w:w="12240" w:h="15840"/>
          <w:pgMar w:left="1440" w:right="1440" w:gutter="0" w:header="0" w:top="1152" w:footer="0" w:bottom="1152"/>
          <w:pgNumType w:fmt="decimal"/>
          <w:formProt w:val="false"/>
          <w:textDirection w:val="lrTb"/>
          <w:docGrid w:type="default" w:linePitch="360" w:charSpace="0"/>
        </w:sectPr>
      </w:pPr>
    </w:p>
    <w:p>
      <w:pPr>
        <w:pStyle w:val="Normal"/>
        <w:autoSpaceDE w:val="false"/>
        <w:spacing w:lineRule="atLeast" w:line="240"/>
        <w:jc w:val="both"/>
        <w:rPr>
          <w:b/>
          <w:bCs/>
          <w:color w:val="000000"/>
          <w:szCs w:val="20"/>
          <w:u w:val="single"/>
        </w:rPr>
      </w:pPr>
      <w:r>
        <w:rPr>
          <w:b/>
          <w:bCs/>
          <w:color w:val="000000"/>
          <w:szCs w:val="20"/>
          <w:u w:val="single"/>
        </w:rPr>
      </w:r>
    </w:p>
    <w:p>
      <w:pPr>
        <w:pStyle w:val="Heading3"/>
        <w:ind w:hanging="0" w:start="0"/>
        <w:rPr/>
      </w:pPr>
      <w:r>
        <w:rPr/>
        <w:t>Positives</w:t>
      </w:r>
    </w:p>
    <w:p>
      <w:pPr>
        <w:pStyle w:val="Normal"/>
        <w:autoSpaceDE w:val="false"/>
        <w:spacing w:lineRule="atLeast" w:line="240"/>
        <w:jc w:val="both"/>
        <w:rPr>
          <w:color w:val="000000"/>
          <w:szCs w:val="20"/>
        </w:rPr>
      </w:pPr>
      <w:r>
        <w:rPr>
          <w:color w:val="000000"/>
          <w:szCs w:val="20"/>
        </w:rPr>
      </w:r>
    </w:p>
    <w:p>
      <w:pPr>
        <w:pStyle w:val="Normal"/>
        <w:numPr>
          <w:ilvl w:val="0"/>
          <w:numId w:val="4"/>
        </w:numPr>
        <w:autoSpaceDE w:val="false"/>
        <w:spacing w:lineRule="atLeast" w:line="240"/>
        <w:rPr>
          <w:color w:val="000000"/>
          <w:szCs w:val="20"/>
        </w:rPr>
      </w:pPr>
      <w:r>
        <w:rPr>
          <w:color w:val="000000"/>
          <w:szCs w:val="20"/>
        </w:rPr>
        <w:t xml:space="preserve">Views are very consistent with the progressive approaches Enron has taken on Clean Air issues, particularly on market-based cap-and-trade systems. </w:t>
      </w:r>
    </w:p>
    <w:p>
      <w:pPr>
        <w:pStyle w:val="Normal"/>
        <w:autoSpaceDE w:val="false"/>
        <w:spacing w:lineRule="atLeast" w:line="240"/>
        <w:rPr>
          <w:color w:val="000000"/>
          <w:szCs w:val="20"/>
        </w:rPr>
      </w:pPr>
      <w:r>
        <w:rPr>
          <w:color w:val="000000"/>
          <w:szCs w:val="20"/>
        </w:rPr>
      </w:r>
    </w:p>
    <w:p>
      <w:pPr>
        <w:pStyle w:val="Normal"/>
        <w:numPr>
          <w:ilvl w:val="0"/>
          <w:numId w:val="4"/>
        </w:numPr>
        <w:autoSpaceDE w:val="false"/>
        <w:spacing w:lineRule="atLeast" w:line="240"/>
        <w:rPr>
          <w:color w:val="000000"/>
          <w:szCs w:val="20"/>
        </w:rPr>
      </w:pPr>
      <w:r>
        <w:rPr>
          <w:color w:val="000000"/>
          <w:szCs w:val="20"/>
        </w:rPr>
        <w:t>Very positive relationship with Enron on Capitol Hill, which would continue in the Air post and be beneficial to Enron.</w:t>
      </w:r>
    </w:p>
    <w:p>
      <w:pPr>
        <w:pStyle w:val="Normal"/>
        <w:autoSpaceDE w:val="false"/>
        <w:spacing w:lineRule="atLeast" w:line="240"/>
        <w:rPr>
          <w:color w:val="000000"/>
          <w:szCs w:val="20"/>
        </w:rPr>
      </w:pPr>
      <w:r>
        <w:rPr>
          <w:color w:val="000000"/>
          <w:szCs w:val="20"/>
        </w:rPr>
        <w:t xml:space="preserve"> </w:t>
      </w:r>
    </w:p>
    <w:p>
      <w:pPr>
        <w:pStyle w:val="Normal"/>
        <w:numPr>
          <w:ilvl w:val="0"/>
          <w:numId w:val="5"/>
        </w:numPr>
        <w:autoSpaceDE w:val="false"/>
        <w:spacing w:lineRule="atLeast" w:line="240"/>
        <w:rPr>
          <w:color w:val="000000"/>
          <w:szCs w:val="20"/>
        </w:rPr>
      </w:pPr>
      <w:r>
        <w:rPr>
          <w:color w:val="000000"/>
          <w:szCs w:val="20"/>
        </w:rPr>
        <w:t>Proven leadership in the U.S. Senate on Clean Air and multipollutant issues.</w:t>
      </w:r>
    </w:p>
    <w:p>
      <w:pPr>
        <w:pStyle w:val="Normal"/>
        <w:autoSpaceDE w:val="false"/>
        <w:spacing w:lineRule="atLeast" w:line="240"/>
        <w:rPr>
          <w:color w:val="000000"/>
          <w:szCs w:val="20"/>
        </w:rPr>
      </w:pPr>
      <w:r>
        <w:rPr>
          <w:color w:val="000000"/>
          <w:szCs w:val="20"/>
        </w:rPr>
      </w:r>
    </w:p>
    <w:p>
      <w:pPr>
        <w:pStyle w:val="Normal"/>
        <w:numPr>
          <w:ilvl w:val="0"/>
          <w:numId w:val="5"/>
        </w:numPr>
        <w:autoSpaceDE w:val="false"/>
        <w:spacing w:lineRule="atLeast" w:line="240"/>
        <w:rPr>
          <w:color w:val="000000"/>
          <w:szCs w:val="20"/>
        </w:rPr>
      </w:pPr>
      <w:r>
        <w:rPr>
          <w:color w:val="000000"/>
          <w:szCs w:val="20"/>
        </w:rPr>
        <w:t>Chris is the frontrunner – Gov. Whitman has submitted his name to the White House, and she is backing him.</w:t>
      </w:r>
    </w:p>
    <w:p>
      <w:pPr>
        <w:pStyle w:val="Normal"/>
        <w:autoSpaceDE w:val="false"/>
        <w:spacing w:lineRule="atLeast" w:line="240"/>
        <w:rPr>
          <w:color w:val="000000"/>
          <w:szCs w:val="20"/>
        </w:rPr>
      </w:pPr>
      <w:r>
        <w:rPr>
          <w:color w:val="000000"/>
          <w:szCs w:val="20"/>
        </w:rPr>
        <w:t xml:space="preserve"> </w:t>
      </w:r>
    </w:p>
    <w:p>
      <w:pPr>
        <w:pStyle w:val="Normal"/>
        <w:numPr>
          <w:ilvl w:val="0"/>
          <w:numId w:val="5"/>
        </w:numPr>
        <w:autoSpaceDE w:val="false"/>
        <w:spacing w:lineRule="atLeast" w:line="240"/>
        <w:rPr>
          <w:color w:val="000000"/>
          <w:szCs w:val="20"/>
        </w:rPr>
      </w:pPr>
      <w:r>
        <w:rPr>
          <w:color w:val="000000"/>
          <w:szCs w:val="20"/>
        </w:rPr>
        <w:t>Support of other businesses and industry organizations.   Other energy companies, electric industry groups will be supportive when asked.</w:t>
      </w:r>
    </w:p>
    <w:p>
      <w:pPr>
        <w:pStyle w:val="Normal"/>
        <w:autoSpaceDE w:val="false"/>
        <w:spacing w:lineRule="atLeast" w:line="240"/>
        <w:rPr>
          <w:color w:val="000000"/>
          <w:szCs w:val="20"/>
        </w:rPr>
      </w:pPr>
      <w:r>
        <w:rPr>
          <w:color w:val="000000"/>
          <w:szCs w:val="20"/>
        </w:rPr>
      </w:r>
    </w:p>
    <w:p>
      <w:pPr>
        <w:pStyle w:val="Normal"/>
        <w:numPr>
          <w:ilvl w:val="0"/>
          <w:numId w:val="5"/>
        </w:numPr>
        <w:autoSpaceDE w:val="false"/>
        <w:spacing w:lineRule="atLeast" w:line="240"/>
        <w:rPr>
          <w:color w:val="000000"/>
          <w:szCs w:val="20"/>
        </w:rPr>
      </w:pPr>
      <w:r>
        <w:rPr>
          <w:color w:val="000000"/>
          <w:szCs w:val="20"/>
        </w:rPr>
        <w:t>No hurdles expected in confirmation process (maybe some tough questions from conservatives on CO2).</w:t>
      </w:r>
    </w:p>
    <w:p>
      <w:pPr>
        <w:sectPr>
          <w:type w:val="continuous"/>
          <w:pgSz w:w="12240" w:h="15840"/>
          <w:pgMar w:left="1440" w:right="1440" w:gutter="0" w:header="0" w:top="1152" w:footer="0" w:bottom="1152"/>
          <w:cols w:num="2" w:space="708" w:equalWidth="true" w:sep="false"/>
          <w:formProt w:val="false"/>
          <w:textDirection w:val="lrTb"/>
          <w:docGrid w:type="default" w:linePitch="360" w:charSpace="0"/>
        </w:sectPr>
      </w:pPr>
    </w:p>
    <w:p>
      <w:pPr>
        <w:pStyle w:val="Normal"/>
        <w:autoSpaceDE w:val="false"/>
        <w:spacing w:lineRule="atLeast" w:line="240"/>
        <w:jc w:val="both"/>
        <w:rPr>
          <w:color w:val="000000"/>
          <w:szCs w:val="20"/>
        </w:rPr>
      </w:pPr>
      <w:r>
        <w:rPr>
          <w:color w:val="000000"/>
          <w:szCs w:val="20"/>
        </w:rPr>
      </w:r>
    </w:p>
    <w:p>
      <w:pPr>
        <w:pStyle w:val="Heading3"/>
        <w:ind w:hanging="0" w:start="0"/>
        <w:rPr/>
      </w:pPr>
      <w:r>
        <w:rPr/>
        <w:t>Potential Challenges</w:t>
      </w:r>
    </w:p>
    <w:p>
      <w:pPr>
        <w:pStyle w:val="Normal"/>
        <w:autoSpaceDE w:val="false"/>
        <w:spacing w:lineRule="atLeast" w:line="240"/>
        <w:rPr>
          <w:color w:val="000000"/>
          <w:szCs w:val="20"/>
        </w:rPr>
      </w:pPr>
      <w:r>
        <w:rPr>
          <w:color w:val="000000"/>
          <w:szCs w:val="20"/>
        </w:rPr>
      </w:r>
    </w:p>
    <w:p>
      <w:pPr>
        <w:pStyle w:val="Normal"/>
        <w:numPr>
          <w:ilvl w:val="0"/>
          <w:numId w:val="6"/>
        </w:numPr>
        <w:autoSpaceDE w:val="false"/>
        <w:spacing w:lineRule="atLeast" w:line="240"/>
        <w:rPr>
          <w:color w:val="000000"/>
          <w:szCs w:val="20"/>
        </w:rPr>
      </w:pPr>
      <w:r>
        <w:rPr>
          <w:color w:val="000000"/>
          <w:szCs w:val="20"/>
        </w:rPr>
        <w:t>“</w:t>
      </w:r>
      <w:r>
        <w:rPr>
          <w:color w:val="000000"/>
          <w:szCs w:val="20"/>
        </w:rPr>
        <w:t>Another Whitman/New Jersey insider” – beyond his Senate job, all experience tied to NJ.  (answer:  his  strongest credtentials are of “national” scale – U.S. Senate staff)</w:t>
      </w:r>
    </w:p>
    <w:p>
      <w:pPr>
        <w:pStyle w:val="Normal"/>
        <w:autoSpaceDE w:val="false"/>
        <w:spacing w:lineRule="atLeast" w:line="240"/>
        <w:rPr>
          <w:color w:val="000000"/>
          <w:szCs w:val="20"/>
        </w:rPr>
      </w:pPr>
      <w:r>
        <w:rPr>
          <w:color w:val="000000"/>
          <w:szCs w:val="20"/>
        </w:rPr>
      </w:r>
    </w:p>
    <w:p>
      <w:pPr>
        <w:pStyle w:val="Normal"/>
        <w:numPr>
          <w:ilvl w:val="0"/>
          <w:numId w:val="6"/>
        </w:numPr>
        <w:autoSpaceDE w:val="false"/>
        <w:spacing w:lineRule="atLeast" w:line="240"/>
        <w:rPr>
          <w:color w:val="000000"/>
          <w:szCs w:val="20"/>
        </w:rPr>
      </w:pPr>
      <w:r>
        <w:rPr>
          <w:color w:val="000000"/>
          <w:szCs w:val="20"/>
        </w:rPr>
        <w:t>“</w:t>
      </w:r>
      <w:r>
        <w:rPr>
          <w:color w:val="000000"/>
          <w:szCs w:val="20"/>
        </w:rPr>
        <w:t xml:space="preserve">Not conservative enough” – his progressive Republican orientation may draw fire from conservative groups.  (answer:  works effectively with a broad range of interests; favors policies consistent with the Bush Administration) </w:t>
      </w:r>
    </w:p>
    <w:p>
      <w:pPr>
        <w:pStyle w:val="Normal"/>
        <w:autoSpaceDE w:val="false"/>
        <w:spacing w:lineRule="atLeast" w:line="240"/>
        <w:rPr>
          <w:color w:val="000000"/>
          <w:szCs w:val="20"/>
        </w:rPr>
      </w:pPr>
      <w:r>
        <w:rPr>
          <w:color w:val="000000"/>
          <w:szCs w:val="20"/>
        </w:rPr>
      </w:r>
    </w:p>
    <w:p>
      <w:pPr>
        <w:pStyle w:val="Normal"/>
        <w:numPr>
          <w:ilvl w:val="0"/>
          <w:numId w:val="6"/>
        </w:numPr>
        <w:autoSpaceDE w:val="false"/>
        <w:spacing w:lineRule="atLeast" w:line="240"/>
        <w:rPr/>
      </w:pPr>
      <w:r>
        <w:rPr>
          <w:color w:val="000000"/>
          <w:szCs w:val="20"/>
        </w:rPr>
        <w:t>“</w:t>
      </w:r>
      <w:r>
        <w:rPr>
          <w:color w:val="000000"/>
          <w:szCs w:val="20"/>
        </w:rPr>
        <w:t>Relative youth &amp; inexperience” – Air job is most controversial slot at EPA and oversees thousands of employees.  Chris is 36 and has little experience running a large regulatory agency.  (answer: Air job needs someone with political skills – political/strategic experience is his strength)</w:t>
      </w:r>
    </w:p>
    <w:sectPr>
      <w:type w:val="continuous"/>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jc w:val="center"/>
      <w:outlineLvl w:val="1"/>
    </w:pPr>
    <w:rPr>
      <w:b/>
      <w:bCs/>
      <w:i/>
      <w:iCs/>
    </w:rPr>
  </w:style>
  <w:style w:type="paragraph" w:styleId="Heading3">
    <w:name w:val="heading 3"/>
    <w:basedOn w:val="Normal"/>
    <w:next w:val="Normal"/>
    <w:qFormat/>
    <w:pPr>
      <w:keepNext w:val="true"/>
      <w:numPr>
        <w:ilvl w:val="2"/>
        <w:numId w:val="1"/>
      </w:numPr>
      <w:autoSpaceDE w:val="false"/>
      <w:spacing w:lineRule="atLeast" w:line="240"/>
      <w:outlineLvl w:val="2"/>
    </w:pPr>
    <w:rPr>
      <w:b/>
      <w:bCs/>
      <w:color w:val="000000"/>
      <w:szCs w:val="20"/>
    </w:rPr>
  </w:style>
  <w:style w:type="paragraph" w:styleId="Heading4">
    <w:name w:val="heading 4"/>
    <w:basedOn w:val="Normal"/>
    <w:next w:val="Normal"/>
    <w:qFormat/>
    <w:pPr>
      <w:keepNext w:val="true"/>
      <w:numPr>
        <w:ilvl w:val="3"/>
        <w:numId w:val="1"/>
      </w:numPr>
      <w:autoSpaceDE w:val="false"/>
      <w:spacing w:lineRule="atLeast" w:line="240"/>
      <w:jc w:val="center"/>
      <w:outlineLvl w:val="3"/>
    </w:pPr>
    <w:rPr>
      <w:b/>
      <w:bCs/>
      <w:color w:val="000000"/>
      <w:szCs w:val="20"/>
    </w:rPr>
  </w:style>
  <w:style w:type="paragraph" w:styleId="Heading5">
    <w:name w:val="heading 5"/>
    <w:basedOn w:val="Normal"/>
    <w:next w:val="Normal"/>
    <w:qFormat/>
    <w:pPr>
      <w:keepNext w:val="true"/>
      <w:numPr>
        <w:ilvl w:val="4"/>
        <w:numId w:val="1"/>
      </w:numPr>
      <w:jc w:val="center"/>
      <w:outlineLvl w:val="4"/>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2001-03-15T09:03:00Z</dcterms:created>
  <dc:creator>jkeeler</dc:creator>
  <dc:description/>
  <dc:language>en-CA</dc:language>
  <cp:lastModifiedBy>jkeeler</cp:lastModifiedBy>
  <dcterms:modified xsi:type="dcterms:W3CDTF">2001-03-16T13:10:00Z</dcterms:modified>
  <cp:revision>7</cp:revision>
  <dc:subject/>
  <dc:title>Appointment:</dc:title>
</cp:coreProperties>
</file>