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The attached table summarizes the capital and operating cost estimate for the proposed 5 and 10 million gallon Butane and Natural Gasoline atmospheric storage tanks.  These costs are based on the following data: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Tanks containing butane will be insulated with 3 inches of polyisocyanurate foam in two layers with a polar white metal jacket to maintain mechanical integrity of the foam and provide a vapor barrier.  The  gasoline tanks will be insulated similarly with 1 ½” of foam.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Tanks will be designed, constructed (near Bakersfield CA) and tested to API Standard 620.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Manways, stairway and platform,  nozzles, hatches, level indicator and controls and instrumentation to protect against over/under pressure is included.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The foundation will comply with API standard 650 and the Butane tank foundation will be designed to prevent “heaving” due to water freezing.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Cathodic protection (internal and external) will be provided.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Gasoline and Butane will be delivered to the tank (and withdrawn) at a rate of 100,000 GPD for 180 days per year equating to 18 million gallons of product being stored.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The product cooling system design inlet temperature is 120</w:t>
      </w:r>
      <w:r>
        <w:rPr>
          <w:rFonts w:eastAsia="Symbol" w:cs="Symbol" w:ascii="Symbol" w:hAnsi="Symbol"/>
          <w:sz w:val="24"/>
        </w:rPr>
        <w:sym w:font="Symbol" w:char="f0b0"/>
      </w:r>
      <w:r>
        <w:rPr>
          <w:sz w:val="24"/>
        </w:rPr>
        <w:t xml:space="preserve">F for both butane and NGL and a storage temperature is 25 </w:t>
      </w:r>
      <w:r>
        <w:rPr>
          <w:rFonts w:eastAsia="Symbol" w:cs="Symbol" w:ascii="Symbol" w:hAnsi="Symbol"/>
          <w:sz w:val="24"/>
        </w:rPr>
        <w:sym w:font="Symbol" w:char="f0b0"/>
      </w:r>
      <w:r>
        <w:rPr>
          <w:sz w:val="24"/>
        </w:rPr>
        <w:t>F and 70</w:t>
      </w:r>
      <w:r>
        <w:rPr>
          <w:rFonts w:eastAsia="Symbol" w:cs="Symbol" w:ascii="Symbol" w:hAnsi="Symbol"/>
          <w:sz w:val="24"/>
        </w:rPr>
        <w:sym w:font="Symbol" w:char="f0b0"/>
      </w:r>
      <w:r>
        <w:rPr>
          <w:sz w:val="24"/>
        </w:rPr>
        <w:t>F respectively.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Total Capital costs include installation.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>No costs for permitting are included.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405" w:leader="none"/>
        </w:tabs>
        <w:ind w:hanging="360" w:start="405" w:end="0"/>
        <w:rPr>
          <w:sz w:val="24"/>
        </w:rPr>
      </w:pPr>
      <w:r>
        <w:rPr>
          <w:sz w:val="24"/>
        </w:rPr>
        <w:t xml:space="preserve">Operating costs are based on $2.50/MCF and $.08/KWH.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480050" cy="368871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1999-06-24T18:57:00Z</dcterms:created>
  <dc:creator>Perry Gustafson</dc:creator>
  <dc:description/>
  <dc:language>en-CA</dc:language>
  <cp:lastModifiedBy>Perry Gustafson</cp:lastModifiedBy>
  <dcterms:modified xsi:type="dcterms:W3CDTF">1999-06-24T20:28:00Z</dcterms:modified>
  <cp:revision>1</cp:revision>
  <dc:subject/>
  <dc:title>The attached table summarizes the capital and operating cost estimate for the proposed 5 and 10 million gallon Butane and Natural Gasoline atmospheric storage tanks</dc:title>
</cp:coreProperties>
</file>