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24"/>
        </w:rPr>
      </w:pPr>
      <w:r>
        <w:rPr>
          <w:rFonts w:cs="Arial Narrow" w:ascii="Arial Narrow" w:hAnsi="Arial Narrow"/>
          <w:sz w:val="24"/>
        </w:rPr>
      </w:r>
    </w:p>
    <w:p>
      <w:pPr>
        <w:pStyle w:val="Normal"/>
        <w:jc w:val="both"/>
        <w:rPr>
          <w:rFonts w:ascii="Arial Narrow" w:hAnsi="Arial Narrow" w:cs="Arial Narrow"/>
          <w:sz w:val="24"/>
        </w:rPr>
      </w:pPr>
      <w:r>
        <w:rPr>
          <w:rFonts w:cs="Arial Narrow" w:ascii="Arial Narrow" w:hAnsi="Arial Narrow"/>
          <w:sz w:val="24"/>
        </w:rPr>
      </w:r>
    </w:p>
    <w:p>
      <w:pPr>
        <w:pStyle w:val="Normal"/>
        <w:jc w:val="both"/>
        <w:rPr>
          <w:rFonts w:ascii="Arial Narrow" w:hAnsi="Arial Narrow" w:cs="Arial Narrow"/>
          <w:sz w:val="24"/>
        </w:rPr>
      </w:pPr>
      <w:r>
        <w:rPr>
          <w:rFonts w:cs="Arial Narrow" w:ascii="Arial Narrow" w:hAnsi="Arial Narrow"/>
          <w:sz w:val="24"/>
        </w:rPr>
      </w:r>
    </w:p>
    <w:p>
      <w:pPr>
        <w:pStyle w:val="Normal"/>
        <w:jc w:val="both"/>
        <w:rPr>
          <w:sz w:val="24"/>
        </w:rPr>
      </w:pPr>
      <w:r>
        <w:rPr>
          <w:sz w:val="24"/>
        </w:rPr>
        <w:t>[Address]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[Date]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Dear [Customer]</w:t>
      </w:r>
    </w:p>
    <w:p>
      <w:pPr>
        <w:pStyle w:val="Normal"/>
        <w:jc w:val="both"/>
        <w:rPr>
          <w:sz w:val="24"/>
        </w:rPr>
      </w:pPr>
      <w:r>
        <w:rPr>
          <w:sz w:val="24"/>
        </w:rPr>
      </w:r>
    </w:p>
    <w:p>
      <w:pPr>
        <w:pStyle w:val="Normal"/>
        <w:jc w:val="both"/>
        <w:rPr>
          <w:sz w:val="24"/>
        </w:rPr>
      </w:pPr>
      <w:r>
        <w:rPr>
          <w:sz w:val="24"/>
        </w:rPr>
        <w:t>As you know, your company will soon be able to trade with Enron via EnronOnline.</w:t>
      </w:r>
    </w:p>
    <w:p>
      <w:pPr>
        <w:pStyle w:val="Normal"/>
        <w:jc w:val="both"/>
        <w:rPr>
          <w:sz w:val="24"/>
        </w:rPr>
      </w:pPr>
      <w:r>
        <w:rPr>
          <w:sz w:val="24"/>
        </w:rPr>
      </w:r>
    </w:p>
    <w:p>
      <w:pPr>
        <w:pStyle w:val="Normal"/>
        <w:jc w:val="both"/>
        <w:rPr>
          <w:sz w:val="24"/>
        </w:rPr>
      </w:pPr>
      <w:r>
        <w:rPr>
          <w:sz w:val="24"/>
        </w:rPr>
        <w:t xml:space="preserve">We are writing to notify you that all transactions that you enter into with Enron via EnronOnline will be governed by the applicable "online" contracts known as General Terms and Conditions (GTC).  </w:t>
      </w:r>
    </w:p>
    <w:p>
      <w:pPr>
        <w:pStyle w:val="Normal"/>
        <w:jc w:val="both"/>
        <w:rPr>
          <w:sz w:val="24"/>
        </w:rPr>
      </w:pPr>
      <w:r>
        <w:rPr>
          <w:sz w:val="24"/>
        </w:rPr>
      </w:r>
    </w:p>
    <w:p>
      <w:pPr>
        <w:pStyle w:val="Normal"/>
        <w:jc w:val="both"/>
        <w:rPr>
          <w:sz w:val="24"/>
        </w:rPr>
      </w:pPr>
      <w:r>
        <w:rPr>
          <w:sz w:val="24"/>
        </w:rPr>
        <w:t>Once you have logged-on to EnronOnline, you will be asked to accept the GTC for the product you wish to trade.  This GTC will govern all transactions for such product, notwithstanding the existing master agreement dated [</w:t>
        <w:tab/>
        <w:tab/>
        <w:t>] between yourselves and Enron.</w:t>
      </w:r>
    </w:p>
    <w:p>
      <w:pPr>
        <w:pStyle w:val="Normal"/>
        <w:jc w:val="both"/>
        <w:rPr>
          <w:sz w:val="24"/>
        </w:rPr>
      </w:pPr>
      <w:r>
        <w:rPr>
          <w:sz w:val="24"/>
        </w:rPr>
      </w:r>
    </w:p>
    <w:p>
      <w:pPr>
        <w:pStyle w:val="Normal"/>
        <w:jc w:val="both"/>
        <w:rPr>
          <w:sz w:val="24"/>
        </w:rPr>
      </w:pPr>
      <w:r>
        <w:rPr>
          <w:sz w:val="24"/>
        </w:rPr>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w:t>
      </w:r>
    </w:p>
    <w:p>
      <w:pPr>
        <w:pStyle w:val="Normal"/>
        <w:jc w:val="both"/>
        <w:rPr>
          <w:sz w:val="24"/>
        </w:rPr>
      </w:pPr>
      <w:r>
        <w:rPr>
          <w:sz w:val="24"/>
        </w:rPr>
        <w:t>Enron Online</w:t>
      </w:r>
    </w:p>
    <w:p>
      <w:pPr>
        <w:pStyle w:val="Normal"/>
        <w:jc w:val="both"/>
        <w:rPr>
          <w:sz w:val="24"/>
        </w:rPr>
      </w:pPr>
      <w:r>
        <w:rPr>
          <w:sz w:val="24"/>
        </w:rPr>
      </w:r>
    </w:p>
    <w:p>
      <w:pPr>
        <w:pStyle w:val="Normal"/>
        <w:jc w:val="both"/>
        <w:rPr>
          <w:sz w:val="24"/>
        </w:rPr>
      </w:pPr>
      <w:r>
        <w:rPr>
          <w:sz w:val="24"/>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20 October 1999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rFonts w:ascii="Arial Narrow" w:hAnsi="Arial Narrow" w:cs="Arial Narrow"/>
      <w:b/>
      <w:sz w:val="24"/>
    </w:rPr>
  </w:style>
  <w:style w:type="paragraph" w:styleId="Heading2">
    <w:name w:val="heading 2"/>
    <w:basedOn w:val="Normal"/>
    <w:next w:val="Normal"/>
    <w:qFormat/>
    <w:pPr>
      <w:keepNext w:val="true"/>
      <w:numPr>
        <w:ilvl w:val="1"/>
        <w:numId w:val="1"/>
      </w:numPr>
      <w:jc w:val="both"/>
      <w:outlineLvl w:val="1"/>
    </w:pPr>
    <w:rPr>
      <w:rFonts w:ascii="Arial Narrow" w:hAnsi="Arial Narrow" w:cs="Arial Narrow"/>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1999-10-19T06:16:00Z</dcterms:created>
  <dc:creator>TFoy</dc:creator>
  <dc:description/>
  <dc:language>en-CA</dc:language>
  <cp:lastModifiedBy>Edmund Cooper</cp:lastModifiedBy>
  <cp:lastPrinted>1999-10-20T17:37:00Z</cp:lastPrinted>
  <dcterms:modified xsi:type="dcterms:W3CDTF">1999-10-20T14:20:00Z</dcterms:modified>
  <cp:revision>3</cp:revision>
  <dc:subject/>
  <dc:title>[Date]</dc:title>
</cp:coreProperties>
</file>