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May 25,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just over one year, EnronOnline has grown into the world’s largest e-commerce website surpassing the $600 billion notional value mark in May representing over 1,010,000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4,500 transactions per day worth over $ 2.7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2001-05-29T17:00:00Z</dcterms:created>
  <dc:creator>lpacheco</dc:creator>
  <dc:description/>
  <dc:language>en-CA</dc:language>
  <cp:lastModifiedBy>Simone La Rose</cp:lastModifiedBy>
  <dcterms:modified xsi:type="dcterms:W3CDTF">2001-05-29T17:00:00Z</dcterms:modified>
  <cp:revision>2</cp:revision>
  <dc:subject/>
  <dc:title>June 28, 2000</dc:title>
</cp:coreProperties>
</file>