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sz w:val="24"/>
          <w:u w:val="single"/>
        </w:rPr>
        <w:t>10. Collateral Arrangements.</w:t>
      </w:r>
      <w:r>
        <w:rPr>
          <w:rFonts w:cs="Arial" w:ascii="Arial" w:hAnsi="Arial"/>
          <w:b/>
          <w:sz w:val="24"/>
        </w:rPr>
        <w:t xml:space="preserve"> </w:t>
      </w:r>
      <w:r>
        <w:rPr>
          <w:rFonts w:cs="Arial" w:ascii="Arial" w:hAnsi="Arial"/>
          <w:sz w:val="24"/>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2000-06-13T19:12:00Z</dcterms:created>
  <dc:creator>Veronica S Espinoza</dc:creator>
  <dc:description/>
  <dc:language>en-CA</dc:language>
  <cp:lastModifiedBy>Veronica S Espinoza</cp:lastModifiedBy>
  <dcterms:modified xsi:type="dcterms:W3CDTF">2000-06-13T19:15:00Z</dcterms:modified>
  <cp:revision>1</cp:revision>
  <dc:subject/>
  <dc:title>10</dc:title>
</cp:coreProperties>
</file>