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rPr/>
      </w:pPr>
      <w:r>
        <w:rPr/>
        <w:t xml:space="preserve">This Base Contract is entered into as of the following date:                     </w:t>
      </w:r>
      <w:r>
        <w:rPr>
          <w:b/>
        </w:rPr>
        <w:t>June 1, 2001</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ab/>
        <w:tab/>
      </w:r>
      <w:r>
        <w:rPr/>
        <w:tab/>
        <w:t>and</w:t>
        <w:tab/>
      </w:r>
      <w:r>
        <w:rPr>
          <w:b/>
          <w:u w:val="single"/>
        </w:rPr>
        <w:t>HESS ENERGY SERVICES COMPANY, LLC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500 Dallas Street, Level 2           (P. O. Box 2040)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ab/>
      </w:r>
      <w:r>
        <w:rPr/>
        <w:tab/>
        <w:t xml:space="preserve">Duns # </w:t>
      </w:r>
      <w:r>
        <w:rPr>
          <w:u w:val="single"/>
        </w:rPr>
        <w:t xml:space="preserve">   02-386-6408                 (77252-2040)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ab/>
      </w:r>
      <w:r>
        <w:rPr/>
        <w:tab/>
        <w:t xml:space="preserve">Attn: </w:t>
      </w:r>
      <w:r>
        <w:rPr>
          <w:u w:val="single"/>
        </w:rPr>
        <w:t xml:space="preserve">    Contract Administration</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ab/>
      </w:r>
      <w:r>
        <w:rPr/>
        <w:tab/>
        <w:t xml:space="preserve">Phone: </w:t>
      </w:r>
      <w:r>
        <w:rPr>
          <w:u w:val="single"/>
        </w:rPr>
        <w:t xml:space="preserve">  (713) 609-4925         </w:t>
        <w:tab/>
      </w:r>
      <w:r>
        <w:rPr/>
        <w:t xml:space="preserve"> Fax:</w:t>
      </w:r>
      <w:r>
        <w:rPr>
          <w:u w:val="single"/>
        </w:rPr>
        <w:t xml:space="preserve">  (713) 609-4948</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ab/>
        <w:tab/>
      </w:r>
      <w:r>
        <w:rPr/>
        <w:tab/>
        <w:t xml:space="preserve">Federal Tax ID Number:    </w:t>
      </w:r>
      <w:r>
        <w:rPr>
          <w:u w:val="single"/>
        </w:rPr>
        <w:tab/>
        <w:t>76-057572</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Hess Energy Services Company,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500 Dallas Street, Level 2            (P. O. Box 2040)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Houston, Texas  77002                 (77252-2040)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ab/>
      </w:r>
      <w:r>
        <w:rPr/>
        <w:tab/>
        <w:t xml:space="preserve">Attn: </w:t>
      </w:r>
      <w:r>
        <w:rPr>
          <w:u w:val="single"/>
        </w:rPr>
        <w:t xml:space="preserve">  Gas Marketing Accounting (Room 1932)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ab/>
      </w:r>
      <w:r>
        <w:rPr/>
        <w:tab/>
        <w:t xml:space="preserve">Phone: </w:t>
      </w:r>
      <w:r>
        <w:rPr>
          <w:u w:val="single"/>
        </w:rPr>
        <w:t xml:space="preserve">  (713) 609-4270         </w:t>
        <w:tab/>
        <w:t xml:space="preserve"> </w:t>
      </w:r>
      <w:r>
        <w:rPr/>
        <w:t xml:space="preserve">Fax: </w:t>
      </w:r>
      <w:r>
        <w:rPr>
          <w:u w:val="single"/>
        </w:rPr>
        <w:t xml:space="preserve">  (713) 609-4966</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Chase Manhattan Bank, New York, NY</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Hess Energy Services Company,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ABA # 021000021  / Acct # 323-090-702</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sym w:font="Wingdings" w:char="f020"/>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sym w:font="Wingdings" w:char="f020"/>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sym w:font="Wingdings" w:char="f020"/>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sym w:font="Wingdings" w:char="f020"/>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b/>
                <w:sz w:val="18"/>
                <w:u w:val="single"/>
              </w:rPr>
              <w:t xml:space="preserve">     </w:t>
            </w:r>
            <w:r>
              <w:rPr>
                <w:sz w:val="18"/>
                <w:u w:val="single"/>
              </w:rPr>
              <w:t xml:space="preserve">    </w:t>
            </w:r>
            <w:r>
              <w:rPr>
                <w:sz w:val="18"/>
                <w:u w:val="single"/>
              </w:rPr>
              <w:t>25</w:t>
            </w:r>
            <w:r>
              <w:rPr>
                <w:sz w:val="18"/>
                <w:u w:val="single"/>
                <w:vertAlign w:val="superscript"/>
              </w:rPr>
              <w:t>TH</w:t>
            </w:r>
            <w:r>
              <w:rPr>
                <w:sz w:val="18"/>
                <w:u w:val="single"/>
              </w:rPr>
              <w:t xml:space="preserve">         </w:t>
            </w:r>
            <w:r>
              <w:rPr>
                <w:sz w:val="18"/>
              </w:rPr>
              <w:t>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sym w:font="Wingdings" w:char="f020"/>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sym w:font="Wingdings" w:char="f020"/>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sym w:font="Wingdings" w:char="f020"/>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TEXAS</w:t>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sz w:val="18"/>
              </w:rPr>
              <w:t xml:space="preserve">Spot Price Publication:      </w:t>
            </w:r>
            <w:r>
              <w:rPr>
                <w:b/>
                <w:sz w:val="18"/>
                <w:u w:val="single"/>
              </w:rPr>
              <w:t>Gas Daily</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u w:val="single"/>
              </w:rPr>
            </w:pPr>
            <w:r>
              <w:rPr>
                <w:b/>
                <w:sz w:val="18"/>
                <w:u w:val="single"/>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u w:val="single"/>
              </w:rPr>
            </w:pPr>
            <w:r>
              <w:rPr>
                <w:b/>
                <w:u w:val="single"/>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u w:val="single"/>
              </w:rPr>
            </w:pPr>
            <w:r>
              <w:rPr>
                <w:rFonts w:cs="Wingdings" w:ascii="Wingdings" w:hAnsi="Wingdings"/>
                <w:sz w:val="18"/>
              </w:rPr>
              <w:sym w:font="Wingdings" w:char="f078"/>
            </w:r>
            <w:r>
              <w:rPr>
                <w:b/>
                <w:sz w:val="18"/>
              </w:rPr>
              <w:t xml:space="preserve">  </w:t>
            </w:r>
            <w:r>
              <w:rPr>
                <w:b/>
                <w:sz w:val="18"/>
              </w:rPr>
              <w:t xml:space="preserve">Special Provisions:  </w:t>
            </w:r>
            <w:r>
              <w:rPr>
                <w:sz w:val="18"/>
              </w:rPr>
              <w:t xml:space="preserve">Number of sheets attached:  </w:t>
            </w:r>
            <w:r>
              <w:rPr>
                <w:sz w:val="18"/>
                <w:u w:val="single"/>
              </w:rPr>
              <w:t xml:space="preserve">   TWO   </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ab/>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sz w:val="22"/>
        </w:rPr>
        <w:tab/>
        <w:t>Party Name</w:t>
      </w:r>
      <w:r>
        <w:rPr>
          <w:b/>
          <w:i/>
          <w:sz w:val="22"/>
        </w:rPr>
        <w:tab/>
        <w:tab/>
        <w:tab/>
      </w:r>
      <w:r>
        <w:rPr>
          <w:b/>
          <w:sz w:val="22"/>
        </w:rPr>
        <w:t>HESS ENERGY SERVICES COMPANY, LLC</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b/>
          <w:sz w:val="22"/>
        </w:rPr>
      </w:pPr>
      <w:r>
        <w:rPr>
          <w:b/>
          <w:sz w:val="22"/>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Steven J. Dixon</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Director, Trading &amp; Operations</w:t>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r>
        <w:br w:type="page"/>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smallCaps/>
          <w:sz w:val="28"/>
        </w:rPr>
      </w:pPr>
      <w:r>
        <w:rPr>
          <w:b/>
          <w:smallCaps/>
          <w:sz w:val="28"/>
        </w:rPr>
        <w:t>SECTION 6.  TAXES</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27">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CG Times">
    <w:altName w:val="Times New Roman"/>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rPr>
    </w:pPr>
    <w:r>
      <w:rPr>
        <w:rFonts w:cs="CG Times;Times New Roman" w:ascii="CG Times;Times New Roman" w:hAnsi="CG Times;Times New Roman"/>
        <w:sz w:val="24"/>
        <w:lang w:val="en-CA"/>
      </w:rPr>
      <mc:AlternateContent>
        <mc:Choice Requires="wps">
          <w:drawing>
            <wp:anchor behindDoc="1" distT="0" distB="0" distL="114935" distR="114935" simplePos="0" locked="0" layoutInCell="0" allowOverlap="1" relativeHeight="17">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1996–2001 Gas Industry Standards Board, Inc.</w:t>
    </w:r>
    <w:r>
      <w:rPr>
        <w:rFonts w:cs="CG Times;Times New Roman" w:ascii="CG Times;Times New Roman" w:hAnsi="CG Times;Times New Roman"/>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Ratified 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36801322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146601495" r:id="rId3"/>
                      </w:object>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2001-07-10T18:02:00Z</dcterms:created>
  <dc:creator>EPNG</dc:creator>
  <dc:description/>
  <dc:language>en-CA</dc:language>
  <cp:lastModifiedBy>Amerada Hess Corporation</cp:lastModifiedBy>
  <cp:lastPrinted>2001-06-12T13:40:00Z</cp:lastPrinted>
  <dcterms:modified xsi:type="dcterms:W3CDTF">2001-07-10T18:02:00Z</dcterms:modified>
  <cp:revision>2</cp:revision>
  <dc:subject/>
  <dc:title>BASE CONTRACT FOR SHORT-TERM</dc:title>
</cp:coreProperties>
</file>