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Subtitle"/>
        <w:rPr/>
      </w:pPr>
      <w:r>
        <w:rPr/>
        <w:t>PURCHASE CONTRACT</w:t>
      </w:r>
    </w:p>
    <w:p>
      <w:pPr>
        <w:pStyle w:val="Normal"/>
        <w:jc w:val="center"/>
        <w:rPr>
          <w:rFonts w:ascii="Times New Roman" w:hAnsi="Times New Roman" w:cs="Times New Roman"/>
          <w:b/>
          <w:sz w:val="24"/>
        </w:rPr>
      </w:pPr>
      <w:r>
        <w:rPr>
          <w:rFonts w:cs="Times New Roman" w:ascii="Times New Roman" w:hAnsi="Times New Roman"/>
          <w:b/>
          <w:position w:val="-6"/>
          <w:sz w:val="24"/>
        </w:rPr>
        <w:t>BETWEEN</w:t>
      </w:r>
    </w:p>
    <w:p>
      <w:pPr>
        <w:pStyle w:val="Normal"/>
        <w:jc w:val="center"/>
        <w:rPr>
          <w:rFonts w:ascii="Times New Roman" w:hAnsi="Times New Roman" w:cs="Times New Roman"/>
          <w:b/>
          <w:position w:val="-6"/>
          <w:sz w:val="24"/>
        </w:rPr>
      </w:pPr>
      <w:r>
        <w:rPr>
          <w:rFonts w:cs="Times New Roman" w:ascii="Times New Roman" w:hAnsi="Times New Roman"/>
          <w:b/>
          <w:position w:val="-6"/>
          <w:sz w:val="24"/>
        </w:rPr>
        <w:t>ENRON CORPORATION</w:t>
      </w:r>
    </w:p>
    <w:p>
      <w:pPr>
        <w:pStyle w:val="Heading2"/>
        <w:ind w:hanging="0" w:start="0"/>
        <w:rPr/>
      </w:pPr>
      <w:r>
        <w:rPr/>
        <w:t>AND</w:t>
      </w:r>
    </w:p>
    <w:p>
      <w:pPr>
        <w:pStyle w:val="Normal"/>
        <w:jc w:val="center"/>
        <w:rPr>
          <w:rFonts w:ascii="Times New Roman" w:hAnsi="Times New Roman" w:cs="Times New Roman"/>
          <w:b/>
          <w:sz w:val="24"/>
        </w:rPr>
      </w:pPr>
      <w:r>
        <w:rPr>
          <w:rFonts w:cs="Times New Roman" w:ascii="Times New Roman" w:hAnsi="Times New Roman"/>
          <w:b/>
          <w:sz w:val="24"/>
        </w:rPr>
        <w:t>FUELCELL ENERGY, INC.</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sz w:val="24"/>
        </w:rPr>
      </w:r>
    </w:p>
    <w:p>
      <w:pPr>
        <w:pStyle w:val="AG2"/>
        <w:jc w:val="start"/>
        <w:rPr/>
      </w:pPr>
      <w:r>
        <w:rPr>
          <w:rFonts w:cs="Times New Roman" w:ascii="Times New Roman" w:hAnsi="Times New Roman"/>
        </w:rPr>
        <w:t>This Purchase Contract (hereinafter the “Agreement”) is entered into by and between</w:t>
      </w:r>
      <w:r>
        <w:rPr>
          <w:rFonts w:cs="Times New Roman" w:ascii="Times New Roman" w:hAnsi="Times New Roman"/>
          <w:b/>
        </w:rPr>
        <w:t xml:space="preserve"> ENRON NORTH AMERICA CORP. (ENRON) </w:t>
      </w:r>
      <w:r>
        <w:rPr>
          <w:rFonts w:cs="Times New Roman" w:ascii="Times New Roman" w:hAnsi="Times New Roman"/>
        </w:rPr>
        <w:t xml:space="preserve"> and</w:t>
      </w:r>
      <w:r>
        <w:rPr>
          <w:rFonts w:cs="Times New Roman" w:ascii="Times New Roman" w:hAnsi="Times New Roman"/>
          <w:b/>
        </w:rPr>
        <w:t xml:space="preserve"> FUELCELL ENERGY, INC.</w:t>
      </w:r>
      <w:r>
        <w:rPr>
          <w:rFonts w:cs="Times New Roman" w:ascii="Times New Roman" w:hAnsi="Times New Roman"/>
        </w:rPr>
        <w:t>, a Delaware corporation with offices at 3 Great Pasture Road, Danbury, Connecticut 06813 (“FCE”) (also referred to singularly as a “Party” or collectively as the “Parties”), and shall be effective on _________, 2000.</w:t>
      </w:r>
    </w:p>
    <w:p>
      <w:pPr>
        <w:pStyle w:val="AG2"/>
        <w:jc w:val="start"/>
        <w:rPr>
          <w:rFonts w:ascii="Times New Roman" w:hAnsi="Times New Roman" w:cs="Times New Roman"/>
        </w:rPr>
      </w:pPr>
      <w:r>
        <w:rPr>
          <w:rFonts w:cs="Times New Roman" w:ascii="Times New Roman" w:hAnsi="Times New Roman"/>
        </w:rPr>
      </w:r>
    </w:p>
    <w:p>
      <w:pPr>
        <w:pStyle w:val="Heading4"/>
        <w:ind w:hanging="0" w:start="0"/>
        <w:rPr>
          <w:u w:val="none"/>
        </w:rPr>
      </w:pPr>
      <w:r>
        <w:rPr>
          <w:u w:val="none"/>
        </w:rPr>
        <w:t>witnesseth</w:t>
      </w:r>
    </w:p>
    <w:p>
      <w:pPr>
        <w:pStyle w:val="Normal"/>
        <w:rPr>
          <w:u w:val="none"/>
        </w:rPr>
      </w:pPr>
      <w:r>
        <w:rPr>
          <w:u w:val="none"/>
        </w:rPr>
      </w:r>
    </w:p>
    <w:p>
      <w:pPr>
        <w:pStyle w:val="AG2"/>
        <w:jc w:val="start"/>
        <w:rPr/>
      </w:pPr>
      <w:r>
        <w:rPr>
          <w:rFonts w:cs="Times New Roman" w:ascii="Times New Roman" w:hAnsi="Times New Roman"/>
          <w:b/>
        </w:rPr>
        <w:t xml:space="preserve">WHEREAS, </w:t>
      </w:r>
      <w:r>
        <w:rPr>
          <w:rFonts w:cs="Times New Roman" w:ascii="Times New Roman" w:hAnsi="Times New Roman"/>
        </w:rPr>
        <w:t xml:space="preserve">ENRON and FCE have entered into an Alliance Agreement on October 1, 2000 to develop and market FCE’s Direct FuelCell™ (DFC®) power plants (the Alliance Agreement), and </w:t>
      </w:r>
    </w:p>
    <w:p>
      <w:pPr>
        <w:pStyle w:val="AG2"/>
        <w:jc w:val="start"/>
        <w:rPr>
          <w:rFonts w:ascii="Times New Roman" w:hAnsi="Times New Roman" w:cs="Times New Roman"/>
          <w:b/>
        </w:rPr>
      </w:pPr>
      <w:r>
        <w:rPr>
          <w:rFonts w:cs="Times New Roman" w:ascii="Times New Roman" w:hAnsi="Times New Roman"/>
          <w:b/>
        </w:rPr>
      </w:r>
    </w:p>
    <w:p>
      <w:pPr>
        <w:pStyle w:val="AG2"/>
        <w:jc w:val="start"/>
        <w:rPr/>
      </w:pPr>
      <w:r>
        <w:rPr>
          <w:rFonts w:cs="Times New Roman" w:ascii="Times New Roman" w:hAnsi="Times New Roman"/>
          <w:b/>
        </w:rPr>
        <w:t xml:space="preserve">WHEREAS, </w:t>
      </w:r>
      <w:r>
        <w:rPr>
          <w:rFonts w:cs="Times New Roman" w:ascii="Times New Roman" w:hAnsi="Times New Roman"/>
        </w:rPr>
        <w:t>ENRON desires to purchase DFC® power plants as outlined in Exhibit A.</w:t>
      </w:r>
    </w:p>
    <w:p>
      <w:pPr>
        <w:pStyle w:val="AG2"/>
        <w:jc w:val="start"/>
        <w:rPr>
          <w:rFonts w:ascii="Times New Roman" w:hAnsi="Times New Roman" w:cs="Times New Roman"/>
        </w:rPr>
      </w:pPr>
      <w:r>
        <w:rPr>
          <w:rFonts w:cs="Times New Roman" w:ascii="Times New Roman" w:hAnsi="Times New Roman"/>
        </w:rPr>
      </w:r>
    </w:p>
    <w:p>
      <w:pPr>
        <w:pStyle w:val="AG2"/>
        <w:jc w:val="start"/>
        <w:rPr/>
      </w:pPr>
      <w:r>
        <w:rPr>
          <w:rFonts w:cs="Times New Roman" w:ascii="Times New Roman" w:hAnsi="Times New Roman"/>
          <w:b/>
        </w:rPr>
        <w:t>NOW, THEREFORE</w:t>
      </w:r>
      <w:r>
        <w:rPr>
          <w:rFonts w:cs="Times New Roman" w:ascii="Times New Roman" w:hAnsi="Times New Roman"/>
        </w:rPr>
        <w:t>, in consideration of the foregoing and the mutual covenants and agreements hereinafter set forth, the Parties agree as follows:</w:t>
      </w:r>
    </w:p>
    <w:p>
      <w:pPr>
        <w:pStyle w:val="AG2"/>
        <w:jc w:val="start"/>
        <w:rPr>
          <w:rFonts w:ascii="Times New Roman" w:hAnsi="Times New Roman" w:cs="Times New Roman"/>
        </w:rPr>
      </w:pPr>
      <w:r>
        <w:rPr>
          <w:rFonts w:cs="Times New Roman" w:ascii="Times New Roman" w:hAnsi="Times New Roman"/>
        </w:rPr>
      </w:r>
    </w:p>
    <w:p>
      <w:pPr>
        <w:pStyle w:val="AG1"/>
        <w:rPr/>
      </w:pPr>
      <w:r>
        <w:rPr>
          <w:rFonts w:cs="Times New Roman" w:ascii="Times New Roman" w:hAnsi="Times New Roman"/>
          <w:b/>
          <w:u w:val="none"/>
        </w:rPr>
        <w:t>1.</w:t>
        <w:tab/>
      </w:r>
      <w:r>
        <w:rPr>
          <w:rFonts w:cs="Times New Roman" w:ascii="Times New Roman" w:hAnsi="Times New Roman"/>
          <w:b/>
        </w:rPr>
        <w:t>Performance of the Work.</w:t>
      </w:r>
    </w:p>
    <w:p>
      <w:pPr>
        <w:pStyle w:val="AG1"/>
        <w:rPr>
          <w:rFonts w:ascii="Times New Roman" w:hAnsi="Times New Roman" w:cs="Times New Roman"/>
          <w:b/>
        </w:rPr>
      </w:pPr>
      <w:r>
        <w:rPr>
          <w:rFonts w:cs="Times New Roman" w:ascii="Times New Roman" w:hAnsi="Times New Roman"/>
          <w:b/>
        </w:rPr>
      </w:r>
    </w:p>
    <w:p>
      <w:pPr>
        <w:pStyle w:val="AG2"/>
        <w:numPr>
          <w:ilvl w:val="0"/>
          <w:numId w:val="3"/>
        </w:numPr>
        <w:jc w:val="start"/>
        <w:rPr>
          <w:rFonts w:ascii="Times New Roman" w:hAnsi="Times New Roman" w:cs="Times New Roman"/>
        </w:rPr>
      </w:pPr>
      <w:r>
        <w:rPr>
          <w:rFonts w:cs="Times New Roman" w:ascii="Times New Roman" w:hAnsi="Times New Roman"/>
          <w:u w:val="single"/>
        </w:rPr>
        <w:t>Work</w:t>
      </w:r>
      <w:r>
        <w:rPr>
          <w:rFonts w:cs="Times New Roman" w:ascii="Times New Roman" w:hAnsi="Times New Roman"/>
        </w:rPr>
        <w:t>.  Work performed under this Agreement shall be in accordance with the</w:t>
      </w:r>
    </w:p>
    <w:p>
      <w:pPr>
        <w:pStyle w:val="AG2"/>
        <w:ind w:hanging="0" w:end="0"/>
        <w:jc w:val="start"/>
        <w:rPr>
          <w:rFonts w:ascii="Times New Roman" w:hAnsi="Times New Roman" w:cs="Times New Roman"/>
        </w:rPr>
      </w:pPr>
      <w:r>
        <w:rPr>
          <w:rFonts w:cs="Times New Roman" w:ascii="Times New Roman" w:hAnsi="Times New Roman"/>
        </w:rPr>
        <w:t>Scope of Supply that is attached to this Agreement as Exhibit A and incorporated herein by reference.</w:t>
      </w:r>
    </w:p>
    <w:p>
      <w:pPr>
        <w:pStyle w:val="AG2"/>
        <w:ind w:hanging="0" w:end="0"/>
        <w:jc w:val="start"/>
        <w:rPr>
          <w:rFonts w:ascii="Times New Roman" w:hAnsi="Times New Roman" w:cs="Times New Roman"/>
        </w:rPr>
      </w:pPr>
      <w:r>
        <w:rPr>
          <w:rFonts w:cs="Times New Roman" w:ascii="Times New Roman" w:hAnsi="Times New Roman"/>
        </w:rPr>
      </w:r>
    </w:p>
    <w:p>
      <w:pPr>
        <w:pStyle w:val="AG2"/>
        <w:jc w:val="start"/>
        <w:rPr/>
      </w:pPr>
      <w:r>
        <w:rPr>
          <w:rFonts w:cs="Times New Roman" w:ascii="Times New Roman" w:hAnsi="Times New Roman"/>
        </w:rPr>
        <w:t>B.</w:t>
        <w:tab/>
      </w:r>
      <w:r>
        <w:rPr>
          <w:rFonts w:cs="Times New Roman" w:ascii="Times New Roman" w:hAnsi="Times New Roman"/>
          <w:u w:val="single"/>
        </w:rPr>
        <w:t>Cost &amp; Schedule</w:t>
      </w:r>
      <w:r>
        <w:rPr>
          <w:rFonts w:cs="Times New Roman" w:ascii="Times New Roman" w:hAnsi="Times New Roman"/>
        </w:rPr>
        <w:t>.  The total price of each power plant is provided in Exhibit B.</w:t>
      </w:r>
    </w:p>
    <w:p>
      <w:pPr>
        <w:pStyle w:val="AG2"/>
        <w:jc w:val="start"/>
        <w:rPr>
          <w:rFonts w:ascii="Times New Roman" w:hAnsi="Times New Roman" w:cs="Times New Roman"/>
          <w:b/>
        </w:rPr>
      </w:pPr>
      <w:r>
        <w:rPr>
          <w:rFonts w:cs="Times New Roman" w:ascii="Times New Roman" w:hAnsi="Times New Roman"/>
          <w:b/>
        </w:rPr>
      </w:r>
    </w:p>
    <w:p>
      <w:pPr>
        <w:pStyle w:val="AG2"/>
        <w:jc w:val="start"/>
        <w:rPr/>
      </w:pPr>
      <w:r>
        <w:rPr>
          <w:rFonts w:cs="Times New Roman" w:ascii="Times New Roman" w:hAnsi="Times New Roman"/>
        </w:rPr>
        <w:t>C.</w:t>
        <w:tab/>
      </w:r>
      <w:r>
        <w:rPr>
          <w:rFonts w:cs="Times New Roman" w:ascii="Times New Roman" w:hAnsi="Times New Roman"/>
          <w:u w:val="single"/>
        </w:rPr>
        <w:t>Project Manager</w:t>
      </w:r>
      <w:r>
        <w:rPr>
          <w:rFonts w:cs="Times New Roman" w:ascii="Times New Roman" w:hAnsi="Times New Roman"/>
        </w:rPr>
        <w:t>.  It is understood and agreed by the Parties that ____</w:t>
      </w:r>
      <w:r>
        <w:rPr>
          <w:rFonts w:cs="Times New Roman" w:ascii="Times New Roman" w:hAnsi="Times New Roman"/>
          <w:u w:val="single"/>
        </w:rPr>
        <w:t>TBD</w:t>
      </w:r>
      <w:r>
        <w:rPr>
          <w:rFonts w:cs="Times New Roman" w:ascii="Times New Roman" w:hAnsi="Times New Roman"/>
        </w:rPr>
        <w:t xml:space="preserve">___, the ENRON Project Manager, shall have primary responsibility for direction of the technical aspects of the work </w:t>
      </w:r>
      <w:r>
        <w:rPr>
          <w:rFonts w:cs="Times New Roman" w:ascii="Times New Roman" w:hAnsi="Times New Roman"/>
          <w:lang w:eastAsia="ja-JP"/>
        </w:rPr>
        <w:t xml:space="preserve">at the site </w:t>
      </w:r>
      <w:r>
        <w:rPr>
          <w:rFonts w:cs="Times New Roman" w:ascii="Times New Roman" w:hAnsi="Times New Roman"/>
        </w:rPr>
        <w:t>and for coordination of responsibilities of ENRON and FCE, and of other participants and subcontractor.</w:t>
      </w:r>
      <w:r>
        <w:rPr>
          <w:rFonts w:cs="Times New Roman" w:ascii="Times New Roman" w:hAnsi="Times New Roman"/>
          <w:lang w:eastAsia="ja-JP"/>
        </w:rPr>
        <w:t xml:space="preserve">  FCE shall have primary responsibility for the design and performance of</w:t>
      </w:r>
      <w:r>
        <w:rPr>
          <w:rFonts w:cs="Times New Roman" w:ascii="Times New Roman" w:hAnsi="Times New Roman"/>
        </w:rPr>
        <w:t xml:space="preserve"> </w:t>
      </w:r>
      <w:r>
        <w:rPr>
          <w:rFonts w:cs="Times New Roman" w:ascii="Times New Roman" w:hAnsi="Times New Roman"/>
          <w:lang w:eastAsia="ja-JP"/>
        </w:rPr>
        <w:t>the</w:t>
      </w:r>
      <w:r>
        <w:rPr>
          <w:rFonts w:cs="Times New Roman" w:ascii="Times New Roman" w:hAnsi="Times New Roman"/>
          <w:lang w:eastAsia="ja-JP"/>
        </w:rPr>
        <w:t xml:space="preserve"> </w:t>
      </w:r>
      <w:r>
        <w:rPr>
          <w:rFonts w:cs="Times New Roman" w:ascii="Times New Roman" w:hAnsi="Times New Roman"/>
        </w:rPr>
        <w:t>supplied DFC</w:t>
      </w:r>
      <w:r>
        <w:rPr>
          <w:rFonts w:cs="Times New Roman" w:ascii="Times New Roman" w:hAnsi="Times New Roman"/>
          <w:vertAlign w:val="superscript"/>
        </w:rPr>
        <w:t>®</w:t>
      </w:r>
      <w:r>
        <w:rPr>
          <w:rFonts w:cs="Times New Roman" w:ascii="Times New Roman" w:hAnsi="Times New Roman"/>
        </w:rPr>
        <w:t xml:space="preserve"> power plants</w:t>
      </w:r>
      <w:r>
        <w:rPr>
          <w:rFonts w:cs="Times New Roman" w:ascii="Times New Roman" w:hAnsi="Times New Roman"/>
          <w:lang w:eastAsia="ja-JP"/>
        </w:rPr>
        <w:t>.</w:t>
      </w:r>
    </w:p>
    <w:p>
      <w:pPr>
        <w:pStyle w:val="A111"/>
        <w:spacing w:lineRule="auto" w:line="240"/>
        <w:jc w:val="start"/>
        <w:rPr>
          <w:rFonts w:ascii="Times New Roman" w:hAnsi="Times New Roman" w:cs="Times New Roman"/>
          <w:b/>
          <w:lang w:eastAsia="ja-JP"/>
        </w:rPr>
      </w:pPr>
      <w:r>
        <w:rPr>
          <w:rFonts w:cs="Times New Roman" w:ascii="Times New Roman" w:hAnsi="Times New Roman"/>
          <w:b/>
          <w:lang w:eastAsia="ja-JP"/>
        </w:rPr>
      </w:r>
    </w:p>
    <w:p>
      <w:pPr>
        <w:pStyle w:val="A111"/>
        <w:numPr>
          <w:ilvl w:val="0"/>
          <w:numId w:val="4"/>
        </w:numPr>
        <w:tabs>
          <w:tab w:val="clear" w:pos="1260"/>
          <w:tab w:val="clear" w:pos="1700"/>
          <w:tab w:val="left" w:pos="0" w:leader="none"/>
          <w:tab w:val="left" w:pos="1440" w:leader="none"/>
        </w:tabs>
        <w:spacing w:lineRule="auto" w:line="240"/>
        <w:ind w:firstLine="720" w:start="0" w:end="0"/>
        <w:jc w:val="start"/>
        <w:rPr>
          <w:rFonts w:ascii="Times New Roman" w:hAnsi="Times New Roman" w:cs="Times New Roman"/>
        </w:rPr>
      </w:pPr>
      <w:r>
        <w:rPr>
          <w:rFonts w:cs="Times New Roman" w:ascii="Times New Roman" w:hAnsi="Times New Roman"/>
          <w:u w:val="single"/>
        </w:rPr>
        <w:t>Operations &amp; Maintenance (“O&amp;M”)</w:t>
      </w:r>
      <w:r>
        <w:rPr>
          <w:rFonts w:cs="Times New Roman" w:ascii="Times New Roman" w:hAnsi="Times New Roman"/>
        </w:rPr>
        <w:t>. O&amp;M services will be consistent with O&amp;M requirements prescribed by DFC</w:t>
      </w:r>
      <w:r>
        <w:rPr>
          <w:rFonts w:cs="Times New Roman" w:ascii="Times New Roman" w:hAnsi="Times New Roman"/>
          <w:vertAlign w:val="superscript"/>
        </w:rPr>
        <w:t>®</w:t>
      </w:r>
      <w:r>
        <w:rPr>
          <w:rFonts w:cs="Times New Roman" w:ascii="Times New Roman" w:hAnsi="Times New Roman"/>
        </w:rPr>
        <w:t xml:space="preserve"> plant manuals, inclusive of unscheduled O&amp;M needs.  FCE will provide technical consulting to ENRON, under separate contract(s), for DFC</w:t>
      </w:r>
      <w:r>
        <w:rPr>
          <w:rFonts w:cs="Times New Roman" w:ascii="Times New Roman" w:hAnsi="Times New Roman"/>
          <w:vertAlign w:val="superscript"/>
        </w:rPr>
        <w:t>®</w:t>
      </w:r>
      <w:r>
        <w:rPr>
          <w:rFonts w:cs="Times New Roman" w:ascii="Times New Roman" w:hAnsi="Times New Roman"/>
        </w:rPr>
        <w:t xml:space="preserve"> plants for which ENRON provides O&amp;M management services. ENRON and FCE may agree to establish a separate Maintenance Services Agreement for any or all of the DFC</w:t>
      </w:r>
      <w:r>
        <w:rPr>
          <w:rFonts w:cs="Times New Roman" w:ascii="Times New Roman" w:hAnsi="Times New Roman"/>
          <w:vertAlign w:val="superscript"/>
        </w:rPr>
        <w:t>®</w:t>
      </w:r>
      <w:r>
        <w:rPr>
          <w:rFonts w:cs="Times New Roman" w:ascii="Times New Roman" w:hAnsi="Times New Roman"/>
        </w:rPr>
        <w:t xml:space="preserve"> plants purchased hereunder (Exhibit C attached hereto).</w:t>
      </w:r>
    </w:p>
    <w:p>
      <w:pPr>
        <w:pStyle w:val="A111"/>
        <w:spacing w:lineRule="auto" w:line="240"/>
        <w:ind w:hanging="0" w:end="0"/>
        <w:jc w:val="start"/>
        <w:rPr>
          <w:rFonts w:ascii="Times New Roman" w:hAnsi="Times New Roman" w:cs="Times New Roman"/>
          <w:b/>
          <w:lang w:eastAsia="ja-JP"/>
        </w:rPr>
      </w:pPr>
      <w:r>
        <w:rPr>
          <w:rFonts w:cs="Times New Roman" w:ascii="Times New Roman" w:hAnsi="Times New Roman"/>
          <w:b/>
          <w:lang w:eastAsia="ja-JP"/>
        </w:rPr>
      </w:r>
    </w:p>
    <w:p>
      <w:pPr>
        <w:pStyle w:val="AG1"/>
        <w:rPr/>
      </w:pPr>
      <w:r>
        <w:rPr>
          <w:rFonts w:cs="Times New Roman" w:ascii="Times New Roman" w:hAnsi="Times New Roman"/>
          <w:b/>
          <w:u w:val="none"/>
        </w:rPr>
        <w:t>2.</w:t>
        <w:tab/>
      </w:r>
      <w:r>
        <w:rPr>
          <w:rFonts w:cs="Times New Roman" w:ascii="Times New Roman" w:hAnsi="Times New Roman"/>
          <w:b/>
        </w:rPr>
        <w:t>Payment Schedule.</w:t>
      </w:r>
    </w:p>
    <w:p>
      <w:pPr>
        <w:pStyle w:val="AG1"/>
        <w:rPr>
          <w:rFonts w:ascii="Times New Roman" w:hAnsi="Times New Roman" w:cs="Times New Roman"/>
          <w:b/>
        </w:rPr>
      </w:pPr>
      <w:r>
        <w:rPr>
          <w:rFonts w:cs="Times New Roman" w:ascii="Times New Roman" w:hAnsi="Times New Roman"/>
          <w:b/>
        </w:rPr>
      </w:r>
    </w:p>
    <w:p>
      <w:pPr>
        <w:pStyle w:val="AG2"/>
        <w:jc w:val="start"/>
        <w:rPr>
          <w:rFonts w:ascii="Times New Roman" w:hAnsi="Times New Roman" w:cs="Times New Roman"/>
          <w:lang w:eastAsia="ja-JP"/>
        </w:rPr>
      </w:pPr>
      <w:r>
        <w:rPr>
          <w:rFonts w:cs="Times New Roman" w:ascii="Times New Roman" w:hAnsi="Times New Roman"/>
        </w:rPr>
        <w:t>A.</w:t>
        <w:tab/>
        <w:t xml:space="preserve"> </w:t>
      </w:r>
      <w:r>
        <w:rPr>
          <w:rFonts w:cs="Times New Roman" w:ascii="Times New Roman" w:hAnsi="Times New Roman"/>
          <w:u w:val="single"/>
        </w:rPr>
        <w:t>Schedule.</w:t>
      </w:r>
      <w:r>
        <w:rPr>
          <w:rFonts w:cs="Times New Roman" w:ascii="Times New Roman" w:hAnsi="Times New Roman"/>
        </w:rPr>
        <w:t xml:space="preserve">  See Exhibit B. Each payment shall be made following the receipt by ENRON of a valid and undisputed invoice from FCE as provided in Article 2.B.  FCE and ENRON may mutually agree at any time to a modified payment schedule.</w:t>
      </w:r>
    </w:p>
    <w:p>
      <w:pPr>
        <w:pStyle w:val="AG1"/>
        <w:keepNext w:val="false"/>
        <w:keepLines w:val="false"/>
        <w:rPr>
          <w:rFonts w:ascii="Times New Roman" w:hAnsi="Times New Roman" w:cs="Times New Roman"/>
          <w:b/>
          <w:u w:val="none"/>
          <w:lang w:eastAsia="ja-JP"/>
        </w:rPr>
      </w:pPr>
      <w:r>
        <w:rPr>
          <w:rFonts w:cs="Times New Roman" w:ascii="Times New Roman" w:hAnsi="Times New Roman"/>
          <w:b/>
          <w:u w:val="none"/>
          <w:lang w:eastAsia="ja-JP"/>
        </w:rPr>
      </w:r>
    </w:p>
    <w:p>
      <w:pPr>
        <w:pStyle w:val="AG1"/>
        <w:keepNext w:val="false"/>
        <w:keepLines w:val="false"/>
        <w:numPr>
          <w:ilvl w:val="0"/>
          <w:numId w:val="3"/>
        </w:numPr>
        <w:tabs>
          <w:tab w:val="clear" w:pos="720"/>
          <w:tab w:val="left" w:pos="0" w:leader="none"/>
        </w:tabs>
        <w:ind w:firstLine="720" w:start="0" w:end="0"/>
        <w:rPr>
          <w:rFonts w:ascii="Times New Roman" w:hAnsi="Times New Roman" w:cs="Times New Roman"/>
          <w:u w:val="none"/>
        </w:rPr>
      </w:pPr>
      <w:r>
        <w:rPr>
          <w:rFonts w:cs="Times New Roman" w:ascii="Times New Roman" w:hAnsi="Times New Roman"/>
        </w:rPr>
        <w:t>Invoicing and Payments</w:t>
      </w:r>
      <w:r>
        <w:rPr>
          <w:rFonts w:cs="Times New Roman" w:ascii="Times New Roman" w:hAnsi="Times New Roman"/>
          <w:u w:val="none"/>
        </w:rPr>
        <w:t>. Invoices shall be sent to the ENRON address shown in Article 13.  Invoices will reference the ENRON contract number assigned to this project. Each payment shall be made net 30 days following the receipt by ENRON of a valid and undisputed invoice from FCE. Payments conditioned upon acceptance shall be subject to the acceptance test defined below.</w:t>
      </w:r>
    </w:p>
    <w:p>
      <w:pPr>
        <w:pStyle w:val="AG1"/>
        <w:keepNext w:val="false"/>
        <w:keepLines w:val="false"/>
        <w:rPr>
          <w:rFonts w:ascii="Times New Roman" w:hAnsi="Times New Roman" w:cs="Times New Roman"/>
          <w:u w:val="none"/>
        </w:rPr>
      </w:pPr>
      <w:r>
        <w:rPr>
          <w:rFonts w:cs="Times New Roman" w:ascii="Times New Roman" w:hAnsi="Times New Roman"/>
          <w:u w:val="none"/>
        </w:rPr>
      </w:r>
    </w:p>
    <w:p>
      <w:pPr>
        <w:pStyle w:val="AG1"/>
        <w:keepNext w:val="false"/>
        <w:keepLines w:val="false"/>
        <w:numPr>
          <w:ilvl w:val="0"/>
          <w:numId w:val="3"/>
        </w:numPr>
        <w:tabs>
          <w:tab w:val="clear" w:pos="720"/>
          <w:tab w:val="left" w:pos="0" w:leader="none"/>
        </w:tabs>
        <w:ind w:firstLine="720" w:start="0" w:end="0"/>
        <w:rPr>
          <w:rFonts w:ascii="Times New Roman" w:hAnsi="Times New Roman" w:cs="Times New Roman"/>
          <w:u w:val="none"/>
        </w:rPr>
      </w:pPr>
      <w:r>
        <w:rPr>
          <w:rFonts w:cs="Times New Roman" w:ascii="Times New Roman" w:hAnsi="Times New Roman"/>
        </w:rPr>
        <w:t>Acceptance.</w:t>
      </w:r>
      <w:r>
        <w:rPr>
          <w:rFonts w:cs="Times New Roman" w:ascii="Times New Roman" w:hAnsi="Times New Roman"/>
          <w:u w:val="none"/>
        </w:rPr>
        <w:t xml:space="preserve"> DFC® power plants will be deemed Accepted after a twenty-four hour continuous demonstration at or above rated output and efficiency greater than 48% LHV. </w:t>
      </w:r>
    </w:p>
    <w:p>
      <w:pPr>
        <w:pStyle w:val="AG1"/>
        <w:rPr>
          <w:rFonts w:ascii="Times New Roman" w:hAnsi="Times New Roman" w:cs="Times New Roman"/>
          <w:b/>
          <w:u w:val="none"/>
        </w:rPr>
      </w:pPr>
      <w:r>
        <w:rPr>
          <w:rFonts w:cs="Times New Roman" w:ascii="Times New Roman" w:hAnsi="Times New Roman"/>
          <w:b/>
          <w:u w:val="none"/>
        </w:rPr>
      </w:r>
    </w:p>
    <w:p>
      <w:pPr>
        <w:pStyle w:val="AG1"/>
        <w:rPr/>
      </w:pPr>
      <w:r>
        <w:rPr>
          <w:rFonts w:cs="Times New Roman" w:ascii="Times New Roman" w:hAnsi="Times New Roman"/>
          <w:b/>
          <w:u w:val="none"/>
        </w:rPr>
        <w:t>3.</w:t>
        <w:tab/>
      </w:r>
      <w:r>
        <w:rPr>
          <w:rFonts w:cs="Times New Roman" w:ascii="Times New Roman" w:hAnsi="Times New Roman"/>
          <w:b/>
        </w:rPr>
        <w:t>Data.</w:t>
      </w:r>
    </w:p>
    <w:p>
      <w:pPr>
        <w:pStyle w:val="AG1"/>
        <w:rPr>
          <w:rFonts w:ascii="Times New Roman" w:hAnsi="Times New Roman" w:cs="Times New Roman"/>
          <w:b/>
        </w:rPr>
      </w:pPr>
      <w:r>
        <w:rPr>
          <w:rFonts w:cs="Times New Roman" w:ascii="Times New Roman" w:hAnsi="Times New Roman"/>
          <w:b/>
        </w:rPr>
      </w:r>
    </w:p>
    <w:p>
      <w:pPr>
        <w:pStyle w:val="AG3"/>
        <w:tabs>
          <w:tab w:val="clear" w:pos="1800"/>
        </w:tabs>
        <w:ind w:firstLine="720" w:end="0"/>
        <w:jc w:val="start"/>
        <w:rPr>
          <w:rFonts w:ascii="Times New Roman" w:hAnsi="Times New Roman" w:cs="Times New Roman"/>
        </w:rPr>
      </w:pPr>
      <w:r>
        <w:rPr>
          <w:rFonts w:cs="Times New Roman" w:ascii="Times New Roman" w:hAnsi="Times New Roman"/>
        </w:rPr>
        <w:t>FCE shall furnish, to the extent applicable, drawings, specifications, spare parts lists and the necessary operating and maintenance instructions concerning the power plants to be provided under this Agreement, in accordance with the schedule contained in Exhibit A.</w:t>
      </w:r>
    </w:p>
    <w:p>
      <w:pPr>
        <w:pStyle w:val="AG2"/>
        <w:ind w:hanging="0" w:end="0"/>
        <w:jc w:val="start"/>
        <w:rPr>
          <w:rFonts w:ascii="Times New Roman" w:hAnsi="Times New Roman" w:cs="Times New Roman"/>
        </w:rPr>
      </w:pPr>
      <w:r>
        <w:rPr>
          <w:rFonts w:cs="Times New Roman" w:ascii="Times New Roman" w:hAnsi="Times New Roman"/>
        </w:rPr>
      </w:r>
    </w:p>
    <w:p>
      <w:pPr>
        <w:pStyle w:val="AG1"/>
        <w:rPr>
          <w:rFonts w:ascii="Times New Roman" w:hAnsi="Times New Roman" w:cs="Times New Roman"/>
          <w:b/>
          <w:u w:val="none"/>
        </w:rPr>
      </w:pPr>
      <w:r>
        <w:rPr>
          <w:rFonts w:cs="Times New Roman" w:ascii="Times New Roman" w:hAnsi="Times New Roman"/>
          <w:b/>
          <w:u w:val="none"/>
        </w:rPr>
        <w:t>4.</w:t>
        <w:tab/>
      </w:r>
      <w:r>
        <w:rPr>
          <w:rFonts w:cs="Times New Roman" w:ascii="Times New Roman" w:hAnsi="Times New Roman"/>
          <w:b/>
        </w:rPr>
        <w:t>Intellectual Property.</w:t>
      </w:r>
    </w:p>
    <w:p>
      <w:pPr>
        <w:pStyle w:val="AG1"/>
        <w:rPr>
          <w:rFonts w:ascii="Times New Roman" w:hAnsi="Times New Roman" w:cs="Times New Roman"/>
          <w:b/>
          <w:u w:val="none"/>
        </w:rPr>
      </w:pPr>
      <w:r>
        <w:rPr>
          <w:rFonts w:cs="Times New Roman" w:ascii="Times New Roman" w:hAnsi="Times New Roman"/>
          <w:b/>
          <w:u w:val="none"/>
        </w:rPr>
      </w:r>
    </w:p>
    <w:p>
      <w:pPr>
        <w:pStyle w:val="AG2"/>
        <w:jc w:val="start"/>
        <w:rPr/>
      </w:pPr>
      <w:r>
        <w:rPr>
          <w:rFonts w:cs="Times New Roman" w:ascii="Times New Roman" w:hAnsi="Times New Roman"/>
        </w:rPr>
        <w:t>A.</w:t>
        <w:tab/>
      </w:r>
      <w:r>
        <w:rPr>
          <w:rFonts w:cs="Times New Roman" w:ascii="Times New Roman" w:hAnsi="Times New Roman"/>
          <w:u w:val="single"/>
        </w:rPr>
        <w:t>Background Intellectual Property</w:t>
      </w:r>
      <w:r>
        <w:rPr>
          <w:rFonts w:cs="Times New Roman" w:ascii="Times New Roman" w:hAnsi="Times New Roman"/>
        </w:rPr>
        <w:t>.  FCE has ownership of a significant amount of background intellectual property which was developed prior to or outside the scope of this Agreement at the private expense of FCE and which contains the trade secrets or other intellectual property of FCE.  FCE shall at all times retain all right, title and interest in and to its background intellectual property.</w:t>
      </w:r>
    </w:p>
    <w:p>
      <w:pPr>
        <w:pStyle w:val="AG2"/>
        <w:jc w:val="start"/>
        <w:rPr>
          <w:rFonts w:ascii="Times New Roman" w:hAnsi="Times New Roman" w:cs="Times New Roman"/>
          <w:u w:val="single"/>
        </w:rPr>
      </w:pPr>
      <w:r>
        <w:rPr>
          <w:rFonts w:cs="Times New Roman" w:ascii="Times New Roman" w:hAnsi="Times New Roman"/>
          <w:u w:val="single"/>
        </w:rPr>
      </w:r>
    </w:p>
    <w:p>
      <w:pPr>
        <w:pStyle w:val="AG2"/>
        <w:jc w:val="start"/>
        <w:rPr/>
      </w:pPr>
      <w:r>
        <w:rPr>
          <w:rFonts w:cs="Times New Roman" w:ascii="Times New Roman" w:hAnsi="Times New Roman"/>
        </w:rPr>
        <w:t>B.</w:t>
        <w:tab/>
      </w:r>
      <w:r>
        <w:rPr>
          <w:rFonts w:cs="Times New Roman" w:ascii="Times New Roman" w:hAnsi="Times New Roman"/>
          <w:u w:val="single"/>
        </w:rPr>
        <w:t>Improvements</w:t>
      </w:r>
      <w:r>
        <w:rPr>
          <w:rFonts w:cs="Times New Roman" w:ascii="Times New Roman" w:hAnsi="Times New Roman"/>
        </w:rPr>
        <w:t>.  Nothing in this Agreement shall be construed as granting to ENRON any ownership rights to FCE Background Intellectual Property or trademarks. However, FCE and ENRON shall own any technological improvements that may be jointly developed by FCE and ENRON for installation, balance of plant, interconnection, and grid integration or continuous operation of the DFC power plant in a customer or utility application.</w:t>
      </w:r>
    </w:p>
    <w:p>
      <w:pPr>
        <w:pStyle w:val="AG2"/>
        <w:jc w:val="start"/>
        <w:rPr>
          <w:rFonts w:ascii="Times New Roman" w:hAnsi="Times New Roman" w:cs="Times New Roman"/>
        </w:rPr>
      </w:pPr>
      <w:r>
        <w:rPr>
          <w:rFonts w:cs="Times New Roman" w:ascii="Times New Roman" w:hAnsi="Times New Roman"/>
        </w:rPr>
      </w:r>
    </w:p>
    <w:p>
      <w:pPr>
        <w:pStyle w:val="AG1"/>
        <w:numPr>
          <w:ilvl w:val="0"/>
          <w:numId w:val="5"/>
        </w:numPr>
        <w:tabs>
          <w:tab w:val="left" w:pos="720" w:leader="none"/>
        </w:tabs>
        <w:rPr>
          <w:rFonts w:ascii="Times New Roman" w:hAnsi="Times New Roman" w:cs="Times New Roman"/>
          <w:b/>
        </w:rPr>
      </w:pPr>
      <w:r>
        <w:rPr>
          <w:rFonts w:cs="Times New Roman" w:ascii="Times New Roman" w:hAnsi="Times New Roman"/>
          <w:b/>
        </w:rPr>
        <w:t>Confidentiality.</w:t>
      </w:r>
      <w:r>
        <w:rPr>
          <w:rFonts w:cs="Times New Roman" w:ascii="Times New Roman" w:hAnsi="Times New Roman"/>
          <w:b/>
          <w:u w:val="none"/>
        </w:rPr>
        <w:t xml:space="preserve"> </w:t>
      </w:r>
    </w:p>
    <w:p>
      <w:pPr>
        <w:pStyle w:val="AG1"/>
        <w:rPr>
          <w:rFonts w:ascii="Times New Roman" w:hAnsi="Times New Roman" w:cs="Times New Roman"/>
          <w:b/>
        </w:rPr>
      </w:pPr>
      <w:r>
        <w:rPr>
          <w:rFonts w:cs="Times New Roman" w:ascii="Times New Roman" w:hAnsi="Times New Roman"/>
          <w:b/>
        </w:rPr>
      </w:r>
    </w:p>
    <w:p>
      <w:pPr>
        <w:pStyle w:val="AG2"/>
        <w:ind w:hanging="0" w:end="0"/>
        <w:jc w:val="start"/>
        <w:rPr>
          <w:rFonts w:ascii="Times New Roman" w:hAnsi="Times New Roman" w:cs="Times New Roman"/>
        </w:rPr>
      </w:pPr>
      <w:r>
        <w:rPr>
          <w:rFonts w:cs="Times New Roman" w:ascii="Times New Roman" w:hAnsi="Times New Roman"/>
        </w:rPr>
        <w:tab/>
        <w:t>All Confidential information exchanged between the Parties shall be treated in accordance with the terms of the Confidentiality Agreement between ENRON and FCE of March 17, 2000.</w:t>
      </w:r>
    </w:p>
    <w:p>
      <w:pPr>
        <w:pStyle w:val="AG1"/>
        <w:rPr>
          <w:rFonts w:ascii="Times New Roman" w:hAnsi="Times New Roman" w:cs="Times New Roman"/>
          <w:b/>
        </w:rPr>
      </w:pPr>
      <w:r>
        <w:rPr>
          <w:rFonts w:cs="Times New Roman" w:ascii="Times New Roman" w:hAnsi="Times New Roman"/>
          <w:b/>
        </w:rPr>
      </w:r>
    </w:p>
    <w:p>
      <w:pPr>
        <w:pStyle w:val="AG1"/>
        <w:rPr/>
      </w:pPr>
      <w:r>
        <w:rPr>
          <w:rFonts w:cs="Times New Roman" w:ascii="Times New Roman" w:hAnsi="Times New Roman"/>
          <w:b/>
          <w:u w:val="none"/>
        </w:rPr>
        <w:t>6.</w:t>
        <w:tab/>
      </w:r>
      <w:r>
        <w:rPr>
          <w:rFonts w:cs="Times New Roman" w:ascii="Times New Roman" w:hAnsi="Times New Roman"/>
          <w:b/>
        </w:rPr>
        <w:t>Site Visits.</w:t>
      </w:r>
    </w:p>
    <w:p>
      <w:pPr>
        <w:pStyle w:val="AG1"/>
        <w:rPr>
          <w:rFonts w:ascii="Times New Roman" w:hAnsi="Times New Roman" w:cs="Times New Roman"/>
          <w:b/>
        </w:rPr>
      </w:pPr>
      <w:r>
        <w:rPr>
          <w:rFonts w:cs="Times New Roman" w:ascii="Times New Roman" w:hAnsi="Times New Roman"/>
          <w:b/>
        </w:rPr>
      </w:r>
    </w:p>
    <w:p>
      <w:pPr>
        <w:pStyle w:val="AG2"/>
        <w:ind w:hanging="0" w:end="0"/>
        <w:jc w:val="start"/>
        <w:rPr>
          <w:rFonts w:ascii="Times New Roman" w:hAnsi="Times New Roman" w:cs="Times New Roman"/>
        </w:rPr>
      </w:pPr>
      <w:r>
        <w:rPr>
          <w:rFonts w:cs="Times New Roman" w:ascii="Times New Roman" w:hAnsi="Times New Roman"/>
        </w:rPr>
        <w:tab/>
        <w:t>FCE, after reasonable notice to ENRON, shall have the right during ordinary business hours to bring guests (including FCE and its subcontractors, suppliers and/or vendors) to visit and inspect the site or sites at which the power plants are to be installed, to the extent that such visits do not unreasonably interfere with the power plant or other work being performed at the site.  FCE and its guests agree to abide by all site rules and regulations of the premises while at such facility.  ENRON shall have the right to deny admittance by FCE’s guests, which denial shall not be unreasonably exercised.</w:t>
      </w:r>
    </w:p>
    <w:p>
      <w:pPr>
        <w:pStyle w:val="AG2"/>
        <w:ind w:hanging="0" w:end="0"/>
        <w:jc w:val="start"/>
        <w:rPr>
          <w:rFonts w:ascii="Times New Roman" w:hAnsi="Times New Roman" w:cs="Times New Roman"/>
        </w:rPr>
      </w:pPr>
      <w:r>
        <w:rPr>
          <w:rFonts w:cs="Times New Roman" w:ascii="Times New Roman" w:hAnsi="Times New Roman"/>
        </w:rPr>
      </w:r>
    </w:p>
    <w:p>
      <w:pPr>
        <w:pStyle w:val="AG1"/>
        <w:rPr/>
      </w:pPr>
      <w:r>
        <w:rPr>
          <w:rFonts w:cs="Times New Roman" w:ascii="Times New Roman" w:hAnsi="Times New Roman"/>
          <w:b/>
          <w:u w:val="none"/>
        </w:rPr>
        <w:t>7.</w:t>
        <w:tab/>
      </w:r>
      <w:r>
        <w:rPr>
          <w:rFonts w:cs="Times New Roman" w:ascii="Times New Roman" w:hAnsi="Times New Roman"/>
          <w:b/>
        </w:rPr>
        <w:t>Publicity.</w:t>
      </w:r>
    </w:p>
    <w:p>
      <w:pPr>
        <w:pStyle w:val="AG1"/>
        <w:rPr>
          <w:rFonts w:ascii="Times New Roman" w:hAnsi="Times New Roman" w:cs="Times New Roman"/>
          <w:b/>
        </w:rPr>
      </w:pPr>
      <w:r>
        <w:rPr>
          <w:rFonts w:cs="Times New Roman" w:ascii="Times New Roman" w:hAnsi="Times New Roman"/>
          <w:b/>
        </w:rPr>
      </w:r>
    </w:p>
    <w:p>
      <w:pPr>
        <w:pStyle w:val="AG2"/>
        <w:jc w:val="start"/>
        <w:rPr>
          <w:rFonts w:ascii="Times New Roman" w:hAnsi="Times New Roman" w:cs="Times New Roman"/>
        </w:rPr>
      </w:pPr>
      <w:r>
        <w:rPr>
          <w:rFonts w:cs="Times New Roman" w:ascii="Times New Roman" w:hAnsi="Times New Roman"/>
        </w:rPr>
        <w:t>Neither party shall engage in any advertising, sales promotion, press releases, public announcements, articles for journals or any other publications, or presentation material for any meeting, seminar or conference, or any other publicity matter relating to this Agreement wherein the name of the other party, its logo and/or trademark, or that of its parent company or any of its affiliates is mentioned or otherwise identifiable; or wherein any aspect of this project is mentioned or identified, without the prior written consent of the other party, which shall not be unreasonably withheld. It is understood that either party may wish to advertise and co-brand its products or services with the other party’s products or services.</w:t>
      </w:r>
    </w:p>
    <w:p>
      <w:pPr>
        <w:pStyle w:val="AG2"/>
        <w:jc w:val="start"/>
        <w:rPr>
          <w:rFonts w:ascii="Times New Roman" w:hAnsi="Times New Roman" w:cs="Times New Roman"/>
        </w:rPr>
      </w:pPr>
      <w:r>
        <w:rPr>
          <w:rFonts w:cs="Times New Roman" w:ascii="Times New Roman" w:hAnsi="Times New Roman"/>
        </w:rPr>
      </w:r>
    </w:p>
    <w:p>
      <w:pPr>
        <w:pStyle w:val="AG1"/>
        <w:rPr/>
      </w:pPr>
      <w:r>
        <w:rPr>
          <w:rFonts w:cs="Times New Roman" w:ascii="Times New Roman" w:hAnsi="Times New Roman"/>
          <w:b/>
          <w:u w:val="none"/>
        </w:rPr>
        <w:t>8.</w:t>
        <w:tab/>
      </w:r>
      <w:r>
        <w:rPr>
          <w:rFonts w:cs="Times New Roman" w:ascii="Times New Roman" w:hAnsi="Times New Roman"/>
          <w:b/>
        </w:rPr>
        <w:t>Indemnification.</w:t>
      </w:r>
    </w:p>
    <w:p>
      <w:pPr>
        <w:pStyle w:val="AG2"/>
        <w:jc w:val="start"/>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rPr>
          <w:rFonts w:ascii="Times New Roman" w:hAnsi="Times New Roman" w:cs="Times New Roman"/>
          <w:spacing w:val="-3"/>
          <w:sz w:val="20"/>
        </w:rPr>
      </w:pPr>
      <w:r>
        <w:rPr>
          <w:rFonts w:cs="Times New Roman" w:ascii="Times New Roman" w:hAnsi="Times New Roman"/>
          <w:sz w:val="20"/>
        </w:rPr>
        <w:tab/>
        <w:t>Each Party hereto shall indemnify, hold harmless and defend the other Party, its parent company, its affiliates, and the directors, officers, agents and employees of each of them (the term “Party” is deemed to include all of the foregoing for the purposes of this paragraph only) from and against any and all loss, damage or liability resulting from demands, claims, suits, or actions of any character presented or brought for any injuries (including death) to persons and for damages to property caused by or arising out of any negligent (including strict liability), wanton or intentional act or omission of the indemnifying Party, any of its subcontractors, anyone directly or indirectly employed by any of them or anyone for whose acts any one of them may be liable, or when such acts or omissions are in any way associated with or connected with the performance of any work or obligations under this Agreement in whatever manner the same may be caused, and whether or not the same be caused by or arise out of the joint, concurrent or contributory negligence of any person or entity of the other Party.  Each Party hereto shall also indemnify, hold harmless and defend the other Party from any suit or proceeding brought against that Party which is based on a claim that the DFC</w:t>
      </w:r>
      <w:r>
        <w:rPr>
          <w:rFonts w:cs="Times New Roman" w:ascii="Times New Roman" w:hAnsi="Times New Roman"/>
          <w:vertAlign w:val="superscript"/>
        </w:rPr>
        <w:t>®</w:t>
      </w:r>
      <w:r>
        <w:rPr>
          <w:rFonts w:cs="Times New Roman" w:ascii="Times New Roman" w:hAnsi="Times New Roman"/>
          <w:sz w:val="20"/>
        </w:rPr>
        <w:t>, in whole or in part, or any feature or characteristic thereof, or any process used or incorporated therein, constitutes an infringement of any patent of the United States or any foreign nation or a breach of any trade secret, copyright, trademark, or other proprietary right of any kind whatsoever of any third Party in the United States or in a foreign nation.  The indemnity obligations of the Parties hereto shall include, but not be limited to court costs, attorney’s fees, costs of investigation, costs of defense, settlements, and judgements associated with such demands, claims, suits or actions.  The indemnification provided in this article shall survive the termination or expiration of this Agreement.</w:t>
      </w:r>
    </w:p>
    <w:p>
      <w:pPr>
        <w:pStyle w:val="Normal"/>
        <w:tabs>
          <w:tab w:val="clear" w:pos="720"/>
          <w:tab w:val="left" w:pos="-720" w:leader="none"/>
        </w:tabs>
        <w:suppressAutoHyphens w:val="true"/>
        <w:rPr>
          <w:rFonts w:ascii="Times New Roman" w:hAnsi="Times New Roman" w:cs="Times New Roman"/>
          <w:spacing w:val="-3"/>
          <w:sz w:val="20"/>
        </w:rPr>
      </w:pPr>
      <w:r>
        <w:rPr>
          <w:rFonts w:cs="Times New Roman" w:ascii="Times New Roman" w:hAnsi="Times New Roman"/>
          <w:spacing w:val="-3"/>
          <w:sz w:val="20"/>
        </w:rPr>
      </w:r>
    </w:p>
    <w:p>
      <w:pPr>
        <w:pStyle w:val="AG1"/>
        <w:rPr/>
      </w:pPr>
      <w:r>
        <w:rPr>
          <w:rFonts w:cs="Times New Roman" w:ascii="Times New Roman" w:hAnsi="Times New Roman"/>
          <w:b/>
          <w:u w:val="none"/>
        </w:rPr>
        <w:t>9.</w:t>
        <w:tab/>
      </w:r>
      <w:r>
        <w:rPr>
          <w:rFonts w:cs="Times New Roman" w:ascii="Times New Roman" w:hAnsi="Times New Roman"/>
          <w:b/>
        </w:rPr>
        <w:t>Insurance.</w:t>
      </w:r>
    </w:p>
    <w:p>
      <w:pPr>
        <w:pStyle w:val="AG1"/>
        <w:rPr>
          <w:rFonts w:ascii="Times New Roman" w:hAnsi="Times New Roman" w:cs="Times New Roman"/>
          <w:b/>
        </w:rPr>
      </w:pPr>
      <w:r>
        <w:rPr>
          <w:rFonts w:cs="Times New Roman" w:ascii="Times New Roman" w:hAnsi="Times New Roman"/>
          <w:b/>
        </w:rPr>
      </w:r>
    </w:p>
    <w:p>
      <w:pPr>
        <w:pStyle w:val="secondsub"/>
        <w:keepNext w:val="true"/>
        <w:tabs>
          <w:tab w:val="clear" w:pos="0"/>
          <w:tab w:val="clear" w:pos="720"/>
          <w:tab w:val="left" w:pos="-720" w:leader="none"/>
          <w:tab w:val="left" w:pos="180" w:leader="none"/>
          <w:tab w:val="left" w:pos="1440" w:leader="none"/>
        </w:tabs>
        <w:ind w:firstLine="720" w:start="0" w:end="0"/>
        <w:rPr/>
      </w:pPr>
      <w:r>
        <w:rPr/>
        <w:t>A.</w:t>
        <w:tab/>
        <w:t>FCE, at its own expense, shall obtain, furnish and maintain in full force and effect without interruption during the term of the Agreement, policies of insurance covering:</w:t>
      </w:r>
    </w:p>
    <w:p>
      <w:pPr>
        <w:pStyle w:val="Normal"/>
        <w:tabs>
          <w:tab w:val="clear" w:pos="720"/>
          <w:tab w:val="left" w:pos="-720" w:leader="none"/>
        </w:tabs>
        <w:rPr>
          <w:rFonts w:ascii="Times New Roman" w:hAnsi="Times New Roman" w:cs="Times New Roman"/>
        </w:rPr>
      </w:pPr>
      <w:r>
        <w:rPr>
          <w:rFonts w:cs="Times New Roman" w:ascii="Times New Roman" w:hAnsi="Times New Roman"/>
        </w:rPr>
      </w:r>
    </w:p>
    <w:p>
      <w:pPr>
        <w:pStyle w:val="thirdsub"/>
        <w:tabs>
          <w:tab w:val="clear" w:pos="0"/>
          <w:tab w:val="clear" w:pos="720"/>
          <w:tab w:val="clear" w:pos="1440"/>
          <w:tab w:val="left" w:pos="-720" w:leader="none"/>
          <w:tab w:val="left" w:pos="180" w:leader="none"/>
          <w:tab w:val="left" w:pos="540" w:leader="none"/>
          <w:tab w:val="left" w:pos="2160" w:leader="none"/>
        </w:tabs>
        <w:ind w:hanging="720" w:end="0"/>
        <w:rPr/>
      </w:pPr>
      <w:r>
        <w:rPr/>
        <w:tab/>
        <w:t>(1)</w:t>
        <w:tab/>
        <w:t>Workers’ Compensation insurance covering the legal liability of FCE and its subcontractors under the applicable worker compensation or occupational disease laws of the State or Federal Government for claims for personal injuries and death resulting therefrom to FCE and its subcontractors’ employees.  FCE and its subcontractors shall also obtain Employers’ Liability insurance in an amount not less than:</w:t>
      </w:r>
    </w:p>
    <w:p>
      <w:pPr>
        <w:pStyle w:val="thirdsub"/>
        <w:tabs>
          <w:tab w:val="clear" w:pos="0"/>
          <w:tab w:val="clear" w:pos="720"/>
          <w:tab w:val="clear" w:pos="1440"/>
          <w:tab w:val="left" w:pos="-720" w:leader="none"/>
          <w:tab w:val="left" w:pos="180" w:leader="none"/>
          <w:tab w:val="left" w:pos="540" w:leader="none"/>
          <w:tab w:val="left" w:pos="3060" w:leader="none"/>
        </w:tabs>
        <w:ind w:hanging="0" w:end="0"/>
        <w:rPr/>
      </w:pPr>
      <w:r>
        <w:rPr/>
      </w:r>
    </w:p>
    <w:p>
      <w:pPr>
        <w:pStyle w:val="thirdsub"/>
        <w:tabs>
          <w:tab w:val="clear" w:pos="0"/>
          <w:tab w:val="clear" w:pos="720"/>
          <w:tab w:val="clear" w:pos="1440"/>
          <w:tab w:val="left" w:pos="-720" w:leader="none"/>
          <w:tab w:val="left" w:pos="180" w:leader="none"/>
          <w:tab w:val="left" w:pos="540" w:leader="none"/>
          <w:tab w:val="left" w:pos="2160" w:leader="none"/>
        </w:tabs>
        <w:ind w:hanging="0" w:end="0"/>
        <w:rPr/>
      </w:pPr>
      <w:r>
        <w:rPr/>
        <w:tab/>
        <w:t>$1,000,000.00</w:t>
      </w:r>
    </w:p>
    <w:p>
      <w:pPr>
        <w:pStyle w:val="thirdsub"/>
        <w:ind w:hanging="1440" w:end="0"/>
        <w:rPr/>
      </w:pPr>
      <w:r>
        <w:rPr/>
      </w:r>
    </w:p>
    <w:p>
      <w:pPr>
        <w:pStyle w:val="thirdsub"/>
        <w:tabs>
          <w:tab w:val="clear" w:pos="0"/>
          <w:tab w:val="clear" w:pos="720"/>
          <w:tab w:val="clear" w:pos="1440"/>
          <w:tab w:val="left" w:pos="-720" w:leader="none"/>
          <w:tab w:val="left" w:pos="270" w:leader="none"/>
          <w:tab w:val="left" w:pos="900" w:leader="none"/>
          <w:tab w:val="left" w:pos="2160" w:leader="none"/>
        </w:tabs>
        <w:ind w:hanging="720" w:end="0"/>
        <w:rPr/>
      </w:pPr>
      <w:r>
        <w:rPr/>
        <w:tab/>
        <w:tab/>
        <w:t>(2)</w:t>
        <w:tab/>
        <w:t>Commercial General Liability (occurrence form) insurance covering the legal liability (including liability assumed contractually, whether incidental or not) of FCE, and its subcontractors who may be engaged in the work, for claims for personal injuries (including death) and property damage resulting therefrom arising out of the work to be performed by FCE, or its subcontractors, in an amount not less than:</w:t>
      </w:r>
    </w:p>
    <w:p>
      <w:pPr>
        <w:pStyle w:val="thirdsub"/>
        <w:ind w:hanging="1440" w:end="0"/>
        <w:rPr/>
      </w:pPr>
      <w:r>
        <w:rPr/>
      </w:r>
    </w:p>
    <w:p>
      <w:pPr>
        <w:pStyle w:val="thirdsub"/>
        <w:ind w:firstLine="720" w:end="0"/>
        <w:rPr/>
      </w:pPr>
      <w:r>
        <w:rPr/>
        <w:t>$2,000,000.00 for any one occurrence</w:t>
      </w:r>
    </w:p>
    <w:p>
      <w:pPr>
        <w:pStyle w:val="thirdsub"/>
        <w:ind w:hanging="1440" w:end="0"/>
        <w:rPr/>
      </w:pPr>
      <w:r>
        <w:rPr/>
      </w:r>
    </w:p>
    <w:p>
      <w:pPr>
        <w:pStyle w:val="thirdsub"/>
        <w:tabs>
          <w:tab w:val="clear" w:pos="720"/>
          <w:tab w:val="clear" w:pos="1440"/>
          <w:tab w:val="left" w:pos="-720" w:leader="none"/>
          <w:tab w:val="left" w:pos="0" w:leader="none"/>
          <w:tab w:val="left" w:pos="810" w:leader="none"/>
          <w:tab w:val="left" w:pos="2160" w:leader="none"/>
        </w:tabs>
        <w:ind w:hanging="720" w:end="0"/>
        <w:rPr/>
      </w:pPr>
      <w:r>
        <w:rPr/>
        <w:tab/>
        <w:tab/>
        <w:t>(3)</w:t>
        <w:tab/>
        <w:t>Commercial General Liability insurance shall be obtained which shall include broad form property and contractual liability coverage, products/completed operations and broad form property damage (if required), and ENRON, its parent company and its affiliates, as well as its or their directors, officers, and employees shall be named as an additional insured on such Commercial General Liability policy.</w:t>
      </w:r>
    </w:p>
    <w:p>
      <w:pPr>
        <w:pStyle w:val="thirdsub"/>
        <w:ind w:hanging="1440" w:end="0"/>
        <w:rPr/>
      </w:pPr>
      <w:r>
        <w:rPr/>
      </w:r>
    </w:p>
    <w:p>
      <w:pPr>
        <w:pStyle w:val="thirdsub"/>
        <w:tabs>
          <w:tab w:val="clear" w:pos="720"/>
          <w:tab w:val="left" w:pos="-720" w:leader="none"/>
          <w:tab w:val="left" w:pos="0" w:leader="none"/>
          <w:tab w:val="left" w:pos="1440" w:leader="none"/>
        </w:tabs>
        <w:ind w:hanging="720" w:end="0"/>
        <w:rPr/>
      </w:pPr>
      <w:r>
        <w:rPr/>
        <w:tab/>
        <w:t>(4)</w:t>
        <w:tab/>
        <w:t>Automobile Liability insurance covering the legal liability (including liability assumed contractually, whether incidental or not) of FCE and its subcontractors who may be engaged in the work, for claims for personal injuries and death resulting therefrom and for property belonging to others than FCE caused by highway licensed vehicles of or used by FCE or its subcontractors in an amount not less than:</w:t>
      </w:r>
    </w:p>
    <w:p>
      <w:pPr>
        <w:pStyle w:val="thirdsub"/>
        <w:ind w:hanging="1440" w:end="0"/>
        <w:rPr/>
      </w:pPr>
      <w:r>
        <w:rPr/>
      </w:r>
    </w:p>
    <w:p>
      <w:pPr>
        <w:pStyle w:val="thirdsub"/>
        <w:keepNext w:val="true"/>
        <w:ind w:hanging="1440" w:end="0"/>
        <w:rPr/>
      </w:pPr>
      <w:r>
        <w:rPr/>
        <w:tab/>
        <w:tab/>
        <w:tab/>
        <w:t>$2,000,000.00 for any one person</w:t>
      </w:r>
    </w:p>
    <w:p>
      <w:pPr>
        <w:pStyle w:val="thirdsub"/>
        <w:keepNext w:val="true"/>
        <w:ind w:hanging="1440" w:end="0"/>
        <w:rPr/>
      </w:pPr>
      <w:r>
        <w:rPr/>
        <w:tab/>
        <w:tab/>
        <w:tab/>
        <w:t>$2,000,000.00 for bodily injury for any one occurrence</w:t>
      </w:r>
    </w:p>
    <w:p>
      <w:pPr>
        <w:pStyle w:val="thirdsub"/>
        <w:ind w:hanging="1440" w:end="0"/>
        <w:rPr/>
      </w:pPr>
      <w:r>
        <w:rPr/>
        <w:tab/>
        <w:tab/>
        <w:tab/>
        <w:t>$1,000,000.00 for property damage for any one occurrence</w:t>
      </w:r>
    </w:p>
    <w:p>
      <w:pPr>
        <w:pStyle w:val="thirdsub"/>
        <w:ind w:hanging="1440" w:end="0"/>
        <w:rPr/>
      </w:pPr>
      <w:r>
        <w:rPr/>
      </w:r>
    </w:p>
    <w:p>
      <w:pPr>
        <w:pStyle w:val="thirdsub"/>
        <w:tabs>
          <w:tab w:val="clear" w:pos="720"/>
          <w:tab w:val="left" w:pos="-720" w:leader="none"/>
          <w:tab w:val="left" w:pos="0" w:leader="none"/>
          <w:tab w:val="left" w:pos="1440" w:leader="none"/>
        </w:tabs>
        <w:ind w:hanging="0" w:end="0"/>
        <w:rPr/>
      </w:pPr>
      <w:r>
        <w:rPr/>
        <w:t>Automobile Liability insurance shall provide coverage for owned, non-owned , and hired vehicles.</w:t>
      </w:r>
    </w:p>
    <w:p>
      <w:pPr>
        <w:pStyle w:val="Normal"/>
        <w:tabs>
          <w:tab w:val="left" w:pos="-720" w:leader="none"/>
          <w:tab w:val="left" w:pos="0" w:leader="none"/>
          <w:tab w:val="left" w:pos="720" w:leader="none"/>
        </w:tabs>
        <w:ind w:hanging="1440" w:start="1440" w:end="0"/>
        <w:rPr>
          <w:rFonts w:ascii="Times New Roman" w:hAnsi="Times New Roman" w:cs="Times New Roman"/>
        </w:rPr>
      </w:pPr>
      <w:r>
        <w:rPr>
          <w:rFonts w:cs="Times New Roman" w:ascii="Times New Roman" w:hAnsi="Times New Roman"/>
        </w:rPr>
      </w:r>
    </w:p>
    <w:p>
      <w:pPr>
        <w:pStyle w:val="BodyTextIndent"/>
        <w:rPr/>
      </w:pPr>
      <w:r>
        <w:rPr/>
        <w:t>B.</w:t>
        <w:tab/>
        <w:t>FCE, in its agreements with subcontractors, shall require subcontractors to obtain insurance meeting the above minimum limits and incorporating the contractual requirements that are prescribed by this provision.</w:t>
      </w:r>
    </w:p>
    <w:p>
      <w:pPr>
        <w:pStyle w:val="Normal"/>
        <w:tabs>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thirdsub"/>
        <w:tabs>
          <w:tab w:val="clear" w:pos="720"/>
          <w:tab w:val="left" w:pos="-720" w:leader="none"/>
          <w:tab w:val="left" w:pos="0" w:leader="none"/>
          <w:tab w:val="left" w:pos="1440" w:leader="none"/>
        </w:tabs>
        <w:ind w:firstLine="720" w:start="0" w:end="0"/>
        <w:rPr/>
      </w:pPr>
      <w:r>
        <w:rPr/>
        <w:t>C.</w:t>
        <w:tab/>
        <w:t>FCE’s or its subcontractors’ insurance coverage shall be primary insurance such that any insurance or self-insurance maintained by ENRON or its affiliates shall be excess of FCE’s insurance, or that of FCE’s subcontractors, and shall not contribute with it.</w:t>
      </w:r>
    </w:p>
    <w:p>
      <w:pPr>
        <w:pStyle w:val="Normal"/>
        <w:tabs>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s>
        <w:rPr/>
      </w:pPr>
      <w:r>
        <w:rPr>
          <w:rFonts w:cs="Times New Roman" w:ascii="Times New Roman" w:hAnsi="Times New Roman"/>
        </w:rPr>
        <w:tab/>
      </w:r>
      <w:r>
        <w:rPr>
          <w:rFonts w:cs="Times New Roman" w:ascii="Times New Roman" w:hAnsi="Times New Roman"/>
          <w:sz w:val="20"/>
        </w:rPr>
        <w:t>D.</w:t>
        <w:tab/>
        <w:t>FCE and/or its subcontractors hereby waive and relinquish any right of subrogation against ENRON or its affiliates and its representatives it might possess for any policy of insurance provided under this provision or under any State or Federal Workers’ Compensation or Employer’s Liability Act.</w:t>
      </w:r>
    </w:p>
    <w:p>
      <w:pPr>
        <w:pStyle w:val="Normal"/>
        <w:tabs>
          <w:tab w:val="left" w:pos="-720" w:leader="none"/>
          <w:tab w:val="left" w:pos="0" w:leader="none"/>
          <w:tab w:val="left" w:pos="720" w:leader="none"/>
        </w:tabs>
        <w:ind w:hanging="720" w:start="720" w:end="0"/>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s>
        <w:rPr>
          <w:rFonts w:ascii="Times New Roman" w:hAnsi="Times New Roman" w:cs="Times New Roman"/>
          <w:sz w:val="20"/>
        </w:rPr>
      </w:pPr>
      <w:r>
        <w:rPr>
          <w:rFonts w:cs="Times New Roman" w:ascii="Times New Roman" w:hAnsi="Times New Roman"/>
          <w:sz w:val="20"/>
        </w:rPr>
        <w:tab/>
        <w:t>E.</w:t>
        <w:tab/>
        <w:t>It is agreed that the insurance company will notify ENRON thirty (30) days prior to the effective date of any cancellation or material change in any of the required policies.</w:t>
      </w:r>
    </w:p>
    <w:p>
      <w:pPr>
        <w:pStyle w:val="Normal"/>
        <w:tabs>
          <w:tab w:val="left" w:pos="-720" w:leader="none"/>
          <w:tab w:val="left" w:pos="0" w:leader="none"/>
          <w:tab w:val="left" w:pos="720" w:leader="none"/>
        </w:tabs>
        <w:ind w:hanging="720" w:start="720" w:end="0"/>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630" w:leader="none"/>
        </w:tabs>
        <w:ind w:firstLine="720" w:end="0"/>
        <w:rPr>
          <w:rFonts w:ascii="Times New Roman" w:hAnsi="Times New Roman" w:cs="Times New Roman"/>
          <w:sz w:val="20"/>
        </w:rPr>
      </w:pPr>
      <w:r>
        <w:rPr>
          <w:rFonts w:cs="Times New Roman" w:ascii="Times New Roman" w:hAnsi="Times New Roman"/>
          <w:sz w:val="20"/>
        </w:rPr>
        <w:t>F.</w:t>
        <w:tab/>
        <w:t>Insurance is to be placed with insurers with a Best’s rating of no less than A:  VII or equivalent.</w:t>
      </w:r>
    </w:p>
    <w:p>
      <w:pPr>
        <w:pStyle w:val="Normal"/>
        <w:tabs>
          <w:tab w:val="left" w:pos="-720" w:leader="none"/>
          <w:tab w:val="left" w:pos="0" w:leader="none"/>
          <w:tab w:val="left" w:pos="720" w:leader="none"/>
        </w:tabs>
        <w:ind w:hanging="720" w:start="720" w:end="0"/>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630" w:leader="none"/>
        </w:tabs>
        <w:ind w:firstLine="720" w:end="0"/>
        <w:rPr>
          <w:rFonts w:ascii="Times New Roman" w:hAnsi="Times New Roman" w:cs="Times New Roman"/>
          <w:sz w:val="20"/>
        </w:rPr>
      </w:pPr>
      <w:r>
        <w:rPr>
          <w:rFonts w:cs="Times New Roman" w:ascii="Times New Roman" w:hAnsi="Times New Roman"/>
          <w:sz w:val="20"/>
        </w:rPr>
        <w:t>G.</w:t>
        <w:tab/>
        <w:t>To the extent that FCE or its subcontractors utilize deductibles in conjunction with the insurance required by this Agreement, all deductible expenses will be assumed by FCE or its subcontractors and will be considered as FCE expenses and not part of the normal expenses associated with this Agreement.</w:t>
      </w:r>
    </w:p>
    <w:p>
      <w:pPr>
        <w:pStyle w:val="Normal"/>
        <w:tabs>
          <w:tab w:val="clear" w:pos="720"/>
          <w:tab w:val="left" w:pos="-720" w:leader="none"/>
        </w:tabs>
        <w:rPr>
          <w:rFonts w:ascii="Times New Roman" w:hAnsi="Times New Roman" w:cs="Times New Roman"/>
          <w:sz w:val="20"/>
        </w:rPr>
      </w:pPr>
      <w:r>
        <w:rPr>
          <w:rFonts w:cs="Times New Roman" w:ascii="Times New Roman" w:hAnsi="Times New Roman"/>
          <w:sz w:val="20"/>
        </w:rPr>
      </w:r>
    </w:p>
    <w:p>
      <w:pPr>
        <w:pStyle w:val="secondsub"/>
        <w:tabs>
          <w:tab w:val="clear" w:pos="720"/>
          <w:tab w:val="left" w:pos="-720" w:leader="none"/>
          <w:tab w:val="left" w:pos="0" w:leader="none"/>
        </w:tabs>
        <w:ind w:hanging="0" w:start="0" w:end="0"/>
        <w:rPr/>
      </w:pPr>
      <w:r>
        <w:rPr/>
        <w:tab/>
        <w:t>H.</w:t>
        <w:tab/>
        <w:t>The insurance requirements to be furnished by FCE under this Article 9 shall include coverage for special cases as follows:</w:t>
      </w:r>
    </w:p>
    <w:p>
      <w:pPr>
        <w:pStyle w:val="secondsub"/>
        <w:tabs>
          <w:tab w:val="clear" w:pos="720"/>
          <w:tab w:val="left" w:pos="-720" w:leader="none"/>
          <w:tab w:val="left" w:pos="0" w:leader="none"/>
        </w:tabs>
        <w:ind w:hanging="0" w:start="0" w:end="0"/>
        <w:rPr/>
      </w:pPr>
      <w:r>
        <w:rPr/>
      </w:r>
    </w:p>
    <w:p>
      <w:pPr>
        <w:pStyle w:val="secondsub"/>
        <w:tabs>
          <w:tab w:val="clear" w:pos="0"/>
          <w:tab w:val="clear" w:pos="720"/>
          <w:tab w:val="left" w:pos="-720" w:leader="none"/>
          <w:tab w:val="left" w:pos="270" w:leader="none"/>
        </w:tabs>
        <w:ind w:hanging="0" w:start="1440" w:end="0"/>
        <w:rPr/>
      </w:pPr>
      <w:r>
        <w:rPr/>
        <w:t>(1)</w:t>
        <w:tab/>
        <w:t>Coverage for claims arising from, 1) explosion, 2) collapse or structural injury to buildings or structures 3) injury to or destruction of wires, conduits, pipes, and other such underground apparatus and, 4) use, application or disposal of chemicals.</w:t>
      </w:r>
    </w:p>
    <w:p>
      <w:pPr>
        <w:pStyle w:val="thirdsub"/>
        <w:ind w:hanging="1440" w:end="0"/>
        <w:rPr/>
      </w:pPr>
      <w:r>
        <w:rPr/>
      </w:r>
    </w:p>
    <w:p>
      <w:pPr>
        <w:pStyle w:val="thirdsub"/>
        <w:tabs>
          <w:tab w:val="clear" w:pos="0"/>
          <w:tab w:val="clear" w:pos="720"/>
          <w:tab w:val="left" w:pos="-720" w:leader="none"/>
          <w:tab w:val="left" w:pos="90" w:leader="none"/>
          <w:tab w:val="left" w:pos="900" w:leader="none"/>
          <w:tab w:val="left" w:pos="1440" w:leader="none"/>
        </w:tabs>
        <w:ind w:hanging="0" w:end="0"/>
        <w:rPr/>
      </w:pPr>
      <w:r>
        <w:rPr/>
        <w:t>(2)</w:t>
        <w:tab/>
        <w:t>Excess Liability Insurance with a combined single limit for bodily injury and/or personal injury (including death) and property damage of $4,000,000.00 for each occurrence in excess of the above Commercial General Liability coverages.</w:t>
      </w:r>
    </w:p>
    <w:p>
      <w:pPr>
        <w:pStyle w:val="Normal"/>
        <w:tabs>
          <w:tab w:val="clear" w:pos="720"/>
          <w:tab w:val="left" w:pos="-720" w:leader="none"/>
        </w:tabs>
        <w:rPr>
          <w:rFonts w:ascii="Times New Roman" w:hAnsi="Times New Roman" w:cs="Times New Roman"/>
        </w:rPr>
      </w:pPr>
      <w:r>
        <w:rPr>
          <w:rFonts w:cs="Times New Roman" w:ascii="Times New Roman" w:hAnsi="Times New Roman"/>
        </w:rPr>
      </w:r>
    </w:p>
    <w:p>
      <w:pPr>
        <w:pStyle w:val="secondsub"/>
        <w:ind w:hanging="0" w:start="0" w:end="0"/>
        <w:rPr/>
      </w:pPr>
      <w:r>
        <w:rPr/>
        <w:tab/>
        <w:t>I.</w:t>
        <w:tab/>
        <w:t>It is agreed that ENRON or affiliates and its representatives will be held harmless by FCE and its subcontractors for any loss or damage to sheds, tools, equipment, property and materials of FCE and its subcontractors, their agents and employees, it being understood that FCE may at its own expense carry insurance which provides the necessary protection against such loss or damage.  Any such insurance shall waive subrogation against ENRON, its parent company and its affiliates.</w:t>
      </w:r>
      <w:r>
        <w:rPr>
          <w:lang w:eastAsia="ja-JP"/>
        </w:rPr>
        <w:t xml:space="preserve">  </w:t>
      </w:r>
    </w:p>
    <w:p>
      <w:pPr>
        <w:pStyle w:val="secondsub"/>
        <w:ind w:hanging="720" w:end="0"/>
        <w:rPr>
          <w:lang w:eastAsia="ja-JP"/>
        </w:rPr>
      </w:pPr>
      <w:r>
        <w:rPr>
          <w:lang w:eastAsia="ja-JP"/>
        </w:rPr>
      </w:r>
    </w:p>
    <w:p>
      <w:pPr>
        <w:pStyle w:val="secondsub"/>
        <w:tabs>
          <w:tab w:val="clear" w:pos="720"/>
          <w:tab w:val="left" w:pos="-720" w:leader="none"/>
          <w:tab w:val="left" w:pos="0" w:leader="none"/>
          <w:tab w:val="left" w:pos="630" w:leader="none"/>
        </w:tabs>
        <w:ind w:firstLine="720" w:start="0" w:end="0"/>
        <w:rPr/>
      </w:pPr>
      <w:r>
        <w:rPr/>
        <w:t>J.</w:t>
        <w:tab/>
        <w:t>As evidence of the required insurance, and prior to the beginning of any work, and again at the request of ENRON anytime during the term of this Agreement, FCE shall submit to ENRON Certificates of Insurance evidencing the coverages prescribed by this Article 9 and certifying that such policies have been endorsed as required by this Article 9.</w:t>
      </w:r>
    </w:p>
    <w:p>
      <w:pPr>
        <w:pStyle w:val="Normal"/>
        <w:tabs>
          <w:tab w:val="clear" w:pos="720"/>
          <w:tab w:val="left" w:pos="-720" w:leader="none"/>
        </w:tabs>
        <w:rPr>
          <w:rFonts w:ascii="Times New Roman" w:hAnsi="Times New Roman" w:cs="Times New Roman"/>
        </w:rPr>
      </w:pPr>
      <w:r>
        <w:rPr>
          <w:rFonts w:cs="Times New Roman" w:ascii="Times New Roman" w:hAnsi="Times New Roman"/>
        </w:rPr>
      </w:r>
    </w:p>
    <w:p>
      <w:pPr>
        <w:pStyle w:val="secondsub"/>
        <w:tabs>
          <w:tab w:val="clear" w:pos="720"/>
          <w:tab w:val="left" w:pos="-720" w:leader="none"/>
          <w:tab w:val="left" w:pos="0" w:leader="none"/>
          <w:tab w:val="left" w:pos="540" w:leader="none"/>
        </w:tabs>
        <w:ind w:firstLine="720" w:start="0" w:end="0"/>
        <w:rPr/>
      </w:pPr>
      <w:r>
        <w:rPr/>
        <w:t>K.</w:t>
        <w:tab/>
        <w:t>The provisions requiring FCE to carry insurance shall not be construed as waiving, restricting or limiting the liability of FCE as to any obligations imposed under this Agreement, whether or not same are covered by insurance.  It is the intent of the Parties, however, that to the extent there is in force insurance coverage available to cover the legal and contractually assumed liability of FCE, any payments due therefor shall be made first from the proceeds of such policy or policies to the extent of coverage limits.</w:t>
      </w:r>
    </w:p>
    <w:p>
      <w:pPr>
        <w:pStyle w:val="AG2"/>
        <w:jc w:val="start"/>
        <w:rPr>
          <w:rFonts w:ascii="Times New Roman" w:hAnsi="Times New Roman" w:cs="Times New Roman"/>
        </w:rPr>
      </w:pPr>
      <w:r>
        <w:rPr>
          <w:rFonts w:cs="Times New Roman" w:ascii="Times New Roman" w:hAnsi="Times New Roman"/>
        </w:rPr>
      </w:r>
    </w:p>
    <w:p>
      <w:pPr>
        <w:pStyle w:val="AG1"/>
        <w:keepNext w:val="false"/>
        <w:keepLines w:val="false"/>
        <w:rPr/>
      </w:pPr>
      <w:r>
        <w:rPr>
          <w:rFonts w:cs="Times New Roman" w:ascii="Times New Roman" w:hAnsi="Times New Roman"/>
          <w:b/>
          <w:u w:val="none"/>
        </w:rPr>
        <w:t>10.</w:t>
        <w:tab/>
      </w:r>
      <w:r>
        <w:rPr>
          <w:rFonts w:cs="Times New Roman" w:ascii="Times New Roman" w:hAnsi="Times New Roman"/>
          <w:b/>
        </w:rPr>
        <w:t>Limited Warranty.</w:t>
      </w:r>
    </w:p>
    <w:p>
      <w:pPr>
        <w:pStyle w:val="AG1"/>
        <w:keepNext w:val="false"/>
        <w:keepLines w:val="false"/>
        <w:rPr>
          <w:rFonts w:ascii="Times New Roman" w:hAnsi="Times New Roman" w:cs="Times New Roman"/>
          <w:b/>
          <w:u w:val="none"/>
        </w:rPr>
      </w:pPr>
      <w:r>
        <w:rPr>
          <w:rFonts w:cs="Times New Roman" w:ascii="Times New Roman" w:hAnsi="Times New Roman"/>
          <w:b/>
          <w:u w:val="none"/>
        </w:rPr>
      </w:r>
    </w:p>
    <w:p>
      <w:pPr>
        <w:pStyle w:val="AG1"/>
        <w:keepNext w:val="false"/>
        <w:keepLines w:val="false"/>
        <w:ind w:firstLine="720" w:end="0"/>
        <w:rPr>
          <w:rFonts w:ascii="Times New Roman" w:hAnsi="Times New Roman" w:cs="Times New Roman"/>
          <w:u w:val="none"/>
        </w:rPr>
      </w:pPr>
      <w:r>
        <w:rPr>
          <w:rFonts w:cs="Times New Roman" w:ascii="Times New Roman" w:hAnsi="Times New Roman"/>
          <w:u w:val="none"/>
        </w:rPr>
        <w:t>FCE warrants to ENRON that the DFC</w:t>
      </w:r>
      <w:r>
        <w:rPr>
          <w:rFonts w:cs="Times New Roman" w:ascii="Times New Roman" w:hAnsi="Times New Roman"/>
          <w:u w:val="none"/>
          <w:vertAlign w:val="superscript"/>
        </w:rPr>
        <w:t>®</w:t>
      </w:r>
      <w:r>
        <w:rPr>
          <w:rFonts w:cs="Times New Roman" w:ascii="Times New Roman" w:hAnsi="Times New Roman"/>
          <w:u w:val="none"/>
        </w:rPr>
        <w:t xml:space="preserve"> system furnished by FCE under this Agreement shall be free of material defects in workmanship and materials.  In the event of a breach of this warranty, FCE hereby agrees to promptly furnish personnel and/or materials necessary to correct such breach and FCE shall bear all costs of the repair (excluding extraordinary costs for limited access).  In the event that failures occur during operation of the DFC</w:t>
      </w:r>
      <w:r>
        <w:rPr>
          <w:rFonts w:cs="Times New Roman" w:ascii="Times New Roman" w:hAnsi="Times New Roman"/>
          <w:u w:val="none"/>
          <w:vertAlign w:val="superscript"/>
        </w:rPr>
        <w:t>®</w:t>
      </w:r>
      <w:r>
        <w:rPr>
          <w:rFonts w:cs="Times New Roman" w:ascii="Times New Roman" w:hAnsi="Times New Roman"/>
          <w:u w:val="none"/>
        </w:rPr>
        <w:t xml:space="preserve"> system that may be diagnosed remotely by the Parties and locally repaired, ENRON will make the needed repair with FCE guidance at FCE cost.  FCE’s liability under this warranty for each unit shall be limited to the purchase price for said unit exclusive of delivery and installation costs. </w:t>
      </w:r>
      <w:r>
        <w:rPr>
          <w:rFonts w:cs="Times New Roman" w:ascii="Times New Roman" w:hAnsi="Times New Roman"/>
          <w:u w:val="none"/>
          <w:lang w:eastAsia="ja-JP"/>
        </w:rPr>
        <w:t xml:space="preserve">The term of this Warranty is the earlier of one year from the date of Acceptance or fifteen months from the date of delivery. </w:t>
      </w:r>
      <w:r>
        <w:rPr>
          <w:rFonts w:cs="Times New Roman" w:ascii="Times New Roman" w:hAnsi="Times New Roman"/>
          <w:sz w:val="22"/>
          <w:u w:val="none"/>
        </w:rPr>
        <w:t>THE WARRANTIES SET FORTH IN THIS SECTION 7 ARE EXCLUSIVE AND IN LIEU OF ALL OTHER WARRANTIES, EXPRESSED OR IMPLIED, WHETHER WRITTEN, ORAL OR IMPLIED IN FACT OR IN LAW, INCLUDING ANY WARRANTY OF MERCHANTABILITY OR FITNESS FOR A PARTICULAR PURPOSE.</w:t>
      </w:r>
    </w:p>
    <w:p>
      <w:pPr>
        <w:pStyle w:val="AG1"/>
        <w:keepNext w:val="false"/>
        <w:keepLines w:val="false"/>
        <w:rPr>
          <w:rFonts w:ascii="Times New Roman" w:hAnsi="Times New Roman" w:cs="Times New Roman"/>
          <w:u w:val="none"/>
        </w:rPr>
      </w:pPr>
      <w:r>
        <w:rPr>
          <w:rFonts w:cs="Times New Roman" w:ascii="Times New Roman" w:hAnsi="Times New Roman"/>
          <w:u w:val="none"/>
        </w:rPr>
      </w:r>
    </w:p>
    <w:p>
      <w:pPr>
        <w:pStyle w:val="AG1"/>
        <w:keepNext w:val="false"/>
        <w:keepLines w:val="false"/>
        <w:rPr/>
      </w:pPr>
      <w:r>
        <w:rPr>
          <w:rFonts w:cs="Times New Roman" w:ascii="Times New Roman" w:hAnsi="Times New Roman"/>
          <w:b/>
          <w:u w:val="none"/>
        </w:rPr>
        <w:t>11.</w:t>
        <w:tab/>
      </w:r>
      <w:r>
        <w:rPr>
          <w:rFonts w:cs="Times New Roman" w:ascii="Times New Roman" w:hAnsi="Times New Roman"/>
          <w:b/>
        </w:rPr>
        <w:t>Consequential Damages.</w:t>
      </w:r>
    </w:p>
    <w:p>
      <w:pPr>
        <w:pStyle w:val="AG1"/>
        <w:keepNext w:val="false"/>
        <w:keepLines w:val="false"/>
        <w:rPr>
          <w:rFonts w:ascii="Times New Roman" w:hAnsi="Times New Roman" w:cs="Times New Roman"/>
          <w:b/>
        </w:rPr>
      </w:pPr>
      <w:r>
        <w:rPr>
          <w:rFonts w:cs="Times New Roman" w:ascii="Times New Roman" w:hAnsi="Times New Roman"/>
          <w:b/>
        </w:rPr>
      </w:r>
    </w:p>
    <w:p>
      <w:pPr>
        <w:pStyle w:val="AG2"/>
        <w:jc w:val="start"/>
        <w:rPr>
          <w:rFonts w:ascii="Times New Roman" w:hAnsi="Times New Roman" w:cs="Times New Roman"/>
        </w:rPr>
      </w:pPr>
      <w:r>
        <w:rPr>
          <w:rFonts w:cs="Times New Roman" w:ascii="Times New Roman" w:hAnsi="Times New Roman"/>
        </w:rPr>
        <w:t>In no event shall either party be liable to the other for any incidental, indirect, special or consequential damages, however caused, and based on any theory of liability, arising out of or related to the performance of this Agreement.</w:t>
      </w:r>
    </w:p>
    <w:p>
      <w:pPr>
        <w:pStyle w:val="AG1"/>
        <w:keepNext w:val="false"/>
        <w:keepLines w:val="false"/>
        <w:rPr>
          <w:rFonts w:ascii="Times New Roman" w:hAnsi="Times New Roman" w:cs="Times New Roman"/>
        </w:rPr>
      </w:pPr>
      <w:r>
        <w:rPr>
          <w:rFonts w:cs="Times New Roman" w:ascii="Times New Roman" w:hAnsi="Times New Roman"/>
        </w:rPr>
      </w:r>
    </w:p>
    <w:p>
      <w:pPr>
        <w:pStyle w:val="AG1"/>
        <w:keepNext w:val="false"/>
        <w:keepLines w:val="false"/>
        <w:rPr/>
      </w:pPr>
      <w:r>
        <w:rPr>
          <w:rFonts w:cs="Times New Roman" w:ascii="Times New Roman" w:hAnsi="Times New Roman"/>
          <w:b/>
          <w:u w:val="none"/>
        </w:rPr>
        <w:t>12.</w:t>
        <w:tab/>
      </w:r>
      <w:r>
        <w:rPr>
          <w:rFonts w:cs="Times New Roman" w:ascii="Times New Roman" w:hAnsi="Times New Roman"/>
          <w:b/>
        </w:rPr>
        <w:t>Termination.</w:t>
      </w:r>
    </w:p>
    <w:p>
      <w:pPr>
        <w:pStyle w:val="AG1"/>
        <w:rPr>
          <w:rFonts w:ascii="Times New Roman" w:hAnsi="Times New Roman" w:cs="Times New Roman"/>
          <w:b/>
        </w:rPr>
      </w:pPr>
      <w:r>
        <w:rPr>
          <w:rFonts w:cs="Times New Roman" w:ascii="Times New Roman" w:hAnsi="Times New Roman"/>
          <w:b/>
        </w:rPr>
      </w:r>
    </w:p>
    <w:p>
      <w:pPr>
        <w:pStyle w:val="AG2"/>
        <w:jc w:val="start"/>
        <w:rPr/>
      </w:pPr>
      <w:r>
        <w:rPr>
          <w:rFonts w:cs="Times New Roman" w:ascii="Times New Roman" w:hAnsi="Times New Roman"/>
        </w:rPr>
        <w:t xml:space="preserve">Neither party may terminate this Agreement without cause.  Either party may terminate this Agreement for material breach of this Agreement by the other party; provided, however that the breaching party has failed to cure such breach within </w:t>
      </w:r>
      <w:r>
        <w:rPr>
          <w:rFonts w:cs="Times New Roman" w:ascii="Times New Roman" w:hAnsi="Times New Roman"/>
          <w:lang w:eastAsia="ja-JP"/>
        </w:rPr>
        <w:t xml:space="preserve">thirty (30) </w:t>
      </w:r>
      <w:r>
        <w:rPr>
          <w:rFonts w:cs="Times New Roman" w:ascii="Times New Roman" w:hAnsi="Times New Roman"/>
        </w:rPr>
        <w:t xml:space="preserve">days from receipt of written notice from the non-breaching party detailing such breach. </w:t>
      </w:r>
    </w:p>
    <w:p>
      <w:pPr>
        <w:pStyle w:val="AG2"/>
        <w:jc w:val="start"/>
        <w:rPr>
          <w:rFonts w:ascii="Times New Roman" w:hAnsi="Times New Roman" w:cs="Times New Roman"/>
        </w:rPr>
      </w:pPr>
      <w:r>
        <w:rPr>
          <w:rFonts w:cs="Times New Roman" w:ascii="Times New Roman" w:hAnsi="Times New Roman"/>
        </w:rPr>
      </w:r>
    </w:p>
    <w:p>
      <w:pPr>
        <w:pStyle w:val="AG1"/>
        <w:keepNext w:val="false"/>
        <w:keepLines w:val="false"/>
        <w:rPr/>
      </w:pPr>
      <w:r>
        <w:rPr>
          <w:rFonts w:cs="Times New Roman" w:ascii="Times New Roman" w:hAnsi="Times New Roman"/>
          <w:b/>
          <w:u w:val="none"/>
        </w:rPr>
        <w:t>13.</w:t>
        <w:tab/>
      </w:r>
      <w:r>
        <w:rPr>
          <w:rFonts w:cs="Times New Roman" w:ascii="Times New Roman" w:hAnsi="Times New Roman"/>
          <w:b/>
        </w:rPr>
        <w:t>Notices.</w:t>
      </w:r>
    </w:p>
    <w:p>
      <w:pPr>
        <w:pStyle w:val="AG1"/>
        <w:keepNext w:val="false"/>
        <w:keepLines w:val="false"/>
        <w:rPr>
          <w:rFonts w:ascii="Times New Roman" w:hAnsi="Times New Roman" w:cs="Times New Roman"/>
          <w:b/>
        </w:rPr>
      </w:pPr>
      <w:r>
        <w:rPr>
          <w:rFonts w:cs="Times New Roman" w:ascii="Times New Roman" w:hAnsi="Times New Roman"/>
          <w:b/>
        </w:rPr>
      </w:r>
    </w:p>
    <w:p>
      <w:pPr>
        <w:pStyle w:val="AG2"/>
        <w:jc w:val="start"/>
        <w:rPr>
          <w:rFonts w:ascii="Times New Roman" w:hAnsi="Times New Roman" w:cs="Times New Roman"/>
        </w:rPr>
      </w:pPr>
      <w:r>
        <w:rPr>
          <w:rFonts w:cs="Times New Roman" w:ascii="Times New Roman" w:hAnsi="Times New Roman"/>
        </w:rPr>
        <w:t>Any notices or invoices required or permitted under this Agreement shall be in writing and personally delivered or sent to the address of each Party as set forth below, or to such other address as either Party may substitute by written notice to the other in any manner expressly provided for herein.</w:t>
      </w:r>
    </w:p>
    <w:p>
      <w:pPr>
        <w:pStyle w:val="Normal"/>
        <w:keepNext w:val="true"/>
        <w:keepLines/>
        <w:tabs>
          <w:tab w:val="clear" w:pos="720"/>
          <w:tab w:val="left" w:pos="4680" w:leader="none"/>
          <w:tab w:val="right" w:pos="9720"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4680" w:leader="none"/>
          <w:tab w:val="right" w:pos="9720" w:leader="none"/>
        </w:tabs>
        <w:rPr/>
      </w:pPr>
      <w:r>
        <w:rPr>
          <w:rFonts w:cs="Times New Roman" w:ascii="Times New Roman" w:hAnsi="Times New Roman"/>
          <w:u w:val="single"/>
        </w:rPr>
        <w:t>FCE</w:t>
      </w:r>
      <w:r>
        <w:rPr>
          <w:rFonts w:cs="Times New Roman" w:ascii="Times New Roman" w:hAnsi="Times New Roman"/>
        </w:rPr>
        <w:t>:</w:t>
        <w:tab/>
      </w:r>
      <w:r>
        <w:rPr>
          <w:rFonts w:cs="Times New Roman" w:ascii="Times New Roman" w:hAnsi="Times New Roman"/>
          <w:u w:val="single"/>
        </w:rPr>
        <w:t>ENRON</w:t>
      </w:r>
      <w:r>
        <w:rPr>
          <w:rFonts w:cs="Times New Roman" w:ascii="Times New Roman" w:hAnsi="Times New Roman"/>
        </w:rPr>
        <w:t xml:space="preserve">:  </w:t>
      </w:r>
    </w:p>
    <w:p>
      <w:pPr>
        <w:pStyle w:val="Normal"/>
        <w:keepNext w:val="true"/>
        <w:keepLines/>
        <w:tabs>
          <w:tab w:val="clear" w:pos="720"/>
          <w:tab w:val="left" w:pos="4680" w:leader="none"/>
          <w:tab w:val="right" w:pos="9720" w:leader="none"/>
        </w:tabs>
        <w:rPr>
          <w:rFonts w:ascii="Times New Roman" w:hAnsi="Times New Roman" w:cs="Times New Roman"/>
        </w:rPr>
      </w:pPr>
      <w:r>
        <w:rPr>
          <w:rFonts w:cs="Times New Roman" w:ascii="Times New Roman" w:hAnsi="Times New Roman"/>
        </w:rPr>
      </w:r>
    </w:p>
    <w:tbl>
      <w:tblPr>
        <w:tblW w:w="9360" w:type="dxa"/>
        <w:jc w:val="start"/>
        <w:tblInd w:w="0" w:type="dxa"/>
        <w:tblLayout w:type="fixed"/>
        <w:tblCellMar>
          <w:top w:w="0" w:type="dxa"/>
          <w:start w:w="80" w:type="dxa"/>
          <w:bottom w:w="0" w:type="dxa"/>
          <w:end w:w="80" w:type="dxa"/>
        </w:tblCellMar>
      </w:tblPr>
      <w:tblGrid>
        <w:gridCol w:w="4680"/>
        <w:gridCol w:w="4680"/>
      </w:tblGrid>
      <w:tr>
        <w:trPr/>
        <w:tc>
          <w:tcPr>
            <w:tcW w:w="4680" w:type="dxa"/>
            <w:tcBorders/>
          </w:tcPr>
          <w:p>
            <w:pPr>
              <w:pStyle w:val="Normal"/>
              <w:tabs>
                <w:tab w:val="clear" w:pos="720"/>
                <w:tab w:val="left" w:pos="2340" w:leader="none"/>
              </w:tabs>
              <w:rPr>
                <w:rFonts w:ascii="Times New Roman" w:hAnsi="Times New Roman" w:cs="Times New Roman"/>
              </w:rPr>
            </w:pPr>
            <w:r>
              <w:rPr>
                <w:rFonts w:cs="Times New Roman" w:ascii="Times New Roman" w:hAnsi="Times New Roman"/>
              </w:rPr>
              <w:t>FuelCell Energy, Inc.</w:t>
            </w:r>
          </w:p>
          <w:p>
            <w:pPr>
              <w:pStyle w:val="Normal"/>
              <w:tabs>
                <w:tab w:val="clear" w:pos="720"/>
                <w:tab w:val="left" w:pos="2340" w:leader="none"/>
              </w:tabs>
              <w:rPr>
                <w:rFonts w:ascii="Times New Roman" w:hAnsi="Times New Roman" w:cs="Times New Roman"/>
              </w:rPr>
            </w:pPr>
            <w:r>
              <w:rPr>
                <w:rFonts w:cs="Times New Roman" w:ascii="Times New Roman" w:hAnsi="Times New Roman"/>
              </w:rPr>
              <w:t>Attn: ________________</w:t>
            </w:r>
          </w:p>
          <w:p>
            <w:pPr>
              <w:pStyle w:val="Normal"/>
              <w:tabs>
                <w:tab w:val="clear" w:pos="720"/>
                <w:tab w:val="left" w:pos="2340" w:leader="none"/>
              </w:tabs>
              <w:rPr>
                <w:rFonts w:ascii="Times New Roman" w:hAnsi="Times New Roman" w:cs="Times New Roman"/>
              </w:rPr>
            </w:pPr>
            <w:r>
              <w:rPr>
                <w:rFonts w:cs="Times New Roman" w:ascii="Times New Roman" w:hAnsi="Times New Roman"/>
              </w:rPr>
              <w:t>3 Great Pasture Road</w:t>
            </w:r>
          </w:p>
          <w:p>
            <w:pPr>
              <w:pStyle w:val="Normal"/>
              <w:tabs>
                <w:tab w:val="clear" w:pos="720"/>
                <w:tab w:val="left" w:pos="2340" w:leader="none"/>
              </w:tabs>
              <w:rPr>
                <w:rFonts w:ascii="Times New Roman" w:hAnsi="Times New Roman" w:cs="Times New Roman"/>
              </w:rPr>
            </w:pPr>
            <w:r>
              <w:rPr>
                <w:rFonts w:cs="Times New Roman" w:ascii="Times New Roman" w:hAnsi="Times New Roman"/>
              </w:rPr>
              <w:t>Danbury, CT 06813-1305</w:t>
            </w:r>
          </w:p>
          <w:p>
            <w:pPr>
              <w:pStyle w:val="Normal"/>
              <w:keepNext w:val="true"/>
              <w:keepLines/>
              <w:tabs>
                <w:tab w:val="clear" w:pos="720"/>
                <w:tab w:val="left" w:pos="5040" w:leader="none"/>
                <w:tab w:val="right" w:pos="9720"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5040" w:leader="none"/>
                <w:tab w:val="right" w:pos="9720" w:leader="none"/>
              </w:tabs>
              <w:rPr>
                <w:rFonts w:ascii="Times New Roman" w:hAnsi="Times New Roman" w:cs="Times New Roman"/>
              </w:rPr>
            </w:pPr>
            <w:r>
              <w:rPr>
                <w:rFonts w:cs="Times New Roman" w:ascii="Times New Roman" w:hAnsi="Times New Roman"/>
              </w:rPr>
              <w:t>FAX  No.:  (203) 825-6100</w:t>
            </w:r>
          </w:p>
          <w:p>
            <w:pPr>
              <w:pStyle w:val="Normal"/>
              <w:keepNext w:val="true"/>
              <w:keepLines/>
              <w:tabs>
                <w:tab w:val="clear" w:pos="720"/>
                <w:tab w:val="left" w:pos="5040" w:leader="none"/>
                <w:tab w:val="right" w:pos="9720" w:leader="none"/>
              </w:tabs>
              <w:rPr>
                <w:rFonts w:ascii="Times New Roman" w:hAnsi="Times New Roman" w:cs="Times New Roman"/>
              </w:rPr>
            </w:pPr>
            <w:r>
              <w:rPr>
                <w:rFonts w:cs="Times New Roman" w:ascii="Times New Roman" w:hAnsi="Times New Roman"/>
              </w:rPr>
              <w:t>Phone No.:  (203) 825-6XXX</w:t>
            </w:r>
          </w:p>
          <w:p>
            <w:pPr>
              <w:pStyle w:val="Normal"/>
              <w:keepNext w:val="true"/>
              <w:keepLines/>
              <w:tabs>
                <w:tab w:val="clear" w:pos="720"/>
                <w:tab w:val="left" w:pos="5040" w:leader="none"/>
                <w:tab w:val="right" w:pos="9720" w:leader="none"/>
              </w:tabs>
              <w:rPr>
                <w:rFonts w:ascii="Times New Roman" w:hAnsi="Times New Roman" w:cs="Times New Roman"/>
              </w:rPr>
            </w:pPr>
            <w:r>
              <w:rPr>
                <w:rFonts w:cs="Times New Roman" w:ascii="Times New Roman" w:hAnsi="Times New Roman"/>
              </w:rPr>
              <w:t>Email: ________________</w:t>
            </w:r>
          </w:p>
        </w:tc>
        <w:tc>
          <w:tcPr>
            <w:tcW w:w="4680" w:type="dxa"/>
            <w:tcBorders/>
          </w:tcPr>
          <w:p>
            <w:pPr>
              <w:pStyle w:val="Heading1"/>
              <w:ind w:start="0" w:end="0"/>
              <w:jc w:val="start"/>
              <w:rPr>
                <w:sz w:val="22"/>
                <w:u w:val="none"/>
              </w:rPr>
            </w:pPr>
            <w:r>
              <w:rPr>
                <w:sz w:val="22"/>
                <w:u w:val="none"/>
              </w:rPr>
              <w:t xml:space="preserve">ENRON </w:t>
            </w:r>
          </w:p>
          <w:p>
            <w:pPr>
              <w:pStyle w:val="Normal"/>
              <w:tabs>
                <w:tab w:val="clear" w:pos="720"/>
                <w:tab w:val="left" w:pos="2340" w:leader="none"/>
              </w:tabs>
              <w:rPr>
                <w:rFonts w:ascii="Times New Roman" w:hAnsi="Times New Roman" w:cs="Times New Roman"/>
              </w:rPr>
            </w:pPr>
            <w:r>
              <w:rPr>
                <w:rFonts w:cs="Times New Roman" w:ascii="Times New Roman" w:hAnsi="Times New Roman"/>
              </w:rPr>
              <w:t>Attn:  ___________</w:t>
            </w:r>
          </w:p>
          <w:p>
            <w:pPr>
              <w:pStyle w:val="Normal"/>
              <w:tabs>
                <w:tab w:val="clear" w:pos="720"/>
                <w:tab w:val="left" w:pos="2340" w:leader="none"/>
              </w:tabs>
              <w:rPr>
                <w:rFonts w:ascii="Times New Roman" w:hAnsi="Times New Roman" w:cs="Times New Roman"/>
              </w:rPr>
            </w:pPr>
            <w:r>
              <w:rPr>
                <w:rFonts w:cs="Times New Roman" w:ascii="Times New Roman" w:hAnsi="Times New Roman"/>
              </w:rPr>
              <w:t>________________</w:t>
            </w:r>
          </w:p>
          <w:p>
            <w:pPr>
              <w:pStyle w:val="Normal"/>
              <w:tabs>
                <w:tab w:val="clear" w:pos="720"/>
                <w:tab w:val="left" w:pos="2340" w:leader="none"/>
              </w:tabs>
              <w:rPr>
                <w:rFonts w:ascii="Times New Roman" w:hAnsi="Times New Roman" w:cs="Times New Roman"/>
              </w:rPr>
            </w:pPr>
            <w:r>
              <w:rPr>
                <w:rFonts w:cs="Times New Roman" w:ascii="Times New Roman" w:hAnsi="Times New Roman"/>
              </w:rPr>
              <w:t>________________</w:t>
            </w:r>
          </w:p>
          <w:p>
            <w:pPr>
              <w:pStyle w:val="Normal"/>
              <w:keepNext w:val="true"/>
              <w:keepLines/>
              <w:tabs>
                <w:tab w:val="clear" w:pos="720"/>
                <w:tab w:val="left" w:pos="5040" w:leader="none"/>
                <w:tab w:val="right" w:pos="9720" w:leader="none"/>
              </w:tabs>
              <w:rPr>
                <w:rFonts w:ascii="Times New Roman" w:hAnsi="Times New Roman" w:cs="Times New Roman"/>
              </w:rPr>
            </w:pPr>
            <w:r>
              <w:rPr>
                <w:rFonts w:cs="Times New Roman" w:ascii="Times New Roman" w:hAnsi="Times New Roman"/>
              </w:rPr>
              <w:t>________________</w:t>
            </w:r>
          </w:p>
          <w:p>
            <w:pPr>
              <w:pStyle w:val="Normal"/>
              <w:tabs>
                <w:tab w:val="clear" w:pos="720"/>
                <w:tab w:val="right" w:pos="4320" w:leader="none"/>
              </w:tabs>
              <w:rPr>
                <w:rFonts w:ascii="Times New Roman" w:hAnsi="Times New Roman" w:cs="Times New Roman"/>
              </w:rPr>
            </w:pPr>
            <w:r>
              <w:rPr>
                <w:rFonts w:cs="Times New Roman" w:ascii="Times New Roman" w:hAnsi="Times New Roman"/>
              </w:rPr>
              <w:t>FAX  No.: ________________</w:t>
            </w:r>
          </w:p>
          <w:p>
            <w:pPr>
              <w:pStyle w:val="Normal"/>
              <w:tabs>
                <w:tab w:val="clear" w:pos="720"/>
                <w:tab w:val="right" w:pos="4320" w:leader="none"/>
              </w:tabs>
              <w:rPr>
                <w:rFonts w:ascii="Times New Roman" w:hAnsi="Times New Roman" w:cs="Times New Roman"/>
              </w:rPr>
            </w:pPr>
            <w:r>
              <w:rPr>
                <w:rFonts w:cs="Times New Roman" w:ascii="Times New Roman" w:hAnsi="Times New Roman"/>
              </w:rPr>
              <w:t>Phone No.: _______________</w:t>
            </w:r>
          </w:p>
          <w:p>
            <w:pPr>
              <w:pStyle w:val="Normal"/>
              <w:tabs>
                <w:tab w:val="clear" w:pos="720"/>
                <w:tab w:val="right" w:pos="4320" w:leader="none"/>
              </w:tabs>
              <w:rPr>
                <w:rFonts w:ascii="Times New Roman" w:hAnsi="Times New Roman" w:cs="Times New Roman"/>
              </w:rPr>
            </w:pPr>
            <w:r>
              <w:rPr>
                <w:rFonts w:cs="Times New Roman" w:ascii="Times New Roman" w:hAnsi="Times New Roman"/>
              </w:rPr>
              <w:t>Email: ________________</w:t>
            </w:r>
          </w:p>
        </w:tc>
      </w:tr>
    </w:tbl>
    <w:p>
      <w:pPr>
        <w:pStyle w:val="AG2"/>
        <w:jc w:val="start"/>
        <w:rPr>
          <w:rFonts w:ascii="Times New Roman" w:hAnsi="Times New Roman" w:cs="Times New Roman"/>
        </w:rPr>
      </w:pPr>
      <w:r>
        <w:rPr>
          <w:rFonts w:cs="Times New Roman" w:ascii="Times New Roman" w:hAnsi="Times New Roman"/>
        </w:rPr>
      </w:r>
    </w:p>
    <w:p>
      <w:pPr>
        <w:pStyle w:val="AG2"/>
        <w:ind w:hanging="0" w:end="0"/>
        <w:jc w:val="start"/>
        <w:rPr>
          <w:rFonts w:ascii="Times New Roman" w:hAnsi="Times New Roman" w:cs="Times New Roman"/>
        </w:rPr>
      </w:pPr>
      <w:r>
        <w:rPr>
          <w:rFonts w:cs="Times New Roman" w:ascii="Times New Roman" w:hAnsi="Times New Roman"/>
          <w:b/>
        </w:rPr>
        <w:t>14.</w:t>
        <w:tab/>
      </w:r>
      <w:r>
        <w:rPr>
          <w:rFonts w:cs="Times New Roman" w:ascii="Times New Roman" w:hAnsi="Times New Roman"/>
          <w:b/>
          <w:u w:val="single"/>
        </w:rPr>
        <w:t>Governing Law</w:t>
      </w:r>
    </w:p>
    <w:p>
      <w:pPr>
        <w:pStyle w:val="AG2"/>
        <w:ind w:hanging="0" w:end="0"/>
        <w:jc w:val="start"/>
        <w:rPr>
          <w:rFonts w:ascii="Times New Roman" w:hAnsi="Times New Roman" w:cs="Times New Roman"/>
        </w:rPr>
      </w:pPr>
      <w:r>
        <w:rPr>
          <w:rFonts w:cs="Times New Roman" w:ascii="Times New Roman" w:hAnsi="Times New Roman"/>
        </w:rPr>
      </w:r>
    </w:p>
    <w:p>
      <w:pPr>
        <w:pStyle w:val="AG2"/>
        <w:jc w:val="start"/>
        <w:rPr>
          <w:rFonts w:ascii="Times New Roman" w:hAnsi="Times New Roman" w:cs="Times New Roman"/>
          <w:u w:val="single"/>
        </w:rPr>
      </w:pPr>
      <w:r>
        <w:rPr>
          <w:rFonts w:cs="Times New Roman" w:ascii="Times New Roman" w:hAnsi="Times New Roman"/>
        </w:rPr>
        <w:t>This Agreement shall be governed by and construed in accordance with the laws of the State of Connecticut.</w:t>
      </w:r>
    </w:p>
    <w:p>
      <w:pPr>
        <w:pStyle w:val="AG2"/>
        <w:ind w:hanging="0" w:end="0"/>
        <w:jc w:val="start"/>
        <w:rPr>
          <w:rFonts w:ascii="Times New Roman" w:hAnsi="Times New Roman" w:cs="Times New Roman"/>
          <w:u w:val="single"/>
        </w:rPr>
      </w:pPr>
      <w:r>
        <w:rPr>
          <w:rFonts w:cs="Times New Roman" w:ascii="Times New Roman" w:hAnsi="Times New Roman"/>
          <w:u w:val="single"/>
        </w:rPr>
      </w:r>
    </w:p>
    <w:p>
      <w:pPr>
        <w:pStyle w:val="AG2"/>
        <w:ind w:hanging="0" w:end="0"/>
        <w:jc w:val="start"/>
        <w:rPr>
          <w:rFonts w:ascii="Times New Roman" w:hAnsi="Times New Roman" w:cs="Times New Roman"/>
        </w:rPr>
      </w:pPr>
      <w:r>
        <w:rPr>
          <w:rFonts w:cs="Times New Roman" w:ascii="Times New Roman" w:hAnsi="Times New Roman"/>
          <w:b/>
        </w:rPr>
        <w:t>15.</w:t>
        <w:tab/>
      </w:r>
      <w:r>
        <w:rPr>
          <w:rFonts w:cs="Times New Roman" w:ascii="Times New Roman" w:hAnsi="Times New Roman"/>
          <w:b/>
          <w:u w:val="single"/>
        </w:rPr>
        <w:t>Force Majeure.</w:t>
      </w:r>
    </w:p>
    <w:p>
      <w:pPr>
        <w:pStyle w:val="AG2"/>
        <w:ind w:hanging="0" w:end="0"/>
        <w:jc w:val="start"/>
        <w:rPr>
          <w:rFonts w:ascii="Times New Roman" w:hAnsi="Times New Roman" w:cs="Times New Roman"/>
        </w:rPr>
      </w:pPr>
      <w:r>
        <w:rPr>
          <w:rFonts w:cs="Times New Roman" w:ascii="Times New Roman" w:hAnsi="Times New Roman"/>
        </w:rPr>
      </w:r>
    </w:p>
    <w:p>
      <w:pPr>
        <w:pStyle w:val="AG2"/>
        <w:jc w:val="start"/>
        <w:rPr>
          <w:rFonts w:ascii="Times New Roman" w:hAnsi="Times New Roman" w:cs="Times New Roman"/>
        </w:rPr>
      </w:pPr>
      <w:r>
        <w:rPr>
          <w:rFonts w:cs="Times New Roman" w:ascii="Times New Roman" w:hAnsi="Times New Roman"/>
        </w:rPr>
        <w:t>Neither party shall be deemed to be in default of any provision of this Agreement or liable for failures of performance resulting from acts or events beyond the reasonable control of such party.  Such acts shall include but not be limited to acts of God, civil or military authority, civil disturbance, war, strikes, fires, other catastrophes, or other force majeure events beyond a party’s reasonable control.  Provided however that this provision shall not preclude either party from terminating this Agreement as permitted hereunder regardless of any force majeure event occurring to the other party.</w:t>
      </w:r>
    </w:p>
    <w:p>
      <w:pPr>
        <w:pStyle w:val="AG1"/>
        <w:rPr>
          <w:rFonts w:ascii="Times New Roman" w:hAnsi="Times New Roman" w:cs="Times New Roman"/>
          <w:b/>
          <w:u w:val="none"/>
        </w:rPr>
      </w:pPr>
      <w:r>
        <w:rPr>
          <w:rFonts w:cs="Times New Roman" w:ascii="Times New Roman" w:hAnsi="Times New Roman"/>
          <w:b/>
          <w:u w:val="none"/>
        </w:rPr>
      </w:r>
    </w:p>
    <w:p>
      <w:pPr>
        <w:pStyle w:val="AG1"/>
        <w:rPr/>
      </w:pPr>
      <w:r>
        <w:rPr>
          <w:rFonts w:cs="Times New Roman" w:ascii="Times New Roman" w:hAnsi="Times New Roman"/>
          <w:b/>
          <w:u w:val="none"/>
        </w:rPr>
        <w:t>16.</w:t>
        <w:tab/>
      </w:r>
      <w:r>
        <w:rPr>
          <w:rFonts w:cs="Times New Roman" w:ascii="Times New Roman" w:hAnsi="Times New Roman"/>
          <w:b/>
        </w:rPr>
        <w:t>Assignment.</w:t>
      </w:r>
    </w:p>
    <w:p>
      <w:pPr>
        <w:pStyle w:val="AG2"/>
        <w:ind w:hanging="0" w:end="0"/>
        <w:jc w:val="start"/>
        <w:rPr>
          <w:rFonts w:ascii="Times New Roman" w:hAnsi="Times New Roman" w:cs="Times New Roman"/>
          <w:b/>
        </w:rPr>
      </w:pPr>
      <w:r>
        <w:rPr>
          <w:rFonts w:cs="Times New Roman" w:ascii="Times New Roman" w:hAnsi="Times New Roman"/>
          <w:b/>
        </w:rPr>
      </w:r>
    </w:p>
    <w:p>
      <w:pPr>
        <w:pStyle w:val="AG2"/>
        <w:jc w:val="start"/>
        <w:rPr>
          <w:rFonts w:ascii="Times New Roman" w:hAnsi="Times New Roman" w:cs="Times New Roman"/>
        </w:rPr>
      </w:pPr>
      <w:r>
        <w:rPr>
          <w:rFonts w:cs="Times New Roman" w:ascii="Times New Roman" w:hAnsi="Times New Roman"/>
        </w:rPr>
        <w:t xml:space="preserve">This Agreement may not be assigned by either Party, in whole or in part, without the prior written consent of the other Party, except that it is understood, that either Party may assign this Agreement and any rights and benefits received hereunder to any affiliated company of the assigning Party.  Any attempted assignment by one Party without the other Party’s prior written consent shall be null and void and of no effect. </w:t>
      </w:r>
    </w:p>
    <w:p>
      <w:pPr>
        <w:pStyle w:val="AG2"/>
        <w:jc w:val="start"/>
        <w:rPr>
          <w:rFonts w:ascii="Times New Roman" w:hAnsi="Times New Roman" w:cs="Times New Roman"/>
        </w:rPr>
      </w:pPr>
      <w:r>
        <w:rPr>
          <w:rFonts w:cs="Times New Roman" w:ascii="Times New Roman" w:hAnsi="Times New Roman"/>
        </w:rPr>
      </w:r>
    </w:p>
    <w:p>
      <w:pPr>
        <w:pStyle w:val="AG2"/>
        <w:ind w:hanging="0" w:end="0"/>
        <w:jc w:val="start"/>
        <w:rPr/>
      </w:pPr>
      <w:r>
        <w:rPr>
          <w:rFonts w:cs="Times New Roman" w:ascii="Times New Roman" w:hAnsi="Times New Roman"/>
          <w:b/>
        </w:rPr>
        <w:t>17.</w:t>
        <w:tab/>
      </w:r>
      <w:r>
        <w:rPr>
          <w:rFonts w:cs="Times New Roman" w:ascii="Times New Roman" w:hAnsi="Times New Roman"/>
          <w:b/>
          <w:u w:val="single"/>
        </w:rPr>
        <w:t>Successors and Assigns.</w:t>
      </w:r>
    </w:p>
    <w:p>
      <w:pPr>
        <w:pStyle w:val="AG2"/>
        <w:ind w:hanging="0" w:end="0"/>
        <w:jc w:val="start"/>
        <w:rPr>
          <w:rFonts w:ascii="Times New Roman" w:hAnsi="Times New Roman" w:cs="Times New Roman"/>
          <w:b/>
          <w:u w:val="single"/>
        </w:rPr>
      </w:pPr>
      <w:r>
        <w:rPr>
          <w:rFonts w:cs="Times New Roman" w:ascii="Times New Roman" w:hAnsi="Times New Roman"/>
          <w:b/>
          <w:u w:val="single"/>
        </w:rPr>
      </w:r>
    </w:p>
    <w:p>
      <w:pPr>
        <w:pStyle w:val="AG2"/>
        <w:ind w:hanging="0" w:end="0"/>
        <w:jc w:val="start"/>
        <w:rPr>
          <w:rFonts w:ascii="Times New Roman" w:hAnsi="Times New Roman" w:cs="Times New Roman"/>
        </w:rPr>
      </w:pPr>
      <w:r>
        <w:rPr>
          <w:rFonts w:cs="Times New Roman" w:ascii="Times New Roman" w:hAnsi="Times New Roman"/>
        </w:rPr>
        <w:tab/>
        <w:t>This Agreement shall inure to the benefit of and be binding upon the respective successors and permitted assigns, if any, of the Parties, provided that this provision shall not be construed to permit any assignment which would be unauthorized or void pursuant to any other provision contained herein.</w:t>
      </w:r>
    </w:p>
    <w:p>
      <w:pPr>
        <w:pStyle w:val="AG2"/>
        <w:ind w:hanging="0" w:end="0"/>
        <w:jc w:val="start"/>
        <w:rPr/>
      </w:pPr>
      <w:r>
        <w:rPr>
          <w:rFonts w:cs="Times New Roman" w:ascii="Times New Roman" w:hAnsi="Times New Roman"/>
          <w:b/>
        </w:rPr>
        <w:t>18.</w:t>
        <w:tab/>
      </w:r>
      <w:r>
        <w:rPr>
          <w:rFonts w:cs="Times New Roman" w:ascii="Times New Roman" w:hAnsi="Times New Roman"/>
          <w:b/>
          <w:u w:val="single"/>
        </w:rPr>
        <w:t>Waiver.</w:t>
      </w:r>
    </w:p>
    <w:p>
      <w:pPr>
        <w:pStyle w:val="AG2"/>
        <w:ind w:hanging="0" w:end="0"/>
        <w:jc w:val="start"/>
        <w:rPr>
          <w:rFonts w:ascii="Times New Roman" w:hAnsi="Times New Roman" w:cs="Times New Roman"/>
          <w:b/>
          <w:u w:val="single"/>
        </w:rPr>
      </w:pPr>
      <w:r>
        <w:rPr>
          <w:rFonts w:cs="Times New Roman" w:ascii="Times New Roman" w:hAnsi="Times New Roman"/>
          <w:b/>
          <w:u w:val="single"/>
        </w:rPr>
      </w:r>
    </w:p>
    <w:p>
      <w:pPr>
        <w:pStyle w:val="AG2"/>
        <w:jc w:val="start"/>
        <w:rPr>
          <w:rFonts w:ascii="Times New Roman" w:hAnsi="Times New Roman" w:cs="Times New Roman"/>
        </w:rPr>
      </w:pPr>
      <w:r>
        <w:rPr>
          <w:rFonts w:cs="Times New Roman" w:ascii="Times New Roman" w:hAnsi="Times New Roman"/>
        </w:rPr>
        <w:t>No failure or successive failures on the part of either Party, its successors or assigns, to enforce any covenant or agreement, and no waiver or successive waivers on its or their part of any condition of this Agreement shall operate as a discharge of such covenant, agreement, or condition, or render the same invalid, or impair the right of either Party, its successors and assigns, to enforce the same in the event of any subsequent breach or breaches by the other Party hereto, its successors or assigns.</w:t>
      </w:r>
    </w:p>
    <w:p>
      <w:pPr>
        <w:pStyle w:val="AG2"/>
        <w:jc w:val="start"/>
        <w:rPr>
          <w:rFonts w:ascii="Times New Roman" w:hAnsi="Times New Roman" w:cs="Times New Roman"/>
        </w:rPr>
      </w:pPr>
      <w:r>
        <w:rPr>
          <w:rFonts w:cs="Times New Roman" w:ascii="Times New Roman" w:hAnsi="Times New Roman"/>
        </w:rPr>
      </w:r>
    </w:p>
    <w:p>
      <w:pPr>
        <w:pStyle w:val="AG2"/>
        <w:ind w:hanging="0" w:end="0"/>
        <w:jc w:val="start"/>
        <w:rPr>
          <w:rFonts w:ascii="Times New Roman" w:hAnsi="Times New Roman" w:cs="Times New Roman"/>
          <w:b/>
        </w:rPr>
      </w:pPr>
      <w:r>
        <w:rPr>
          <w:rFonts w:cs="Times New Roman" w:ascii="Times New Roman" w:hAnsi="Times New Roman"/>
          <w:b/>
        </w:rPr>
        <w:t>19.</w:t>
        <w:tab/>
      </w:r>
      <w:r>
        <w:rPr>
          <w:rFonts w:cs="Times New Roman" w:ascii="Times New Roman" w:hAnsi="Times New Roman"/>
          <w:b/>
          <w:u w:val="single"/>
        </w:rPr>
        <w:t>Independent Contractor.</w:t>
      </w:r>
    </w:p>
    <w:p>
      <w:pPr>
        <w:pStyle w:val="AG2"/>
        <w:ind w:hanging="0" w:end="0"/>
        <w:jc w:val="start"/>
        <w:rPr>
          <w:rFonts w:ascii="Times New Roman" w:hAnsi="Times New Roman" w:cs="Times New Roman"/>
          <w:b/>
        </w:rPr>
      </w:pPr>
      <w:r>
        <w:rPr>
          <w:rFonts w:cs="Times New Roman" w:ascii="Times New Roman" w:hAnsi="Times New Roman"/>
          <w:b/>
        </w:rPr>
      </w:r>
    </w:p>
    <w:p>
      <w:pPr>
        <w:pStyle w:val="AG2"/>
        <w:jc w:val="start"/>
        <w:rPr>
          <w:rFonts w:ascii="Times New Roman" w:hAnsi="Times New Roman" w:cs="Times New Roman"/>
          <w:lang w:eastAsia="ja-JP"/>
        </w:rPr>
      </w:pPr>
      <w:r>
        <w:rPr>
          <w:rFonts w:cs="Times New Roman" w:ascii="Times New Roman" w:hAnsi="Times New Roman"/>
        </w:rPr>
        <w:t>Each Party to this Agreement shall perform its obligations hereunder as an independent contractor and shall be solely responsible for its own financial obligations.  Nothing contained herein shall be construed to imply a joint venture or principal and agent relationship between the Parties, and neither Party shall have any right, power or authority to create any obligation, express or implied, on behalf of the other in connection with the performance hereunder.  Each Party shall maintain supervision and control over its employees as is necessary to preserve its independent contractor status.  Each Party shall be responsible for payment of any and all unemployment, social security, withholding, and other payroll taxes for its employees, as applicable, including any related assessments or contributions required by law.</w:t>
      </w:r>
    </w:p>
    <w:p>
      <w:pPr>
        <w:pStyle w:val="AG2"/>
        <w:ind w:hanging="0" w:end="0"/>
        <w:jc w:val="start"/>
        <w:rPr>
          <w:rFonts w:ascii="Times New Roman" w:hAnsi="Times New Roman" w:cs="Times New Roman"/>
          <w:b/>
          <w:lang w:eastAsia="ja-JP"/>
        </w:rPr>
      </w:pPr>
      <w:r>
        <w:rPr>
          <w:rFonts w:cs="Times New Roman" w:ascii="Times New Roman" w:hAnsi="Times New Roman"/>
          <w:b/>
          <w:lang w:eastAsia="ja-JP"/>
        </w:rPr>
      </w:r>
    </w:p>
    <w:p>
      <w:pPr>
        <w:pStyle w:val="AG2"/>
        <w:ind w:hanging="0" w:end="0"/>
        <w:jc w:val="start"/>
        <w:rPr/>
      </w:pPr>
      <w:r>
        <w:rPr>
          <w:rFonts w:cs="Times New Roman" w:ascii="Times New Roman" w:hAnsi="Times New Roman"/>
          <w:b/>
        </w:rPr>
        <w:t>20.</w:t>
        <w:tab/>
      </w:r>
      <w:r>
        <w:rPr>
          <w:rFonts w:cs="Times New Roman" w:ascii="Times New Roman" w:hAnsi="Times New Roman"/>
          <w:b/>
          <w:u w:val="single"/>
        </w:rPr>
        <w:t>Entire Agreement.</w:t>
      </w:r>
    </w:p>
    <w:p>
      <w:pPr>
        <w:pStyle w:val="AG2"/>
        <w:ind w:hanging="0" w:end="0"/>
        <w:jc w:val="start"/>
        <w:rPr>
          <w:rFonts w:ascii="Times New Roman" w:hAnsi="Times New Roman" w:cs="Times New Roman"/>
          <w:b/>
          <w:u w:val="single"/>
        </w:rPr>
      </w:pPr>
      <w:r>
        <w:rPr>
          <w:rFonts w:cs="Times New Roman" w:ascii="Times New Roman" w:hAnsi="Times New Roman"/>
          <w:b/>
          <w:u w:val="single"/>
        </w:rPr>
      </w:r>
    </w:p>
    <w:p>
      <w:pPr>
        <w:pStyle w:val="AG2"/>
        <w:jc w:val="start"/>
        <w:rPr>
          <w:rFonts w:ascii="Times New Roman" w:hAnsi="Times New Roman" w:cs="Times New Roman"/>
        </w:rPr>
      </w:pPr>
      <w:r>
        <w:rPr>
          <w:rFonts w:cs="Times New Roman" w:ascii="Times New Roman" w:hAnsi="Times New Roman"/>
        </w:rPr>
        <w:t>This Agreement constitutes the entire agreement between the Parties and supersedes all other previous agreements and understandings relating to the work.  In the event of any conflict among the provisions of this Agreement and any exhibits or attachments hereto, the terms of this Agreement shall take precedence.  This Agreement may not be altered, amended, or modified except by a written instrument signed by the duly authorized representatives of the Parties.</w:t>
      </w:r>
    </w:p>
    <w:p>
      <w:pPr>
        <w:pStyle w:val="AG2"/>
        <w:ind w:hanging="0" w:end="0"/>
        <w:jc w:val="start"/>
        <w:rPr>
          <w:rFonts w:ascii="Times New Roman" w:hAnsi="Times New Roman" w:cs="Times New Roman"/>
        </w:rPr>
      </w:pPr>
      <w:r>
        <w:rPr>
          <w:rFonts w:cs="Times New Roman" w:ascii="Times New Roman" w:hAnsi="Times New Roman"/>
        </w:rPr>
      </w:r>
    </w:p>
    <w:p>
      <w:pPr>
        <w:pStyle w:val="AG2"/>
        <w:numPr>
          <w:ilvl w:val="0"/>
          <w:numId w:val="2"/>
        </w:numPr>
        <w:jc w:val="start"/>
        <w:rPr>
          <w:rFonts w:ascii="Times New Roman" w:hAnsi="Times New Roman" w:cs="Times New Roman"/>
          <w:b/>
          <w:u w:val="single"/>
        </w:rPr>
      </w:pPr>
      <w:r>
        <w:rPr>
          <w:rFonts w:cs="Times New Roman" w:ascii="Times New Roman" w:hAnsi="Times New Roman"/>
          <w:b/>
          <w:u w:val="single"/>
        </w:rPr>
        <w:t>Order of Precedence</w:t>
      </w:r>
    </w:p>
    <w:p>
      <w:pPr>
        <w:pStyle w:val="AG2"/>
        <w:ind w:hanging="0" w:end="0"/>
        <w:jc w:val="start"/>
        <w:rPr>
          <w:rFonts w:ascii="Times New Roman" w:hAnsi="Times New Roman" w:cs="Times New Roman"/>
          <w:b/>
          <w:u w:val="single"/>
        </w:rPr>
      </w:pPr>
      <w:r>
        <w:rPr>
          <w:rFonts w:cs="Times New Roman" w:ascii="Times New Roman" w:hAnsi="Times New Roman"/>
          <w:b/>
          <w:u w:val="single"/>
        </w:rPr>
      </w:r>
    </w:p>
    <w:p>
      <w:pPr>
        <w:pStyle w:val="AG2"/>
        <w:jc w:val="start"/>
        <w:rPr>
          <w:rFonts w:ascii="Times New Roman" w:hAnsi="Times New Roman" w:cs="Times New Roman"/>
          <w:b/>
        </w:rPr>
      </w:pPr>
      <w:r>
        <w:rPr>
          <w:rFonts w:cs="Times New Roman" w:ascii="Times New Roman" w:hAnsi="Times New Roman"/>
        </w:rPr>
        <w:t>In the event there is any conflict between the terms of this Agreement and the Alliance Agreement, the terms of this Agreement and any exhibits or attachments hereto shall take precedence over the terms of the Alliance Agreement. In the event this Agreement is silent on any duty, obligation, right or privilege of either Party hereto required in performance of this Agreement, and the Alliance Agreement addresses such duty, obligation, right or privilege, then the terms of the Alliance Agreement shall apply to said Party with full force and effect as if made a part hereto. In the event of any conflict among the provisions of this Agreement and any exhibits or attachments hereto, the terms of this Agreement shall take precedence.</w:t>
      </w:r>
    </w:p>
    <w:p>
      <w:pPr>
        <w:pStyle w:val="AG2"/>
        <w:keepNext w:val="true"/>
        <w:keepLines/>
        <w:ind w:hanging="0" w:end="0"/>
        <w:jc w:val="start"/>
        <w:rPr>
          <w:rFonts w:ascii="Times New Roman" w:hAnsi="Times New Roman" w:cs="Times New Roman"/>
          <w:b/>
        </w:rPr>
      </w:pPr>
      <w:r>
        <w:rPr>
          <w:rFonts w:cs="Times New Roman" w:ascii="Times New Roman" w:hAnsi="Times New Roman"/>
          <w:b/>
        </w:rPr>
      </w:r>
    </w:p>
    <w:p>
      <w:pPr>
        <w:pStyle w:val="AG2"/>
        <w:keepNext w:val="true"/>
        <w:keepLines/>
        <w:ind w:hanging="0" w:end="0"/>
        <w:jc w:val="start"/>
        <w:rPr/>
      </w:pPr>
      <w:r>
        <w:rPr>
          <w:rFonts w:cs="Times New Roman" w:ascii="Times New Roman" w:hAnsi="Times New Roman"/>
          <w:b/>
        </w:rPr>
        <w:t>IN WITNESS WHEREOF</w:t>
      </w:r>
      <w:r>
        <w:rPr>
          <w:rFonts w:cs="Times New Roman" w:ascii="Times New Roman" w:hAnsi="Times New Roman"/>
        </w:rPr>
        <w:t>, each of the Parties hereto have caused this Agreement to be executed by its duly authorized representative on the dates shown below.</w:t>
      </w:r>
    </w:p>
    <w:p>
      <w:pPr>
        <w:pStyle w:val="AG2"/>
        <w:keepNext w:val="true"/>
        <w:keepLines/>
        <w:jc w:val="start"/>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4860" w:leader="none"/>
        </w:tabs>
        <w:ind w:end="-720"/>
        <w:rPr>
          <w:rFonts w:ascii="Times New Roman" w:hAnsi="Times New Roman" w:cs="Times New Roman"/>
        </w:rPr>
      </w:pPr>
      <w:r>
        <w:rPr>
          <w:rFonts w:cs="Times New Roman" w:ascii="Times New Roman" w:hAnsi="Times New Roman"/>
        </w:rPr>
        <w:t>ENRON CORPORATION</w:t>
        <w:tab/>
        <w:t xml:space="preserve">FUELCELL ENERGY, INC. </w:t>
      </w:r>
    </w:p>
    <w:p>
      <w:pPr>
        <w:pStyle w:val="Normal"/>
        <w:keepNext w:val="true"/>
        <w:keepLines/>
        <w:tabs>
          <w:tab w:val="clear" w:pos="720"/>
          <w:tab w:val="left" w:pos="4860" w:leader="none"/>
        </w:tabs>
        <w:ind w:end="-720"/>
        <w:rPr>
          <w:rFonts w:ascii="Times New Roman" w:hAnsi="Times New Roman" w:cs="Times New Roman"/>
        </w:rPr>
      </w:pPr>
      <w:r>
        <w:rPr>
          <w:rFonts w:cs="Times New Roman" w:ascii="Times New Roman" w:hAnsi="Times New Roman"/>
        </w:rPr>
        <w:t>(“ENRON”)</w:t>
        <w:tab/>
        <w:t>(“FCE”)</w:t>
      </w:r>
    </w:p>
    <w:p>
      <w:pPr>
        <w:pStyle w:val="Normal"/>
        <w:keepNext w:val="true"/>
        <w:keepLines/>
        <w:tabs>
          <w:tab w:val="clear" w:pos="720"/>
          <w:tab w:val="left" w:pos="4860" w:leader="none"/>
        </w:tabs>
        <w:ind w:end="-720"/>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4860" w:leader="none"/>
        </w:tabs>
        <w:ind w:end="-720"/>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2070" w:leader="none"/>
          <w:tab w:val="left" w:pos="4320" w:leader="none"/>
          <w:tab w:val="left" w:pos="4860" w:leader="none"/>
        </w:tabs>
        <w:rPr/>
      </w:pPr>
      <w:r>
        <w:rPr>
          <w:rFonts w:cs="Times New Roman" w:ascii="Times New Roman" w:hAnsi="Times New Roman"/>
        </w:rPr>
        <w:t>By:</w:t>
      </w:r>
      <w:r>
        <w:rPr>
          <w:rFonts w:cs="Times New Roman" w:ascii="Times New Roman" w:hAnsi="Times New Roman"/>
          <w:u w:val="single"/>
        </w:rPr>
        <w:t xml:space="preserve">             </w:t>
        <w:tab/>
        <w:tab/>
      </w:r>
      <w:r>
        <w:rPr>
          <w:rFonts w:cs="Times New Roman" w:ascii="Times New Roman" w:hAnsi="Times New Roman"/>
        </w:rPr>
        <w:tab/>
        <w:t>By:</w:t>
      </w:r>
      <w:r>
        <w:rPr>
          <w:rFonts w:cs="Times New Roman" w:ascii="Times New Roman" w:hAnsi="Times New Roman"/>
          <w:u w:val="single"/>
        </w:rPr>
        <w:tab/>
        <w:tab/>
        <w:tab/>
        <w:tab/>
        <w:tab/>
      </w:r>
    </w:p>
    <w:p>
      <w:pPr>
        <w:pStyle w:val="Normal"/>
        <w:keepNext w:val="true"/>
        <w:keepLines/>
        <w:tabs>
          <w:tab w:val="clear" w:pos="720"/>
          <w:tab w:val="left" w:pos="4320" w:leader="none"/>
          <w:tab w:val="left" w:pos="4860" w:leader="none"/>
        </w:tabs>
        <w:rPr>
          <w:rFonts w:ascii="Times New Roman" w:hAnsi="Times New Roman" w:cs="Times New Roman"/>
          <w:u w:val="single"/>
        </w:rPr>
      </w:pPr>
      <w:r>
        <w:rPr>
          <w:rFonts w:cs="Times New Roman" w:ascii="Times New Roman" w:hAnsi="Times New Roman"/>
          <w:u w:val="single"/>
        </w:rPr>
      </w:r>
    </w:p>
    <w:p>
      <w:pPr>
        <w:pStyle w:val="Normal"/>
        <w:keepNext w:val="true"/>
        <w:keepLines/>
        <w:tabs>
          <w:tab w:val="clear" w:pos="720"/>
          <w:tab w:val="left" w:pos="4320" w:leader="none"/>
          <w:tab w:val="left" w:pos="4860" w:leader="none"/>
        </w:tabs>
        <w:ind w:end="-720"/>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4320" w:leader="none"/>
          <w:tab w:val="left" w:pos="4860" w:leader="none"/>
        </w:tabs>
        <w:rPr>
          <w:rFonts w:ascii="Times New Roman" w:hAnsi="Times New Roman" w:cs="Times New Roman"/>
          <w:u w:val="single"/>
        </w:rPr>
      </w:pPr>
      <w:r>
        <w:rPr>
          <w:rFonts w:cs="Times New Roman" w:ascii="Times New Roman" w:hAnsi="Times New Roman"/>
        </w:rPr>
        <w:t xml:space="preserve">Print Name: </w:t>
      </w:r>
      <w:r>
        <w:rPr>
          <w:rFonts w:cs="Times New Roman" w:ascii="Times New Roman" w:hAnsi="Times New Roman"/>
          <w:u w:val="single"/>
        </w:rPr>
        <w:t xml:space="preserve"> </w:t>
        <w:tab/>
      </w:r>
      <w:r>
        <w:rPr>
          <w:rFonts w:cs="Times New Roman" w:ascii="Times New Roman" w:hAnsi="Times New Roman"/>
        </w:rPr>
        <w:tab/>
        <w:t>Name:</w:t>
      </w:r>
      <w:r>
        <w:rPr>
          <w:rFonts w:cs="Times New Roman" w:ascii="Times New Roman" w:hAnsi="Times New Roman"/>
          <w:u w:val="single"/>
        </w:rPr>
        <w:tab/>
        <w:tab/>
        <w:tab/>
        <w:tab/>
      </w:r>
      <w:r>
        <w:rPr>
          <w:rFonts w:cs="Times New Roman" w:ascii="Times New Roman" w:hAnsi="Times New Roman"/>
          <w:sz w:val="24"/>
          <w:u w:val="single"/>
        </w:rPr>
        <w:tab/>
      </w:r>
    </w:p>
    <w:p>
      <w:pPr>
        <w:pStyle w:val="Normal"/>
        <w:keepNext w:val="true"/>
        <w:keepLines/>
        <w:tabs>
          <w:tab w:val="clear" w:pos="720"/>
          <w:tab w:val="left" w:pos="4320" w:leader="none"/>
          <w:tab w:val="left" w:pos="4860" w:leader="none"/>
        </w:tabs>
        <w:rPr>
          <w:rFonts w:ascii="Times New Roman" w:hAnsi="Times New Roman" w:cs="Times New Roman"/>
          <w:u w:val="single"/>
        </w:rPr>
      </w:pPr>
      <w:r>
        <w:rPr>
          <w:rFonts w:cs="Times New Roman" w:ascii="Times New Roman" w:hAnsi="Times New Roman"/>
          <w:u w:val="single"/>
        </w:rPr>
      </w:r>
    </w:p>
    <w:p>
      <w:pPr>
        <w:pStyle w:val="Header"/>
        <w:keepNext w:val="true"/>
        <w:keepLines/>
        <w:tabs>
          <w:tab w:val="clear" w:pos="8640"/>
          <w:tab w:val="left" w:pos="4320" w:leader="none"/>
          <w:tab w:val="left" w:pos="4860" w:leader="none"/>
        </w:tabs>
        <w:rPr>
          <w:rFonts w:ascii="Times New Roman" w:hAnsi="Times New Roman" w:cs="Times New Roman"/>
          <w:u w:val="single"/>
        </w:rPr>
      </w:pPr>
      <w:r>
        <w:rPr>
          <w:rFonts w:cs="Times New Roman" w:ascii="Times New Roman" w:hAnsi="Times New Roman"/>
          <w:u w:val="single"/>
        </w:rPr>
      </w:r>
    </w:p>
    <w:p>
      <w:pPr>
        <w:pStyle w:val="Normal"/>
        <w:keepNext w:val="true"/>
        <w:keepLines/>
        <w:tabs>
          <w:tab w:val="clear" w:pos="720"/>
          <w:tab w:val="left" w:pos="4320" w:leader="none"/>
          <w:tab w:val="left" w:pos="4860" w:leader="none"/>
        </w:tabs>
        <w:rPr/>
      </w:pPr>
      <w:r>
        <w:rPr>
          <w:rFonts w:cs="Times New Roman" w:ascii="Times New Roman" w:hAnsi="Times New Roman"/>
        </w:rPr>
        <w:t xml:space="preserve">Title: </w:t>
      </w:r>
      <w:r>
        <w:rPr>
          <w:rFonts w:cs="Times New Roman" w:ascii="Times New Roman" w:hAnsi="Times New Roman"/>
          <w:u w:val="single"/>
        </w:rPr>
        <w:tab/>
      </w:r>
      <w:r>
        <w:rPr>
          <w:rFonts w:cs="Times New Roman" w:ascii="Times New Roman" w:hAnsi="Times New Roman"/>
        </w:rPr>
        <w:tab/>
        <w:t xml:space="preserve">Title: </w:t>
      </w:r>
      <w:r>
        <w:rPr>
          <w:rFonts w:cs="Times New Roman" w:ascii="Times New Roman" w:hAnsi="Times New Roman"/>
          <w:u w:val="single"/>
        </w:rPr>
        <w:tab/>
        <w:tab/>
        <w:tab/>
        <w:tab/>
        <w:tab/>
      </w:r>
    </w:p>
    <w:p>
      <w:pPr>
        <w:pStyle w:val="Normal"/>
        <w:keepNext w:val="true"/>
        <w:keepLines/>
        <w:tabs>
          <w:tab w:val="clear" w:pos="720"/>
          <w:tab w:val="left" w:pos="540" w:leader="none"/>
          <w:tab w:val="left" w:pos="4320" w:leader="none"/>
          <w:tab w:val="left" w:pos="4860" w:leader="none"/>
        </w:tabs>
        <w:rPr>
          <w:rFonts w:ascii="Courier New" w:hAnsi="Courier New" w:cs="Courier New"/>
          <w:sz w:val="20"/>
          <w:u w:val="single"/>
        </w:rPr>
      </w:pPr>
      <w:r>
        <w:rPr>
          <w:rFonts w:cs="Courier New" w:ascii="Courier New" w:hAnsi="Courier New"/>
          <w:sz w:val="20"/>
          <w:u w:val="single"/>
        </w:rPr>
      </w:r>
    </w:p>
    <w:p>
      <w:pPr>
        <w:pStyle w:val="Normal"/>
        <w:keepNext w:val="true"/>
        <w:keepLines/>
        <w:tabs>
          <w:tab w:val="clear" w:pos="720"/>
          <w:tab w:val="left" w:pos="4320" w:leader="none"/>
          <w:tab w:val="left" w:pos="4860" w:leader="none"/>
        </w:tabs>
        <w:ind w:end="-720"/>
        <w:rPr>
          <w:rFonts w:ascii="Times New Roman" w:hAnsi="Times New Roman" w:cs="Times New Roman"/>
          <w:sz w:val="20"/>
          <w:u w:val="single"/>
        </w:rPr>
      </w:pPr>
      <w:r>
        <w:rPr>
          <w:rFonts w:cs="Times New Roman" w:ascii="Times New Roman" w:hAnsi="Times New Roman"/>
          <w:sz w:val="20"/>
          <w:u w:val="single"/>
        </w:rPr>
      </w:r>
    </w:p>
    <w:p>
      <w:pPr>
        <w:pStyle w:val="Normal"/>
        <w:keepNext w:val="true"/>
        <w:keepLines/>
        <w:tabs>
          <w:tab w:val="clear" w:pos="720"/>
          <w:tab w:val="left" w:pos="4320" w:leader="none"/>
          <w:tab w:val="left" w:pos="4860" w:leader="none"/>
        </w:tabs>
        <w:rPr/>
      </w:pPr>
      <w:r>
        <w:rPr>
          <w:rFonts w:cs="Times New Roman" w:ascii="Times New Roman" w:hAnsi="Times New Roman"/>
        </w:rPr>
        <w:t>Date:</w:t>
      </w:r>
      <w:r>
        <w:rPr>
          <w:rFonts w:cs="Times New Roman" w:ascii="Times New Roman" w:hAnsi="Times New Roman"/>
          <w:u w:val="single"/>
        </w:rPr>
        <w:tab/>
      </w:r>
      <w:r>
        <w:rPr>
          <w:rFonts w:cs="Times New Roman" w:ascii="Times New Roman" w:hAnsi="Times New Roman"/>
        </w:rPr>
        <w:tab/>
        <w:t xml:space="preserve">Date: </w:t>
      </w:r>
      <w:r>
        <w:rPr>
          <w:rFonts w:cs="Times New Roman" w:ascii="Times New Roman" w:hAnsi="Times New Roman"/>
          <w:u w:val="single"/>
        </w:rPr>
        <w:tab/>
        <w:tab/>
        <w:tab/>
        <w:tab/>
        <w:tab/>
      </w:r>
      <w:r>
        <w:br w:type="page"/>
      </w:r>
    </w:p>
    <w:p>
      <w:pPr>
        <w:pStyle w:val="Normal"/>
        <w:jc w:val="center"/>
        <w:rPr>
          <w:rFonts w:ascii="Arial" w:hAnsi="Arial" w:cs="Arial"/>
          <w:b/>
          <w:sz w:val="24"/>
          <w:u w:val="single"/>
        </w:rPr>
      </w:pPr>
      <w:r>
        <w:rPr>
          <w:rFonts w:cs="Arial" w:ascii="Arial" w:hAnsi="Arial"/>
          <w:b/>
          <w:sz w:val="24"/>
          <w:u w:val="single"/>
        </w:rPr>
        <w:t>EXHIBIT A</w:t>
      </w:r>
    </w:p>
    <w:p>
      <w:pPr>
        <w:pStyle w:val="Normal"/>
        <w:rPr>
          <w:rFonts w:ascii="Arial" w:hAnsi="Arial" w:eastAsia="Arial" w:cs="Arial"/>
          <w:sz w:val="24"/>
        </w:rPr>
      </w:pPr>
      <w:r>
        <w:rPr>
          <w:rFonts w:eastAsia="Arial" w:cs="Arial" w:ascii="Arial" w:hAnsi="Arial"/>
          <w:sz w:val="24"/>
        </w:rPr>
        <w:t xml:space="preserve"> </w:t>
      </w:r>
    </w:p>
    <w:p>
      <w:pPr>
        <w:pStyle w:val="Heading3"/>
        <w:ind w:hanging="0" w:start="0"/>
        <w:rPr/>
      </w:pPr>
      <w:r>
        <w:rPr/>
        <w:t>Summary of Enron and FCE Scope of Supply</w:t>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5958"/>
        <w:gridCol w:w="1980"/>
        <w:gridCol w:w="1638"/>
      </w:tblGrid>
      <w:tr>
        <w:trPr/>
        <w:tc>
          <w:tcPr>
            <w:tcW w:w="5958" w:type="dxa"/>
            <w:tcBorders>
              <w:top w:val="single" w:sz="12" w:space="0" w:color="000000"/>
              <w:start w:val="single" w:sz="1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c>
          <w:tcPr>
            <w:tcW w:w="1980" w:type="dxa"/>
            <w:tcBorders>
              <w:top w:val="single" w:sz="12" w:space="0" w:color="000000"/>
              <w:start w:val="single" w:sz="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c>
          <w:tcPr>
            <w:tcW w:w="1638" w:type="dxa"/>
            <w:tcBorders>
              <w:top w:val="single" w:sz="12" w:space="0" w:color="000000"/>
              <w:start w:val="single" w:sz="2" w:space="0" w:color="000000"/>
              <w:bottom w:val="single" w:sz="2" w:space="0" w:color="000000"/>
              <w:end w:val="single" w:sz="12" w:space="0" w:color="000000"/>
            </w:tcBorders>
          </w:tcPr>
          <w:p>
            <w:pPr>
              <w:pStyle w:val="Normal"/>
              <w:snapToGrid w:val="false"/>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rPr>
            </w:pPr>
            <w:r>
              <w:rPr>
                <w:rFonts w:cs="Arial" w:ascii="Arial" w:hAnsi="Arial"/>
              </w:rPr>
              <w:t>Enron</w:t>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FCE</w:t>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snapToGrid w:val="false"/>
              <w:jc w:val="center"/>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Initial stack module fabrication</w:t>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X</w:t>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Powerplant engineering</w:t>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X</w:t>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Equipment procurement</w:t>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X</w:t>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BOP equipment warranty</w:t>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X</w:t>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Shipment of equipment to site</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rPr>
            </w:pPr>
            <w:r>
              <w:rPr>
                <w:rFonts w:cs="Arial" w:ascii="Arial" w:hAnsi="Arial"/>
              </w:rPr>
              <w:t>X</w:t>
            </w:r>
          </w:p>
        </w:tc>
        <w:tc>
          <w:tcPr>
            <w:tcW w:w="1638" w:type="dxa"/>
            <w:tcBorders>
              <w:top w:val="single" w:sz="2" w:space="0" w:color="000000"/>
              <w:start w:val="single" w:sz="2" w:space="0" w:color="000000"/>
              <w:bottom w:val="single" w:sz="2" w:space="0" w:color="000000"/>
              <w:end w:val="single" w:sz="12" w:space="0" w:color="000000"/>
            </w:tcBorders>
          </w:tcPr>
          <w:p>
            <w:pPr>
              <w:pStyle w:val="Normal"/>
              <w:snapToGrid w:val="false"/>
              <w:jc w:val="center"/>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Site specifications and laydown specifications</w:t>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X</w:t>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Equipment loading specs (for foundations)</w:t>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X</w:t>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Site selection and preparation (site to spec, foundations, underground conduit and piping)</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rPr>
            </w:pPr>
            <w:r>
              <w:rPr>
                <w:rFonts w:cs="Arial" w:ascii="Arial" w:hAnsi="Arial"/>
              </w:rPr>
              <w:t>X</w:t>
            </w:r>
          </w:p>
        </w:tc>
        <w:tc>
          <w:tcPr>
            <w:tcW w:w="1638" w:type="dxa"/>
            <w:tcBorders>
              <w:top w:val="single" w:sz="2" w:space="0" w:color="000000"/>
              <w:start w:val="single" w:sz="2" w:space="0" w:color="000000"/>
              <w:bottom w:val="single" w:sz="2" w:space="0" w:color="000000"/>
              <w:end w:val="single" w:sz="12" w:space="0" w:color="000000"/>
            </w:tcBorders>
          </w:tcPr>
          <w:p>
            <w:pPr>
              <w:pStyle w:val="Normal"/>
              <w:snapToGrid w:val="false"/>
              <w:jc w:val="center"/>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Gas,  water, sewer and utilities to tie-in point, to spec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rPr>
            </w:pPr>
            <w:r>
              <w:rPr>
                <w:rFonts w:cs="Arial" w:ascii="Arial" w:hAnsi="Arial"/>
              </w:rPr>
              <w:t>X</w:t>
            </w:r>
          </w:p>
        </w:tc>
        <w:tc>
          <w:tcPr>
            <w:tcW w:w="1638" w:type="dxa"/>
            <w:tcBorders>
              <w:top w:val="single" w:sz="2" w:space="0" w:color="000000"/>
              <w:start w:val="single" w:sz="2" w:space="0" w:color="000000"/>
              <w:bottom w:val="single" w:sz="2" w:space="0" w:color="000000"/>
              <w:end w:val="single" w:sz="12" w:space="0" w:color="000000"/>
            </w:tcBorders>
          </w:tcPr>
          <w:p>
            <w:pPr>
              <w:pStyle w:val="Normal"/>
              <w:snapToGrid w:val="false"/>
              <w:jc w:val="center"/>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Licensing, permitting, and taxes</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rPr>
            </w:pPr>
            <w:r>
              <w:rPr>
                <w:rFonts w:cs="Arial" w:ascii="Arial" w:hAnsi="Arial"/>
              </w:rPr>
              <w:t>X</w:t>
            </w:r>
          </w:p>
        </w:tc>
        <w:tc>
          <w:tcPr>
            <w:tcW w:w="1638" w:type="dxa"/>
            <w:tcBorders>
              <w:top w:val="single" w:sz="2" w:space="0" w:color="000000"/>
              <w:start w:val="single" w:sz="2" w:space="0" w:color="000000"/>
              <w:bottom w:val="single" w:sz="2" w:space="0" w:color="000000"/>
              <w:end w:val="single" w:sz="12" w:space="0" w:color="000000"/>
            </w:tcBorders>
          </w:tcPr>
          <w:p>
            <w:pPr>
              <w:pStyle w:val="Normal"/>
              <w:snapToGrid w:val="false"/>
              <w:jc w:val="center"/>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Powerplant construction: equipment unloading and laydown, equipment installation and checkout, piping installation, initial stack module installation</w:t>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X</w:t>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Non-standard exhaust manifolding or cogeneration</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rPr>
            </w:pPr>
            <w:r>
              <w:rPr>
                <w:rFonts w:cs="Arial" w:ascii="Arial" w:hAnsi="Arial"/>
              </w:rPr>
              <w:t>X</w:t>
            </w:r>
          </w:p>
        </w:tc>
        <w:tc>
          <w:tcPr>
            <w:tcW w:w="1638" w:type="dxa"/>
            <w:tcBorders>
              <w:top w:val="single" w:sz="2" w:space="0" w:color="000000"/>
              <w:start w:val="single" w:sz="2" w:space="0" w:color="000000"/>
              <w:bottom w:val="single" w:sz="2" w:space="0" w:color="000000"/>
              <w:end w:val="single" w:sz="12" w:space="0" w:color="000000"/>
            </w:tcBorders>
          </w:tcPr>
          <w:p>
            <w:pPr>
              <w:pStyle w:val="Normal"/>
              <w:snapToGrid w:val="false"/>
              <w:jc w:val="center"/>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snapToGrid w:val="false"/>
              <w:jc w:val="center"/>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Electrical interconnection of individual plants</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rPr>
            </w:pPr>
            <w:r>
              <w:rPr>
                <w:rFonts w:cs="Arial" w:ascii="Arial" w:hAnsi="Arial"/>
              </w:rPr>
              <w:t>X</w:t>
            </w:r>
          </w:p>
        </w:tc>
        <w:tc>
          <w:tcPr>
            <w:tcW w:w="1638" w:type="dxa"/>
            <w:tcBorders>
              <w:top w:val="single" w:sz="2" w:space="0" w:color="000000"/>
              <w:start w:val="single" w:sz="2" w:space="0" w:color="000000"/>
              <w:bottom w:val="single" w:sz="2" w:space="0" w:color="000000"/>
              <w:end w:val="single" w:sz="12" w:space="0" w:color="000000"/>
            </w:tcBorders>
          </w:tcPr>
          <w:p>
            <w:pPr>
              <w:pStyle w:val="Normal"/>
              <w:snapToGrid w:val="false"/>
              <w:jc w:val="center"/>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Step up transformation and grid interconnection</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rPr>
            </w:pPr>
            <w:r>
              <w:rPr>
                <w:rFonts w:cs="Arial" w:ascii="Arial" w:hAnsi="Arial"/>
              </w:rPr>
              <w:t>X</w:t>
            </w:r>
          </w:p>
        </w:tc>
        <w:tc>
          <w:tcPr>
            <w:tcW w:w="1638" w:type="dxa"/>
            <w:tcBorders>
              <w:top w:val="single" w:sz="2" w:space="0" w:color="000000"/>
              <w:start w:val="single" w:sz="2" w:space="0" w:color="000000"/>
              <w:bottom w:val="single" w:sz="2" w:space="0" w:color="000000"/>
              <w:end w:val="single" w:sz="12" w:space="0" w:color="000000"/>
            </w:tcBorders>
          </w:tcPr>
          <w:p>
            <w:pPr>
              <w:pStyle w:val="Normal"/>
              <w:snapToGrid w:val="false"/>
              <w:jc w:val="center"/>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Individual powerplant control systems</w:t>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X</w:t>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Supervisory dispatch/control of multiple-plant site</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rPr>
            </w:pPr>
            <w:r>
              <w:rPr>
                <w:rFonts w:cs="Arial" w:ascii="Arial" w:hAnsi="Arial"/>
              </w:rPr>
              <w:t>X</w:t>
            </w:r>
          </w:p>
        </w:tc>
        <w:tc>
          <w:tcPr>
            <w:tcW w:w="1638" w:type="dxa"/>
            <w:tcBorders>
              <w:top w:val="single" w:sz="2" w:space="0" w:color="000000"/>
              <w:start w:val="single" w:sz="2" w:space="0" w:color="000000"/>
              <w:bottom w:val="single" w:sz="2" w:space="0" w:color="000000"/>
              <w:end w:val="single" w:sz="12" w:space="0" w:color="000000"/>
            </w:tcBorders>
          </w:tcPr>
          <w:p>
            <w:pPr>
              <w:pStyle w:val="Normal"/>
              <w:snapToGrid w:val="false"/>
              <w:jc w:val="center"/>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snapToGrid w:val="false"/>
              <w:jc w:val="center"/>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Spare parts list</w:t>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X</w:t>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O&amp;M Manuals</w:t>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X</w:t>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snapToGrid w:val="false"/>
              <w:jc w:val="center"/>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O&amp;M Training – two one-week courses</w:t>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X</w:t>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Startup and Acceptance Testing</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rPr>
            </w:pPr>
            <w:r>
              <w:rPr>
                <w:rFonts w:cs="Arial" w:ascii="Arial" w:hAnsi="Arial"/>
              </w:rPr>
              <w:t>X</w:t>
            </w:r>
          </w:p>
        </w:tc>
        <w:tc>
          <w:tcPr>
            <w:tcW w:w="1638" w:type="dxa"/>
            <w:tcBorders>
              <w:top w:val="single" w:sz="2" w:space="0" w:color="000000"/>
              <w:start w:val="single" w:sz="2" w:space="0" w:color="000000"/>
              <w:bottom w:val="single" w:sz="2" w:space="0" w:color="000000"/>
              <w:end w:val="single" w:sz="12" w:space="0" w:color="000000"/>
            </w:tcBorders>
          </w:tcPr>
          <w:p>
            <w:pPr>
              <w:pStyle w:val="Normal"/>
              <w:snapToGrid w:val="false"/>
              <w:jc w:val="center"/>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Startup and Acceptance Testing Advisors Support</w:t>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X</w:t>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Operations and Maintenance</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rPr>
            </w:pPr>
            <w:r>
              <w:rPr>
                <w:rFonts w:cs="Arial" w:ascii="Arial" w:hAnsi="Arial"/>
              </w:rPr>
              <w:t>X</w:t>
            </w:r>
          </w:p>
        </w:tc>
        <w:tc>
          <w:tcPr>
            <w:tcW w:w="1638" w:type="dxa"/>
            <w:tcBorders>
              <w:top w:val="single" w:sz="2" w:space="0" w:color="000000"/>
              <w:start w:val="single" w:sz="2" w:space="0" w:color="000000"/>
              <w:bottom w:val="single" w:sz="2" w:space="0" w:color="000000"/>
              <w:end w:val="single" w:sz="12" w:space="0" w:color="000000"/>
            </w:tcBorders>
          </w:tcPr>
          <w:p>
            <w:pPr>
              <w:pStyle w:val="Normal"/>
              <w:snapToGrid w:val="false"/>
              <w:jc w:val="center"/>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Remote monitoring of individual powerplants</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rPr>
            </w:pPr>
            <w:r>
              <w:rPr>
                <w:rFonts w:cs="Arial" w:ascii="Arial" w:hAnsi="Arial"/>
              </w:rPr>
              <w:t>X</w:t>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X</w:t>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Co-branding/signage</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rPr>
            </w:pPr>
            <w:r>
              <w:rPr>
                <w:rFonts w:cs="Arial" w:ascii="Arial" w:hAnsi="Arial"/>
              </w:rPr>
              <w:t>X</w:t>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X</w:t>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snapToGrid w:val="false"/>
              <w:rPr>
                <w:rFonts w:ascii="Arial" w:hAnsi="Arial" w:cs="Arial"/>
              </w:rPr>
            </w:pPr>
            <w:r>
              <w:rPr>
                <w:rFonts w:cs="Arial" w:ascii="Arial" w:hAnsi="Arial"/>
              </w:rPr>
            </w:r>
          </w:p>
        </w:tc>
      </w:tr>
      <w:tr>
        <w:trPr/>
        <w:tc>
          <w:tcPr>
            <w:tcW w:w="5958" w:type="dxa"/>
            <w:tcBorders>
              <w:top w:val="single" w:sz="2" w:space="0" w:color="000000"/>
              <w:start w:val="single" w:sz="12" w:space="0" w:color="000000"/>
              <w:bottom w:val="single" w:sz="2" w:space="0" w:color="000000"/>
              <w:end w:val="single" w:sz="2" w:space="0" w:color="000000"/>
            </w:tcBorders>
          </w:tcPr>
          <w:p>
            <w:pPr>
              <w:pStyle w:val="Normal"/>
              <w:rPr>
                <w:rFonts w:ascii="Arial" w:hAnsi="Arial" w:cs="Arial"/>
              </w:rPr>
            </w:pPr>
            <w:r>
              <w:rPr>
                <w:rFonts w:cs="Arial" w:ascii="Arial" w:hAnsi="Arial"/>
              </w:rPr>
              <w:t>Outside of initial purchase scope:</w:t>
            </w:r>
          </w:p>
          <w:p>
            <w:pPr>
              <w:pStyle w:val="Normal"/>
              <w:rPr>
                <w:rFonts w:ascii="Arial" w:hAnsi="Arial" w:cs="Arial"/>
              </w:rPr>
            </w:pPr>
            <w:r>
              <w:rPr>
                <w:rFonts w:eastAsia="Arial" w:cs="Arial" w:ascii="Arial" w:hAnsi="Arial"/>
              </w:rPr>
              <w:t xml:space="preserve">  </w:t>
            </w:r>
            <w:r>
              <w:rPr>
                <w:rFonts w:cs="Arial" w:ascii="Arial" w:hAnsi="Arial"/>
              </w:rPr>
              <w:t>Stack Replacement/service contract</w:t>
            </w:r>
          </w:p>
        </w:tc>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c>
          <w:tcPr>
            <w:tcW w:w="1638" w:type="dxa"/>
            <w:tcBorders>
              <w:top w:val="single" w:sz="2" w:space="0" w:color="000000"/>
              <w:start w:val="single" w:sz="2" w:space="0" w:color="000000"/>
              <w:bottom w:val="single" w:sz="2" w:space="0" w:color="000000"/>
              <w:end w:val="single" w:sz="12" w:space="0" w:color="000000"/>
            </w:tcBorders>
          </w:tcPr>
          <w:p>
            <w:pPr>
              <w:pStyle w:val="Normal"/>
              <w:jc w:val="center"/>
              <w:rPr>
                <w:rFonts w:ascii="Arial" w:hAnsi="Arial" w:cs="Arial"/>
              </w:rPr>
            </w:pPr>
            <w:r>
              <w:rPr>
                <w:rFonts w:cs="Arial" w:ascii="Arial" w:hAnsi="Arial"/>
              </w:rPr>
              <w:t>X</w:t>
            </w:r>
          </w:p>
        </w:tc>
      </w:tr>
      <w:tr>
        <w:trPr/>
        <w:tc>
          <w:tcPr>
            <w:tcW w:w="5958" w:type="dxa"/>
            <w:tcBorders>
              <w:top w:val="single" w:sz="2" w:space="0" w:color="000000"/>
              <w:start w:val="single" w:sz="12" w:space="0" w:color="000000"/>
              <w:bottom w:val="single" w:sz="12" w:space="0" w:color="000000"/>
              <w:end w:val="single" w:sz="2" w:space="0" w:color="000000"/>
            </w:tcBorders>
          </w:tcPr>
          <w:p>
            <w:pPr>
              <w:pStyle w:val="Normal"/>
              <w:snapToGrid w:val="false"/>
              <w:rPr>
                <w:rFonts w:ascii="Arial" w:hAnsi="Arial" w:cs="Arial"/>
              </w:rPr>
            </w:pPr>
            <w:r>
              <w:rPr>
                <w:rFonts w:cs="Arial" w:ascii="Arial" w:hAnsi="Arial"/>
              </w:rPr>
            </w:r>
          </w:p>
        </w:tc>
        <w:tc>
          <w:tcPr>
            <w:tcW w:w="1980" w:type="dxa"/>
            <w:tcBorders>
              <w:top w:val="single" w:sz="2" w:space="0" w:color="000000"/>
              <w:start w:val="single" w:sz="2" w:space="0" w:color="000000"/>
              <w:bottom w:val="single" w:sz="12" w:space="0" w:color="000000"/>
              <w:end w:val="single" w:sz="2" w:space="0" w:color="000000"/>
            </w:tcBorders>
          </w:tcPr>
          <w:p>
            <w:pPr>
              <w:pStyle w:val="Normal"/>
              <w:snapToGrid w:val="false"/>
              <w:rPr>
                <w:rFonts w:ascii="Arial" w:hAnsi="Arial" w:cs="Arial"/>
              </w:rPr>
            </w:pPr>
            <w:r>
              <w:rPr>
                <w:rFonts w:cs="Arial" w:ascii="Arial" w:hAnsi="Arial"/>
              </w:rPr>
            </w:r>
          </w:p>
        </w:tc>
        <w:tc>
          <w:tcPr>
            <w:tcW w:w="1638" w:type="dxa"/>
            <w:tcBorders>
              <w:top w:val="single" w:sz="2" w:space="0" w:color="000000"/>
              <w:start w:val="single" w:sz="2" w:space="0" w:color="000000"/>
              <w:bottom w:val="single" w:sz="12" w:space="0" w:color="000000"/>
              <w:end w:val="single" w:sz="12" w:space="0" w:color="000000"/>
            </w:tcBorders>
          </w:tcPr>
          <w:p>
            <w:pPr>
              <w:pStyle w:val="Normal"/>
              <w:snapToGrid w:val="false"/>
              <w:rPr>
                <w:rFonts w:ascii="Arial" w:hAnsi="Arial" w:cs="Arial"/>
              </w:rPr>
            </w:pPr>
            <w:r>
              <w:rPr>
                <w:rFonts w:cs="Arial" w:ascii="Arial" w:hAnsi="Arial"/>
              </w:rPr>
            </w:r>
          </w:p>
        </w:tc>
      </w:tr>
    </w:tbl>
    <w:p>
      <w:pPr>
        <w:pStyle w:val="Normal"/>
        <w:rPr/>
      </w:pPr>
      <w:r>
        <w:rPr/>
      </w:r>
    </w:p>
    <w:p>
      <w:pPr>
        <w:pStyle w:val="Normal"/>
        <w:keepNext w:val="true"/>
        <w:keepLines/>
        <w:tabs>
          <w:tab w:val="clear" w:pos="720"/>
          <w:tab w:val="left" w:pos="4320" w:leader="none"/>
          <w:tab w:val="left" w:pos="4860" w:leader="none"/>
        </w:tabs>
        <w:rPr/>
      </w:pPr>
      <w:r>
        <w:rPr/>
      </w:r>
    </w:p>
    <w:p>
      <w:pPr>
        <w:pStyle w:val="Normal"/>
        <w:keepNext w:val="true"/>
        <w:keepLines/>
        <w:tabs>
          <w:tab w:val="clear" w:pos="720"/>
          <w:tab w:val="left" w:pos="4320" w:leader="none"/>
          <w:tab w:val="left" w:pos="4860" w:leader="none"/>
        </w:tabs>
        <w:rPr/>
      </w:pPr>
      <w:r>
        <w:rPr/>
      </w:r>
    </w:p>
    <w:p>
      <w:pPr>
        <w:pStyle w:val="Normal"/>
        <w:keepNext w:val="true"/>
        <w:keepLines/>
        <w:tabs>
          <w:tab w:val="clear" w:pos="720"/>
          <w:tab w:val="left" w:pos="4320" w:leader="none"/>
          <w:tab w:val="left" w:pos="4860" w:leader="none"/>
        </w:tabs>
        <w:rPr/>
      </w:pPr>
      <w:r>
        <w:rPr/>
      </w:r>
    </w:p>
    <w:p>
      <w:pPr>
        <w:pStyle w:val="Normal"/>
        <w:keepNext w:val="true"/>
        <w:keepLines/>
        <w:tabs>
          <w:tab w:val="clear" w:pos="720"/>
          <w:tab w:val="left" w:pos="4320" w:leader="none"/>
          <w:tab w:val="left" w:pos="4860" w:leader="none"/>
        </w:tabs>
        <w:rPr/>
      </w:pPr>
      <w:r>
        <w:rPr/>
      </w:r>
      <w:r>
        <w:br w:type="page"/>
      </w:r>
    </w:p>
    <w:p>
      <w:pPr>
        <w:pStyle w:val="Normal"/>
        <w:keepNext w:val="true"/>
        <w:keepLines/>
        <w:tabs>
          <w:tab w:val="clear" w:pos="720"/>
          <w:tab w:val="left" w:pos="4320" w:leader="none"/>
          <w:tab w:val="left" w:pos="4860" w:leader="none"/>
        </w:tabs>
        <w:jc w:val="center"/>
        <w:rPr>
          <w:rFonts w:ascii="Arial" w:hAnsi="Arial" w:cs="Arial"/>
          <w:b/>
          <w:sz w:val="24"/>
          <w:u w:val="single"/>
        </w:rPr>
      </w:pPr>
      <w:r>
        <w:rPr>
          <w:rFonts w:cs="Arial" w:ascii="Arial" w:hAnsi="Arial"/>
          <w:b/>
          <w:sz w:val="24"/>
          <w:u w:val="single"/>
        </w:rPr>
        <w:t>EXHIBIT C</w:t>
      </w:r>
    </w:p>
    <w:p>
      <w:pPr>
        <w:pStyle w:val="Normal"/>
        <w:keepNext w:val="true"/>
        <w:keepLines/>
        <w:tabs>
          <w:tab w:val="clear" w:pos="720"/>
          <w:tab w:val="left" w:pos="4320" w:leader="none"/>
          <w:tab w:val="left" w:pos="4860" w:leader="none"/>
        </w:tabs>
        <w:jc w:val="center"/>
        <w:rPr>
          <w:rFonts w:ascii="Arial" w:hAnsi="Arial" w:cs="Arial"/>
          <w:b/>
          <w:i/>
          <w:i/>
          <w:sz w:val="24"/>
          <w:u w:val="single"/>
        </w:rPr>
      </w:pPr>
      <w:r>
        <w:rPr>
          <w:rFonts w:cs="Arial" w:ascii="Arial" w:hAnsi="Arial"/>
          <w:b/>
          <w:i/>
          <w:sz w:val="24"/>
          <w:u w:val="single"/>
        </w:rPr>
      </w:r>
    </w:p>
    <w:p>
      <w:pPr>
        <w:pStyle w:val="Normal"/>
        <w:keepNext w:val="true"/>
        <w:keepLines/>
        <w:tabs>
          <w:tab w:val="clear" w:pos="720"/>
          <w:tab w:val="left" w:pos="4320" w:leader="none"/>
          <w:tab w:val="left" w:pos="4860" w:leader="none"/>
        </w:tabs>
        <w:jc w:val="center"/>
        <w:rPr>
          <w:rFonts w:ascii="Arial" w:hAnsi="Arial" w:cs="Arial"/>
          <w:b/>
          <w:i/>
          <w:i/>
          <w:sz w:val="24"/>
        </w:rPr>
      </w:pPr>
      <w:r>
        <w:rPr>
          <w:rFonts w:cs="Arial" w:ascii="Arial" w:hAnsi="Arial"/>
          <w:b/>
          <w:i/>
          <w:sz w:val="24"/>
        </w:rPr>
        <w:t>ENRON/FCE Maintenance Services Agreement</w:t>
      </w:r>
    </w:p>
    <w:p>
      <w:pPr>
        <w:pStyle w:val="Normal"/>
        <w:keepNext w:val="true"/>
        <w:keepLines/>
        <w:tabs>
          <w:tab w:val="clear" w:pos="720"/>
          <w:tab w:val="left" w:pos="4320" w:leader="none"/>
          <w:tab w:val="left" w:pos="4860" w:leader="none"/>
        </w:tabs>
        <w:jc w:val="center"/>
        <w:rPr>
          <w:rFonts w:ascii="Arial" w:hAnsi="Arial" w:cs="Arial"/>
          <w:b/>
          <w:i/>
          <w:i/>
          <w:sz w:val="24"/>
        </w:rPr>
      </w:pPr>
      <w:r>
        <w:rPr>
          <w:rFonts w:cs="Arial" w:ascii="Arial" w:hAnsi="Arial"/>
          <w:b/>
          <w:i/>
          <w:sz w:val="24"/>
        </w:rPr>
      </w:r>
    </w:p>
    <w:p>
      <w:pPr>
        <w:pStyle w:val="BodyText"/>
        <w:keepNext w:val="true"/>
        <w:keepLines/>
        <w:tabs>
          <w:tab w:val="clear" w:pos="720"/>
          <w:tab w:val="left" w:pos="4320" w:leader="none"/>
          <w:tab w:val="left" w:pos="4860" w:leader="none"/>
        </w:tabs>
        <w:rPr>
          <w:rFonts w:eastAsia="ＭＳ 明朝"/>
        </w:rPr>
      </w:pPr>
      <w:r>
        <w:rPr>
          <w:rFonts w:eastAsia="ＭＳ 明朝"/>
        </w:rPr>
        <w:t>The Maintenance and Services Agreement will be a separate agreement for each DFC® power plant purchased by ENRON. The DFC Stack Warranty is contingent upon acceptance of this Maintenance Services Agreement.</w:t>
      </w:r>
    </w:p>
    <w:p>
      <w:pPr>
        <w:pStyle w:val="Normal"/>
        <w:keepNext w:val="true"/>
        <w:keepLines/>
        <w:tabs>
          <w:tab w:val="clear" w:pos="720"/>
          <w:tab w:val="left" w:pos="4320" w:leader="none"/>
          <w:tab w:val="left" w:pos="4860" w:leader="none"/>
        </w:tabs>
        <w:rPr>
          <w:rFonts w:ascii="Arial" w:hAnsi="Arial" w:eastAsia="ＭＳ 明朝" w:cs="Arial"/>
          <w:sz w:val="24"/>
        </w:rPr>
      </w:pPr>
      <w:r>
        <w:rPr>
          <w:rFonts w:eastAsia="ＭＳ 明朝" w:cs="Arial" w:ascii="Arial" w:hAnsi="Arial"/>
          <w:sz w:val="24"/>
        </w:rPr>
      </w:r>
    </w:p>
    <w:p>
      <w:pPr>
        <w:pStyle w:val="Normal"/>
        <w:keepNext w:val="true"/>
        <w:keepLines/>
        <w:tabs>
          <w:tab w:val="clear" w:pos="720"/>
          <w:tab w:val="left" w:pos="4320" w:leader="none"/>
          <w:tab w:val="left" w:pos="4860" w:leader="none"/>
        </w:tabs>
        <w:rPr>
          <w:rFonts w:ascii="Arial" w:hAnsi="Arial" w:cs="Arial"/>
          <w:sz w:val="24"/>
        </w:rPr>
      </w:pPr>
      <w:r>
        <w:rPr>
          <w:rFonts w:cs="Arial" w:ascii="Arial" w:hAnsi="Arial"/>
          <w:sz w:val="24"/>
        </w:rPr>
        <w:t>Scope: The scope of the Maintenance and Services Agreement will be for replacement of the DFC® modules in accordance with the specification set forth below:</w:t>
      </w:r>
    </w:p>
    <w:p>
      <w:pPr>
        <w:pStyle w:val="Normal"/>
        <w:keepNext w:val="true"/>
        <w:keepLines/>
        <w:tabs>
          <w:tab w:val="clear" w:pos="720"/>
          <w:tab w:val="left" w:pos="4320" w:leader="none"/>
          <w:tab w:val="left" w:pos="4860" w:leader="none"/>
        </w:tabs>
        <w:rPr>
          <w:rFonts w:ascii="Arial" w:hAnsi="Arial" w:cs="Arial"/>
          <w:sz w:val="24"/>
        </w:rPr>
      </w:pPr>
      <w:r>
        <w:rPr>
          <w:rFonts w:cs="Arial" w:ascii="Arial" w:hAnsi="Arial"/>
          <w:sz w:val="24"/>
        </w:rPr>
      </w:r>
    </w:p>
    <w:p>
      <w:pPr>
        <w:pStyle w:val="BodyText"/>
        <w:keepNext w:val="true"/>
        <w:keepLines/>
        <w:numPr>
          <w:ilvl w:val="0"/>
          <w:numId w:val="6"/>
        </w:numPr>
        <w:tabs>
          <w:tab w:val="left" w:pos="720" w:leader="none"/>
          <w:tab w:val="left" w:pos="4860" w:leader="none"/>
        </w:tabs>
        <w:rPr/>
      </w:pPr>
      <w:r>
        <w:rPr>
          <w:rFonts w:eastAsia="ＭＳ 明朝"/>
        </w:rPr>
        <w:t>2 MW and 2.4 MW DFC® modules will be replaced if the measured efficiency of the module deteriorates by more than 20%. After 2004 individual replacement modules will be 1.5 MW each.</w:t>
      </w:r>
    </w:p>
    <w:p>
      <w:pPr>
        <w:pStyle w:val="BodyText"/>
        <w:keepNext w:val="true"/>
        <w:keepLines/>
        <w:tabs>
          <w:tab w:val="clear" w:pos="720"/>
          <w:tab w:val="left" w:pos="4860" w:leader="none"/>
        </w:tabs>
        <w:rPr/>
      </w:pPr>
      <w:r>
        <w:rPr/>
      </w:r>
    </w:p>
    <w:p>
      <w:pPr>
        <w:pStyle w:val="BodyText"/>
        <w:keepNext w:val="true"/>
        <w:keepLines/>
        <w:numPr>
          <w:ilvl w:val="0"/>
          <w:numId w:val="6"/>
        </w:numPr>
        <w:tabs>
          <w:tab w:val="left" w:pos="720" w:leader="none"/>
          <w:tab w:val="left" w:pos="4860" w:leader="none"/>
        </w:tabs>
        <w:rPr/>
      </w:pPr>
      <w:r>
        <w:rPr>
          <w:rFonts w:eastAsia="ＭＳ 明朝"/>
        </w:rPr>
        <w:t>3 MW DFC® modules will be replaced if the measured efficiency of the module deteriorates by more than 15%. After 2004 individual replacement modules will be 1.5 MW each.</w:t>
      </w:r>
    </w:p>
    <w:p>
      <w:pPr>
        <w:pStyle w:val="BodyText"/>
        <w:keepNext w:val="true"/>
        <w:keepLines/>
        <w:tabs>
          <w:tab w:val="clear" w:pos="720"/>
          <w:tab w:val="left" w:pos="4860" w:leader="none"/>
        </w:tabs>
        <w:rPr/>
      </w:pPr>
      <w:r>
        <w:rPr/>
      </w:r>
    </w:p>
    <w:p>
      <w:pPr>
        <w:pStyle w:val="BodyText"/>
        <w:keepNext w:val="true"/>
        <w:keepLines/>
        <w:numPr>
          <w:ilvl w:val="0"/>
          <w:numId w:val="6"/>
        </w:numPr>
        <w:tabs>
          <w:tab w:val="left" w:pos="720" w:leader="none"/>
          <w:tab w:val="left" w:pos="4860" w:leader="none"/>
        </w:tabs>
        <w:rPr/>
      </w:pPr>
      <w:r>
        <w:rPr>
          <w:rFonts w:eastAsia="ＭＳ 明朝"/>
        </w:rPr>
        <w:t>FCE will remotely monitor performance of all DFC® power plants covered by the Maintenance and Services Agreement and provide periodic status reports on plant performance.</w:t>
      </w:r>
    </w:p>
    <w:p>
      <w:pPr>
        <w:pStyle w:val="BodyText"/>
        <w:keepNext w:val="true"/>
        <w:keepLines/>
        <w:tabs>
          <w:tab w:val="clear" w:pos="720"/>
          <w:tab w:val="left" w:pos="4860" w:leader="none"/>
        </w:tabs>
        <w:rPr/>
      </w:pPr>
      <w:r>
        <w:rPr/>
      </w:r>
    </w:p>
    <w:p>
      <w:pPr>
        <w:pStyle w:val="BodyText"/>
        <w:keepNext w:val="true"/>
        <w:keepLines/>
        <w:numPr>
          <w:ilvl w:val="0"/>
          <w:numId w:val="6"/>
        </w:numPr>
        <w:tabs>
          <w:tab w:val="left" w:pos="720" w:leader="none"/>
          <w:tab w:val="left" w:pos="4860" w:leader="none"/>
        </w:tabs>
        <w:rPr/>
      </w:pPr>
      <w:r>
        <w:rPr>
          <w:rFonts w:eastAsia="ＭＳ 明朝"/>
        </w:rPr>
        <w:t>Installation and Removal costs for the DFC® modules are included.</w:t>
      </w:r>
    </w:p>
    <w:p>
      <w:pPr>
        <w:pStyle w:val="BodyText"/>
        <w:keepNext w:val="true"/>
        <w:keepLines/>
        <w:tabs>
          <w:tab w:val="clear" w:pos="720"/>
          <w:tab w:val="left" w:pos="4860" w:leader="none"/>
        </w:tabs>
        <w:rPr/>
      </w:pPr>
      <w:r>
        <w:rPr/>
      </w:r>
    </w:p>
    <w:p>
      <w:pPr>
        <w:pStyle w:val="BodyText"/>
        <w:keepNext w:val="true"/>
        <w:keepLines/>
        <w:tabs>
          <w:tab w:val="clear" w:pos="720"/>
          <w:tab w:val="left" w:pos="4860" w:leader="none"/>
        </w:tabs>
        <w:rPr>
          <w:rFonts w:eastAsia="ＭＳ 明朝"/>
        </w:rPr>
      </w:pPr>
      <w:r>
        <w:rPr>
          <w:rFonts w:eastAsia="ＭＳ 明朝"/>
        </w:rPr>
        <w:t>Price: The Maintenance and Services Agreement price is $67,500 per quarter per individual module. This price is subject to annual revision based on changes to the Consumer Price Index on the anniversary date of the Maintenance and Services Agreement. After 2005, FCE will offer a reduced price for ENRON’s consideration.</w:t>
      </w:r>
    </w:p>
    <w:p>
      <w:pPr>
        <w:pStyle w:val="BodyText"/>
        <w:keepNext w:val="true"/>
        <w:keepLines/>
        <w:tabs>
          <w:tab w:val="clear" w:pos="720"/>
          <w:tab w:val="left" w:pos="4860" w:leader="none"/>
        </w:tabs>
        <w:rPr>
          <w:rFonts w:eastAsia="ＭＳ 明朝"/>
        </w:rPr>
      </w:pPr>
      <w:r>
        <w:rPr>
          <w:rFonts w:eastAsia="ＭＳ 明朝"/>
        </w:rPr>
      </w:r>
    </w:p>
    <w:p>
      <w:pPr>
        <w:pStyle w:val="BodyText"/>
        <w:keepNext w:val="true"/>
        <w:keepLines/>
        <w:tabs>
          <w:tab w:val="clear" w:pos="720"/>
          <w:tab w:val="left" w:pos="4860" w:leader="none"/>
        </w:tabs>
        <w:rPr>
          <w:rFonts w:eastAsia="ＭＳ 明朝"/>
        </w:rPr>
      </w:pPr>
      <w:r>
        <w:rPr>
          <w:rFonts w:eastAsia="ＭＳ 明朝"/>
        </w:rPr>
        <w:t>Effective Date: The Maintenance and Services Agreement shall be effective upon Acceptance of the DFC® power plant.</w:t>
      </w:r>
    </w:p>
    <w:p>
      <w:pPr>
        <w:pStyle w:val="BodyText"/>
        <w:keepNext w:val="true"/>
        <w:keepLines/>
        <w:tabs>
          <w:tab w:val="clear" w:pos="720"/>
          <w:tab w:val="left" w:pos="4860" w:leader="none"/>
        </w:tabs>
        <w:rPr>
          <w:rFonts w:eastAsia="ＭＳ 明朝"/>
        </w:rPr>
      </w:pPr>
      <w:r>
        <w:rPr>
          <w:rFonts w:eastAsia="ＭＳ 明朝"/>
        </w:rPr>
      </w:r>
    </w:p>
    <w:p>
      <w:pPr>
        <w:pStyle w:val="BodyText"/>
        <w:keepNext w:val="true"/>
        <w:keepLines/>
        <w:tabs>
          <w:tab w:val="clear" w:pos="720"/>
          <w:tab w:val="left" w:pos="4860" w:leader="none"/>
        </w:tabs>
        <w:rPr>
          <w:rFonts w:eastAsia="ＭＳ 明朝"/>
        </w:rPr>
      </w:pPr>
      <w:r>
        <w:rPr>
          <w:rFonts w:eastAsia="ＭＳ 明朝"/>
        </w:rPr>
      </w:r>
    </w:p>
    <w:p>
      <w:pPr>
        <w:pStyle w:val="BodyText"/>
        <w:keepNext w:val="true"/>
        <w:keepLines/>
        <w:tabs>
          <w:tab w:val="left" w:pos="720" w:leader="none"/>
          <w:tab w:val="left" w:pos="4860" w:leader="none"/>
        </w:tabs>
        <w:rPr/>
      </w:pPr>
      <w:r>
        <w:rPr/>
      </w:r>
    </w:p>
    <w:p>
      <w:pPr>
        <w:pStyle w:val="Normal"/>
        <w:keepNext w:val="true"/>
        <w:keepLines/>
        <w:tabs>
          <w:tab w:val="clear" w:pos="720"/>
          <w:tab w:val="left" w:pos="4320" w:leader="none"/>
          <w:tab w:val="left" w:pos="4860" w:leader="none"/>
        </w:tabs>
        <w:rPr>
          <w:rFonts w:ascii="Arial" w:hAnsi="Arial" w:eastAsia="Arial" w:cs="Arial"/>
          <w:sz w:val="24"/>
        </w:rPr>
      </w:pPr>
      <w:r>
        <w:rPr>
          <w:rFonts w:eastAsia="Arial" w:cs="Arial" w:ascii="Arial" w:hAnsi="Arial"/>
          <w:sz w:val="24"/>
        </w:rPr>
        <w:t xml:space="preserve">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left" w:pos="6750" w:leader="none"/>
        <w:tab w:val="right" w:pos="8640" w:leader="none"/>
      </w:tabs>
      <w:rPr/>
    </w:pPr>
    <w:r>
      <w:rPr>
        <w:rFonts w:cs="Times New Roman" w:ascii="Times New Roman" w:hAnsi="Times New Roman"/>
        <w:u w:val="double"/>
      </w:rPr>
      <w:t>FCE CONFIDENTIAL INFORMATION</w:t>
    </w:r>
    <w:r>
      <w:rPr>
        <w:rFonts w:cs="Times New Roman" w:ascii="Times New Roman" w:hAnsi="Times New Roman"/>
      </w:rPr>
      <w:tab/>
      <w:tab/>
      <w:t>October 4,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INFORMATION PROVIDED HEREIN IS BASED ON COMMERCIALLY REASONABLE ESTIMATES, SUBJECT TO CHANGE BASED ON FINAL DESIGN.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1"/>
      <w:numFmt w:val="decimal"/>
      <w:lvlText w:val="%1."/>
      <w:lvlJc w:val="start"/>
      <w:pPr>
        <w:tabs>
          <w:tab w:val="num" w:pos="720"/>
        </w:tabs>
        <w:ind w:start="720" w:hanging="720"/>
      </w:pPr>
      <w:rPr>
        <w:u w:val="none"/>
      </w:rPr>
    </w:lvl>
  </w:abstractNum>
  <w:abstractNum w:abstractNumId="3">
    <w:lvl w:ilvl="0">
      <w:start w:val="1"/>
      <w:numFmt w:val="upperLetter"/>
      <w:lvlText w:val="%1."/>
      <w:lvlJc w:val="start"/>
      <w:pPr>
        <w:tabs>
          <w:tab w:val="num" w:pos="1440"/>
        </w:tabs>
        <w:ind w:start="1440" w:hanging="720"/>
      </w:pPr>
      <w:rPr>
        <w:rFonts w:ascii="Times New Roman" w:hAnsi="Times New Roman" w:cs="Times New Roman"/>
      </w:rPr>
    </w:lvl>
  </w:abstractNum>
  <w:abstractNum w:abstractNumId="4">
    <w:lvl w:ilvl="0">
      <w:start w:val="4"/>
      <w:numFmt w:val="upperLetter"/>
      <w:lvlText w:val="%1."/>
      <w:lvlJc w:val="start"/>
      <w:pPr>
        <w:tabs>
          <w:tab w:val="num" w:pos="1440"/>
        </w:tabs>
        <w:ind w:start="1440" w:hanging="720"/>
      </w:pPr>
      <w:rPr>
        <w:rFonts w:ascii="Times New Roman" w:hAnsi="Times New Roman" w:cs="Times New Roman"/>
      </w:rPr>
    </w:lvl>
  </w:abstractNum>
  <w:abstractNum w:abstractNumId="5">
    <w:lvl w:ilvl="0">
      <w:start w:val="5"/>
      <w:numFmt w:val="decimal"/>
      <w:lvlText w:val="%1."/>
      <w:lvlJc w:val="start"/>
      <w:pPr>
        <w:tabs>
          <w:tab w:val="num" w:pos="360"/>
        </w:tabs>
        <w:ind w:start="360" w:hanging="360"/>
      </w:pPr>
      <w:rPr>
        <w:u w:val="none"/>
      </w:rPr>
    </w:lvl>
  </w:abstractNum>
  <w:abstractNum w:abstractNumId="6">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ＭＳ 明朝" w:cs="Book Antiqua"/>
      <w:color w:val="auto"/>
      <w:sz w:val="22"/>
      <w:szCs w:val="20"/>
      <w:lang w:val="en-US" w:eastAsia="zh-CN" w:bidi="hi-IN"/>
    </w:rPr>
  </w:style>
  <w:style w:type="paragraph" w:styleId="Heading1">
    <w:name w:val="heading 1"/>
    <w:basedOn w:val="Normal"/>
    <w:next w:val="Normal"/>
    <w:qFormat/>
    <w:pPr>
      <w:keepNext w:val="true"/>
      <w:keepLines/>
      <w:numPr>
        <w:ilvl w:val="0"/>
        <w:numId w:val="1"/>
      </w:numPr>
      <w:tabs>
        <w:tab w:val="clear" w:pos="720"/>
        <w:tab w:val="left" w:pos="-288" w:leader="none"/>
      </w:tabs>
      <w:ind w:hanging="0" w:start="1260" w:end="0"/>
      <w:jc w:val="center"/>
      <w:outlineLvl w:val="0"/>
    </w:pPr>
    <w:rPr>
      <w:rFonts w:ascii="Times New Roman" w:hAnsi="Times New Roman" w:cs="Times New Roman"/>
      <w:sz w:val="20"/>
      <w:u w:val="single"/>
      <w:lang w:eastAsia="en-US"/>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position w:val="-6"/>
      <w:sz w:val="24"/>
      <w:lang w:eastAsia="en-US"/>
    </w:rPr>
  </w:style>
  <w:style w:type="paragraph" w:styleId="Heading3">
    <w:name w:val="heading 3"/>
    <w:basedOn w:val="Normal"/>
    <w:next w:val="Normal"/>
    <w:qFormat/>
    <w:pPr>
      <w:keepNext w:val="true"/>
      <w:numPr>
        <w:ilvl w:val="2"/>
        <w:numId w:val="1"/>
      </w:numPr>
      <w:jc w:val="center"/>
      <w:outlineLvl w:val="2"/>
    </w:pPr>
    <w:rPr>
      <w:rFonts w:ascii="Arial" w:hAnsi="Arial" w:cs="Arial"/>
      <w:b/>
      <w:i/>
      <w:sz w:val="24"/>
    </w:rPr>
  </w:style>
  <w:style w:type="paragraph" w:styleId="Heading4">
    <w:name w:val="heading 4"/>
    <w:basedOn w:val="Normal"/>
    <w:next w:val="Normal"/>
    <w:qFormat/>
    <w:pPr>
      <w:keepNext w:val="true"/>
      <w:numPr>
        <w:ilvl w:val="3"/>
        <w:numId w:val="1"/>
      </w:numPr>
      <w:jc w:val="center"/>
      <w:outlineLvl w:val="3"/>
    </w:pPr>
    <w:rPr>
      <w:rFonts w:ascii="Times New Roman" w:hAnsi="Times New Roman" w:cs="Times New Roman"/>
      <w:b/>
      <w:caps/>
      <w:sz w:val="24"/>
      <w:u w:val="single"/>
      <w:lang w:eastAsia="en-US"/>
    </w:rPr>
  </w:style>
  <w:style w:type="paragraph" w:styleId="Heading5">
    <w:name w:val="heading 5"/>
    <w:basedOn w:val="Normal"/>
    <w:next w:val="Normal"/>
    <w:qFormat/>
    <w:pPr>
      <w:keepNext w:val="true"/>
      <w:numPr>
        <w:ilvl w:val="4"/>
        <w:numId w:val="1"/>
      </w:numPr>
      <w:jc w:val="center"/>
      <w:outlineLvl w:val="4"/>
    </w:pPr>
    <w:rPr>
      <w:rFonts w:ascii="Arial" w:hAnsi="Arial" w:cs="Arial"/>
      <w:sz w:val="20"/>
      <w:lang w:eastAsia="en-US"/>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sz w:val="12"/>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u w:val="none"/>
    </w:rPr>
  </w:style>
  <w:style w:type="character" w:styleId="WW8Num14z0">
    <w:name w:val="WW8Num14z0"/>
    <w:qFormat/>
    <w:rPr/>
  </w:style>
  <w:style w:type="character" w:styleId="WW8Num15z0">
    <w:name w:val="WW8Num15z0"/>
    <w:qFormat/>
    <w:rPr>
      <w:rFonts w:ascii="Wingdings" w:hAnsi="Wingdings" w:cs="Wingdings"/>
      <w:sz w:val="12"/>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b/>
    </w:rPr>
  </w:style>
  <w:style w:type="character" w:styleId="WW8Num28z0">
    <w:name w:val="WW8Num28z0"/>
    <w:qFormat/>
    <w:rPr>
      <w:rFonts w:ascii="Symbol" w:hAnsi="Symbol" w:cs="Symbol"/>
      <w:color w:val="auto"/>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30z0">
    <w:name w:val="WW8Num30z0"/>
    <w:qFormat/>
    <w:rPr>
      <w:rFonts w:ascii="Wingdings" w:hAnsi="Wingdings" w:cs="Wingdings"/>
      <w:sz w:val="12"/>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Times New Roman" w:hAnsi="Times New Roman" w:cs="Times New Roman"/>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Wingdings" w:hAnsi="Wingdings" w:cs="Wingdings"/>
      <w:sz w:val="12"/>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u w:val="none"/>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Symbol" w:hAnsi="Symbol" w:cs="Symbol"/>
      <w:color w:val="auto"/>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Wingdings" w:hAnsi="Wingdings" w:cs="Wingdings"/>
      <w:sz w:val="12"/>
    </w:rPr>
  </w:style>
  <w:style w:type="character" w:styleId="WW8Num65z0">
    <w:name w:val="WW8Num65z0"/>
    <w:qFormat/>
    <w:rPr>
      <w:rFonts w:ascii="Wingdings" w:hAnsi="Wingdings" w:cs="Wingdings"/>
      <w:sz w:val="12"/>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Wingdings" w:hAnsi="Wingdings" w:cs="Wingdings"/>
      <w:sz w:val="12"/>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rFonts w:ascii="Wingdings" w:hAnsi="Wingdings" w:cs="Wingdings"/>
      <w:sz w:val="12"/>
    </w:rPr>
  </w:style>
  <w:style w:type="character" w:styleId="WW8Num78z0">
    <w:name w:val="WW8Num78z0"/>
    <w:qFormat/>
    <w:rPr/>
  </w:style>
  <w:style w:type="character" w:styleId="WW8Num79z0">
    <w:name w:val="WW8Num79z0"/>
    <w:qFormat/>
    <w:rPr/>
  </w:style>
  <w:style w:type="character" w:styleId="WW8Num80z0">
    <w:name w:val="WW8Num80z0"/>
    <w:qFormat/>
    <w:rPr>
      <w:rFonts w:ascii="Wingdings" w:hAnsi="Wingdings" w:cs="Wingdings"/>
      <w:sz w:val="12"/>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rFonts w:ascii="Wingdings" w:hAnsi="Wingdings" w:cs="Wingdings"/>
      <w:sz w:val="12"/>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rFonts w:ascii="Wingdings" w:hAnsi="Wingdings" w:cs="Wingdings"/>
      <w:sz w:val="12"/>
    </w:rPr>
  </w:style>
  <w:style w:type="character" w:styleId="WW8Num89z0">
    <w:name w:val="WW8Num89z0"/>
    <w:qFormat/>
    <w:rPr>
      <w:rFonts w:ascii="Wingdings" w:hAnsi="Wingdings" w:cs="Wingdings"/>
      <w:sz w:val="12"/>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Wingdings" w:hAnsi="Wingdings" w:cs="Wingdings"/>
      <w:sz w:val="12"/>
    </w:rPr>
  </w:style>
  <w:style w:type="character" w:styleId="WW8Num95z0">
    <w:name w:val="WW8Num95z0"/>
    <w:qFormat/>
    <w:rPr/>
  </w:style>
  <w:style w:type="character" w:styleId="WW8Num96z0">
    <w:name w:val="WW8Num96z0"/>
    <w:qFormat/>
    <w:rPr>
      <w:rFonts w:ascii="Wingdings" w:hAnsi="Wingdings" w:cs="Wingdings"/>
      <w:sz w:val="12"/>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rFonts w:ascii="Wingdings" w:hAnsi="Wingdings" w:cs="Wingdings"/>
      <w:sz w:val="12"/>
    </w:rPr>
  </w:style>
  <w:style w:type="character" w:styleId="WW8Num102z0">
    <w:name w:val="WW8Num102z0"/>
    <w:qFormat/>
    <w:rPr>
      <w:rFonts w:ascii="Wingdings" w:hAnsi="Wingdings" w:cs="Wingdings"/>
      <w:sz w:val="12"/>
    </w:rPr>
  </w:style>
  <w:style w:type="character" w:styleId="WW8Num103z0">
    <w:name w:val="WW8Num103z0"/>
    <w:qFormat/>
    <w:rPr/>
  </w:style>
  <w:style w:type="character" w:styleId="WW8Num104z0">
    <w:name w:val="WW8Num104z0"/>
    <w:qFormat/>
    <w:rPr>
      <w:u w:val="none"/>
    </w:rPr>
  </w:style>
  <w:style w:type="character" w:styleId="WW8Num105z0">
    <w:name w:val="WW8Num105z0"/>
    <w:qFormat/>
    <w:rPr>
      <w:rFonts w:ascii="Wingdings" w:hAnsi="Wingdings" w:cs="Wingdings"/>
      <w:sz w:val="12"/>
    </w:rPr>
  </w:style>
  <w:style w:type="character" w:styleId="WW8Num106z0">
    <w:name w:val="WW8Num106z0"/>
    <w:qFormat/>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cs="Times New Roman"/>
      <w:b/>
      <w:i/>
      <w:sz w:val="20"/>
      <w:u w:val="single"/>
      <w:lang w:eastAsia="en-US"/>
    </w:rPr>
  </w:style>
  <w:style w:type="paragraph" w:styleId="BodyText">
    <w:name w:val="Body Text"/>
    <w:basedOn w:val="Normal"/>
    <w:pPr/>
    <w:rPr>
      <w:rFonts w:ascii="Arial" w:hAnsi="Arial" w:eastAsia="Times New Roman"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Times New Roman" w:hAnsi="Times New Roman" w:cs="Times New Roman"/>
      <w:b/>
      <w:position w:val="-6"/>
      <w:sz w:val="24"/>
      <w:lang w:eastAsia="en-US"/>
    </w:rPr>
  </w:style>
  <w:style w:type="paragraph" w:styleId="AG2">
    <w:name w:val="AG2"/>
    <w:basedOn w:val="Normal"/>
    <w:qFormat/>
    <w:pPr>
      <w:ind w:firstLine="720" w:start="0" w:end="0"/>
      <w:jc w:val="both"/>
    </w:pPr>
    <w:rPr>
      <w:rFonts w:ascii="Arial" w:hAnsi="Arial" w:cs="Arial"/>
      <w:sz w:val="20"/>
      <w:lang w:eastAsia="en-US"/>
    </w:rPr>
  </w:style>
  <w:style w:type="paragraph" w:styleId="AG1">
    <w:name w:val="AG1"/>
    <w:basedOn w:val="Normal"/>
    <w:qFormat/>
    <w:pPr>
      <w:keepNext w:val="true"/>
      <w:keepLines/>
    </w:pPr>
    <w:rPr>
      <w:rFonts w:ascii="Arial" w:hAnsi="Arial" w:cs="Arial"/>
      <w:sz w:val="20"/>
      <w:u w:val="single"/>
      <w:lang w:eastAsia="en-US"/>
    </w:rPr>
  </w:style>
  <w:style w:type="paragraph" w:styleId="A11">
    <w:name w:val="A1.1"/>
    <w:basedOn w:val="Normal"/>
    <w:qFormat/>
    <w:pPr>
      <w:tabs>
        <w:tab w:val="clear" w:pos="720"/>
        <w:tab w:val="left" w:pos="1800" w:leader="none"/>
        <w:tab w:val="left" w:pos="2340" w:leader="none"/>
      </w:tabs>
      <w:spacing w:lineRule="atLeast" w:line="240"/>
      <w:ind w:firstLine="1080" w:start="0" w:end="0"/>
      <w:jc w:val="both"/>
    </w:pPr>
    <w:rPr>
      <w:rFonts w:ascii="Arial" w:hAnsi="Arial" w:cs="Arial"/>
      <w:sz w:val="20"/>
      <w:lang w:eastAsia="en-US"/>
    </w:rPr>
  </w:style>
  <w:style w:type="paragraph" w:styleId="A111">
    <w:name w:val="A1.1+"/>
    <w:basedOn w:val="A11"/>
    <w:qFormat/>
    <w:pPr>
      <w:tabs>
        <w:tab w:val="clear" w:pos="1800"/>
        <w:tab w:val="clear" w:pos="2340"/>
        <w:tab w:val="left" w:pos="1260" w:leader="none"/>
        <w:tab w:val="left" w:pos="1700" w:leader="none"/>
      </w:tabs>
      <w:ind w:firstLine="720" w:start="0" w:end="0"/>
    </w:pPr>
    <w:rPr/>
  </w:style>
  <w:style w:type="paragraph" w:styleId="secondsub">
    <w:name w:val="secondsub"/>
    <w:basedOn w:val="Normal"/>
    <w:qFormat/>
    <w:pPr>
      <w:tabs>
        <w:tab w:val="left" w:pos="-720" w:leader="none"/>
        <w:tab w:val="left" w:pos="0" w:leader="none"/>
        <w:tab w:val="left" w:pos="720" w:leader="none"/>
      </w:tabs>
      <w:ind w:hanging="1440" w:start="720" w:end="0"/>
    </w:pPr>
    <w:rPr>
      <w:rFonts w:ascii="Times New Roman" w:hAnsi="Times New Roman" w:cs="Times New Roman"/>
      <w:sz w:val="20"/>
      <w:lang w:eastAsia="en-US"/>
    </w:rPr>
  </w:style>
  <w:style w:type="paragraph" w:styleId="thirdsub">
    <w:name w:val="thirdsub"/>
    <w:basedOn w:val="Normal"/>
    <w:qFormat/>
    <w:pPr>
      <w:tabs>
        <w:tab w:val="left" w:pos="-720" w:leader="none"/>
        <w:tab w:val="left" w:pos="0" w:leader="none"/>
        <w:tab w:val="left" w:pos="720" w:leader="none"/>
        <w:tab w:val="left" w:pos="1440" w:leader="none"/>
      </w:tabs>
      <w:ind w:hanging="2160" w:start="1440" w:end="0"/>
    </w:pPr>
    <w:rPr>
      <w:rFonts w:ascii="Times New Roman" w:hAnsi="Times New Roman" w:cs="Times New Roman"/>
      <w:sz w:val="2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720" w:leader="none"/>
        <w:tab w:val="left" w:pos="90" w:leader="none"/>
        <w:tab w:val="left" w:pos="630" w:leader="none"/>
      </w:tabs>
      <w:ind w:firstLine="720" w:start="0" w:end="0"/>
    </w:pPr>
    <w:rPr>
      <w:rFonts w:ascii="Times New Roman" w:hAnsi="Times New Roman" w:cs="Times New Roman"/>
      <w:sz w:val="20"/>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tabs>
        <w:tab w:val="clear" w:pos="720"/>
        <w:tab w:val="left" w:pos="8280" w:leader="dot"/>
        <w:tab w:val="right" w:pos="8640" w:leader="none"/>
      </w:tabs>
      <w:ind w:hanging="0" w:start="0" w:end="720"/>
    </w:pPr>
    <w:rPr>
      <w:rFonts w:ascii="Arial" w:hAnsi="Arial" w:eastAsia="Times New Roman" w:cs="Arial"/>
      <w:sz w:val="20"/>
    </w:rPr>
  </w:style>
  <w:style w:type="paragraph" w:styleId="AG3">
    <w:name w:val="AG3"/>
    <w:basedOn w:val="Normal"/>
    <w:qFormat/>
    <w:pPr>
      <w:tabs>
        <w:tab w:val="clear" w:pos="720"/>
        <w:tab w:val="left" w:pos="1800" w:leader="none"/>
      </w:tabs>
      <w:ind w:firstLine="1160" w:start="0" w:end="0"/>
      <w:jc w:val="both"/>
    </w:pPr>
    <w:rPr>
      <w:rFonts w:ascii="Arial" w:hAnsi="Arial" w:eastAsia="Times New Roman"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2000-10-03T19:49:00Z</dcterms:created>
  <dc:creator>eric l. simpkins</dc:creator>
  <dc:description/>
  <dc:language>en-CA</dc:language>
  <cp:lastModifiedBy>Jerry Leitman</cp:lastModifiedBy>
  <cp:lastPrinted>2000-10-03T18:20:00Z</cp:lastPrinted>
  <dcterms:modified xsi:type="dcterms:W3CDTF">2000-10-04T14:33:00Z</dcterms:modified>
  <cp:revision>7</cp:revision>
  <dc:subject/>
  <dc:title>Marubeni Contract Number:  ____________</dc:title>
</cp:coreProperties>
</file>