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Enron LNG Marketing LLC,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18th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w:t>
      </w:r>
      <w:r>
        <w:rPr>
          <w:rFonts w:cs="Arial Narrow" w:ascii="Arial Narrow" w:hAnsi="Arial Narrow"/>
          <w:sz w:val="18"/>
          <w:highlight w:val="yellow"/>
        </w:rPr>
        <w:t>liquidated damages equal to seven percent (7%) of the Spot Price multiplied by Seller's Deficiency Quantity</w:t>
      </w:r>
      <w:r>
        <w:rPr>
          <w:rFonts w:cs="Arial Narrow" w:ascii="Arial Narrow" w:hAnsi="Arial Narrow"/>
          <w:sz w:val="18"/>
        </w:rPr>
        <w:t xml:space="preserve">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w:t>
      </w:r>
      <w:r>
        <w:rPr>
          <w:rFonts w:cs="Arial Narrow" w:ascii="Arial Narrow" w:hAnsi="Arial Narrow"/>
          <w:sz w:val="18"/>
          <w:highlight w:val="yellow"/>
        </w:rPr>
        <w:t>) liquidated damages equal to seven percent (7%) of the Spot Price multiplied by Buyer's Deficiency Quantity</w:t>
      </w:r>
      <w:r>
        <w:rPr>
          <w:rFonts w:cs="Arial Narrow" w:ascii="Arial Narrow" w:hAnsi="Arial Narrow"/>
          <w:sz w:val="18"/>
        </w:rPr>
        <w:t xml:space="preserve">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LNG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l:\Mbraddy\Middle East &amp; Global LNG\LNG\ENFOLIO MASTER FIRM PSA.ELML.doc</w:t>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Company ceases to be owned or otherwise controlled by Enron Corp., its current ultimate parent, or (ii) with respect to Customer, Customer ceases to be owned or otherwise controlled by Enron Corp., its current ultimate parent; “owned or otherwise controlled by” meaning the direct or indirect ownership of at least 51% of the outstanding capital stock or other equity interests having ordinary voting powers.</w:t>
      </w:r>
    </w:p>
    <w:p>
      <w:pPr>
        <w:pStyle w:val="Normal"/>
        <w:ind w:start="345" w:end="0"/>
        <w:jc w:val="both"/>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333 Clay Street, Suite 2100</w:t>
      </w:r>
    </w:p>
    <w:p>
      <w:pPr>
        <w:pStyle w:val="Normal"/>
        <w:jc w:val="both"/>
        <w:rPr>
          <w:rFonts w:ascii="Arial Narrow" w:hAnsi="Arial Narrow" w:cs="Arial Narrow"/>
          <w:sz w:val="18"/>
        </w:rPr>
      </w:pPr>
      <w:r>
        <w:rPr>
          <w:rFonts w:cs="Arial Narrow" w:ascii="Arial Narrow" w:hAnsi="Arial Narrow"/>
          <w:sz w:val="18"/>
        </w:rPr>
        <w:t>Houston, Texas 77002-7261</w:t>
      </w:r>
    </w:p>
    <w:p>
      <w:pPr>
        <w:pStyle w:val="Normal"/>
        <w:jc w:val="both"/>
        <w:rPr>
          <w:rFonts w:ascii="Arial Narrow" w:hAnsi="Arial Narrow" w:cs="Arial Narrow"/>
          <w:sz w:val="18"/>
        </w:rPr>
      </w:pPr>
      <w:r>
        <w:rPr>
          <w:rFonts w:cs="Arial Narrow" w:ascii="Arial Narrow" w:hAnsi="Arial Narrow"/>
          <w:sz w:val="18"/>
        </w:rPr>
        <w:t>Attn: Eric Gonzales</w:t>
      </w:r>
    </w:p>
    <w:p>
      <w:pPr>
        <w:pStyle w:val="Normal"/>
        <w:jc w:val="both"/>
        <w:rPr>
          <w:rFonts w:ascii="Arial Narrow" w:hAnsi="Arial Narrow" w:cs="Arial Narrow"/>
          <w:sz w:val="18"/>
        </w:rPr>
      </w:pPr>
      <w:r>
        <w:rPr>
          <w:rFonts w:cs="Arial Narrow" w:ascii="Arial Narrow" w:hAnsi="Arial Narrow"/>
          <w:sz w:val="18"/>
        </w:rPr>
        <w:t>Telephone No.:  44207-7837296</w:t>
      </w:r>
    </w:p>
    <w:p>
      <w:pPr>
        <w:pStyle w:val="Normal"/>
        <w:jc w:val="both"/>
        <w:rPr>
          <w:rFonts w:ascii="Arial Narrow" w:hAnsi="Arial Narrow" w:cs="Arial Narrow"/>
          <w:sz w:val="18"/>
        </w:rPr>
      </w:pPr>
      <w:r>
        <w:rPr>
          <w:rFonts w:cs="Arial Narrow" w:ascii="Arial Narrow" w:hAnsi="Arial Narrow"/>
          <w:sz w:val="18"/>
        </w:rPr>
        <w:t>Facsimile No.:  44207-7838333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and</w:t>
      </w:r>
    </w:p>
    <w:p>
      <w:pPr>
        <w:pStyle w:val="Normal"/>
        <w:jc w:val="both"/>
        <w:rPr>
          <w:rFonts w:ascii="Arial Narrow" w:hAnsi="Arial Narrow" w:cs="Arial Narrow"/>
          <w:sz w:val="18"/>
        </w:rPr>
      </w:pPr>
      <w:r>
        <w:rPr>
          <w:rFonts w:cs="Arial Narrow" w:ascii="Arial Narrow" w:hAnsi="Arial Narrow"/>
          <w:sz w:val="18"/>
        </w:rPr>
        <w:t>General Counsel Enron Global LNG LLC</w:t>
      </w:r>
    </w:p>
    <w:p>
      <w:pPr>
        <w:pStyle w:val="Normal"/>
        <w:jc w:val="both"/>
        <w:rPr>
          <w:rFonts w:ascii="Arial Narrow" w:hAnsi="Arial Narrow" w:cs="Arial Narrow"/>
          <w:sz w:val="18"/>
        </w:rPr>
      </w:pPr>
      <w:r>
        <w:rPr>
          <w:rFonts w:cs="Arial Narrow" w:ascii="Arial Narrow" w:hAnsi="Arial Narrow"/>
          <w:sz w:val="18"/>
        </w:rPr>
        <w:t>Telephone No.:  713-345-7804</w:t>
      </w:r>
    </w:p>
    <w:p>
      <w:pPr>
        <w:pStyle w:val="Normal"/>
        <w:jc w:val="both"/>
        <w:rPr>
          <w:rFonts w:ascii="Arial Narrow" w:hAnsi="Arial Narrow" w:cs="Arial Narrow"/>
          <w:sz w:val="18"/>
        </w:rPr>
      </w:pPr>
      <w:r>
        <w:rPr>
          <w:rFonts w:cs="Arial Narrow" w:ascii="Arial Narrow" w:hAnsi="Arial Narrow"/>
          <w:sz w:val="18"/>
        </w:rPr>
        <w:t>Facsimile No:  713-345-5538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Enron LNG Marketing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LNG Marketing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2001-02-27T18:18:00Z</dcterms:created>
  <dc:creator>dperlin</dc:creator>
  <dc:description/>
  <dc:language>en-CA</dc:language>
  <cp:lastModifiedBy>dhyvl</cp:lastModifiedBy>
  <cp:lastPrinted>2001-01-25T08:29:00Z</cp:lastPrinted>
  <dcterms:modified xsi:type="dcterms:W3CDTF">2001-02-27T18:18:00Z</dcterms:modified>
  <cp:revision>2</cp:revision>
  <dc:subject/>
  <dc:title>ENFOLIO® MASTER FIRM PURCHASE/SALE AGREEMENT</dc:title>
</cp:coreProperties>
</file>