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media/image2.wmf" ContentType="image/x-wmf"/>
  <Override PartName="/word/media/image3.wmf" ContentType="image/x-wmf"/>
  <Override PartName="/word/media/image4.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r>
    </w:p>
    <w:tbl>
      <w:tblPr>
        <w:tblW w:w="9864" w:type="dxa"/>
        <w:jc w:val="start"/>
        <w:tblInd w:w="-2007" w:type="dxa"/>
        <w:tblLayout w:type="fixed"/>
        <w:tblCellMar>
          <w:top w:w="0" w:type="dxa"/>
          <w:start w:w="0" w:type="dxa"/>
          <w:bottom w:w="0" w:type="dxa"/>
          <w:end w:w="0" w:type="dxa"/>
        </w:tblCellMar>
      </w:tblPr>
      <w:tblGrid>
        <w:gridCol w:w="2907"/>
        <w:gridCol w:w="2"/>
        <w:gridCol w:w="3427"/>
        <w:gridCol w:w="3528"/>
      </w:tblGrid>
      <w:tr>
        <w:trPr>
          <w:trHeight w:val="369" w:hRule="atLeast"/>
        </w:trPr>
        <w:tc>
          <w:tcPr>
            <w:tcW w:w="6336" w:type="dxa"/>
            <w:gridSpan w:val="3"/>
            <w:tcBorders/>
          </w:tcPr>
          <w:p>
            <w:pPr>
              <w:pStyle w:val="Normal"/>
              <w:rPr/>
            </w:pPr>
            <w:r>
              <w:fldChar w:fldCharType="begin">
                <w:ffData>
                  <w:name w:val="TRC_COMPANYNAME"/>
                  <w:enabled/>
                  <w:calcOnExit w:val="0"/>
                  <w:textInput/>
                </w:ffData>
              </w:fldChar>
            </w:r>
            <w:r>
              <w:rPr/>
              <w:instrText xml:space="preserve"> FORMTEXT </w:instrText>
            </w:r>
            <w:r>
              <w:rPr/>
            </w:r>
            <w:r>
              <w:rPr/>
              <w:fldChar w:fldCharType="separate"/>
            </w:r>
            <w:r>
              <w:rPr/>
              <w:t>Enron Corporation</w:t>
            </w:r>
            <w:r>
              <w:rPr/>
            </w:r>
            <w:r>
              <w:rPr/>
              <w:fldChar w:fldCharType="end"/>
            </w:r>
            <w:r>
              <w:rPr/>
              <w:t xml:space="preserve"> (</w:t>
            </w:r>
            <w:r>
              <w:fldChar w:fldCharType="begin">
                <w:ffData>
                  <w:name w:val="TRC_TICKER"/>
                  <w:enabled/>
                  <w:calcOnExit w:val="0"/>
                  <w:textInput/>
                </w:ffData>
              </w:fldChar>
            </w:r>
            <w:r>
              <w:rPr/>
              <w:instrText xml:space="preserve"> FORMTEXT </w:instrText>
            </w:r>
            <w:r>
              <w:rPr/>
            </w:r>
            <w:r>
              <w:rPr/>
              <w:fldChar w:fldCharType="separate"/>
            </w:r>
            <w:r>
              <w:rPr/>
              <w:t>ENE</w:t>
            </w:r>
            <w:r>
              <w:rPr/>
            </w:r>
            <w:r>
              <w:rPr/>
              <w:fldChar w:fldCharType="end"/>
            </w:r>
            <w:r>
              <w:rPr/>
              <w:t>)</w:t>
            </w:r>
            <w:r>
              <w:fldChar w:fldCharType="begin">
                <w:ffData>
                  <w:name w:val="trc_IB_Relation"/>
                  <w:enabled/>
                  <w:calcOnExit w:val="0"/>
                  <w:textInput/>
                </w:ffData>
              </w:fldChar>
            </w:r>
            <w:r>
              <w:rPr/>
              <w:instrText xml:space="preserve"> FORMTEXT </w:instrText>
            </w:r>
            <w:r>
              <w:rPr/>
            </w:r>
            <w:r>
              <w:rPr/>
              <w:fldChar w:fldCharType="separate"/>
            </w:r>
            <w:r>
              <w:rPr/>
              <w:t>#</w:t>
            </w:r>
            <w:r/>
            <w:r>
              <w:rPr/>
              <w:fldChar w:fldCharType="end"/>
            </w:r>
            <w:r>
              <w:rPr/>
            </w:r>
          </w:p>
          <w:p>
            <w:pPr>
              <w:pStyle w:val="SSBHeadline"/>
              <w:rPr/>
            </w:pPr>
            <w:r>
              <w:fldChar w:fldCharType="begin">
                <w:ffData>
                  <w:name w:val="TRC_HEADLINE"/>
                  <w:enabled/>
                  <w:calcOnExit w:val="0"/>
                  <w:textInput/>
                </w:ffData>
              </w:fldChar>
            </w:r>
            <w:r>
              <w:rPr/>
              <w:instrText xml:space="preserve"> FORMTEXT </w:instrText>
            </w:r>
            <w:r>
              <w:rPr/>
            </w:r>
            <w:r>
              <w:rPr/>
              <w:fldChar w:fldCharType="separate"/>
            </w:r>
            <w:r>
              <w:rPr/>
              <w:t>ENE: THE BALANCE SHEET MATTERS; PROSPECT FOR FURTHER WRITEDOWNS</w:t>
            </w:r>
            <w:r/>
            <w:r>
              <w:rPr/>
              <w:fldChar w:fldCharType="end"/>
            </w:r>
            <w:r>
              <w:rPr/>
            </w:r>
          </w:p>
        </w:tc>
        <w:tc>
          <w:tcPr>
            <w:tcW w:w="3528" w:type="dxa"/>
            <w:tcBorders/>
            <w:vAlign w:val="bottom"/>
          </w:tcPr>
          <w:p>
            <w:pPr>
              <w:pStyle w:val="SSBBlackLine"/>
              <w:snapToGrid w:val="false"/>
              <w:ind w:start="2421" w:end="0"/>
              <w:rPr/>
            </w:pPr>
            <w:r>
              <w:rPr/>
            </w:r>
          </w:p>
          <w:p>
            <w:pPr>
              <w:pStyle w:val="SSBRating"/>
              <w:rPr/>
            </w:pPr>
            <w:r>
              <w:fldChar w:fldCharType="begin">
                <w:ffData>
                  <w:name w:val="TRC_RATING"/>
                  <w:enabled/>
                  <w:calcOnExit w:val="0"/>
                  <w:textInput/>
                </w:ffData>
              </w:fldChar>
            </w:r>
            <w:r>
              <w:rPr/>
              <w:instrText xml:space="preserve"> FORMTEXT </w:instrText>
            </w:r>
            <w:r>
              <w:rPr/>
            </w:r>
            <w:r>
              <w:rPr/>
              <w:fldChar w:fldCharType="separate"/>
            </w:r>
            <w:r>
              <w:rPr/>
              <w:t>1</w:t>
            </w:r>
            <w:r>
              <w:rPr/>
            </w:r>
            <w:r>
              <w:rPr/>
              <w:fldChar w:fldCharType="end"/>
            </w:r>
            <w:r>
              <w:fldChar w:fldCharType="begin">
                <w:ffData>
                  <w:name w:val="TRC_RISK"/>
                  <w:enabled/>
                  <w:calcOnExit w:val="0"/>
                  <w:textInput/>
                </w:ffData>
              </w:fldChar>
            </w:r>
            <w:r>
              <w:rPr/>
              <w:instrText xml:space="preserve"> FORMTEXT </w:instrText>
            </w:r>
            <w:r>
              <w:rPr/>
            </w:r>
            <w:r>
              <w:rPr/>
              <w:fldChar w:fldCharType="separate"/>
            </w:r>
            <w:r>
              <w:rPr/>
              <w:t>H</w:t>
            </w:r>
            <w:r>
              <w:rPr/>
            </w:r>
            <w:r>
              <w:rPr/>
              <w:fldChar w:fldCharType="end"/>
            </w:r>
            <w:r>
              <w:rPr>
                <w:rStyle w:val="SSBRatingDescription"/>
              </w:rPr>
              <w:t xml:space="preserve"> (</w:t>
            </w:r>
            <w:r>
              <w:fldChar w:fldCharType="begin">
                <w:ffData>
                  <w:name w:val="TRC_RATINGDESC"/>
                  <w:enabled/>
                  <w:calcOnExit w:val="0"/>
                  <w:textInput/>
                </w:ffData>
              </w:fldChar>
            </w:r>
            <w:r>
              <w:rPr>
                <w:rStyle w:val="SSBRatingDescription"/>
              </w:rPr>
              <w:instrText xml:space="preserve"> FORMTEXT </w:instrText>
            </w:r>
            <w:r>
              <w:rPr>
                <w:rStyle w:val="SSBRatingDescription"/>
              </w:rPr>
            </w:r>
            <w:r>
              <w:rPr>
                <w:rStyle w:val="SSBRatingDescription"/>
              </w:rPr>
              <w:fldChar w:fldCharType="separate"/>
            </w:r>
            <w:r>
              <w:rPr>
                <w:rStyle w:val="SSBRatingDescription"/>
              </w:rPr>
              <w:t>Buy</w:t>
            </w:r>
            <w:r>
              <w:rPr>
                <w:rStyle w:val="SSBRatingDescription"/>
              </w:rPr>
            </w:r>
            <w:r>
              <w:rPr>
                <w:rStyle w:val="SSBRatingDescription"/>
              </w:rPr>
              <w:fldChar w:fldCharType="end"/>
            </w:r>
            <w:r>
              <w:rPr>
                <w:rStyle w:val="SSBRatingDescription"/>
              </w:rPr>
              <w:t xml:space="preserve">, </w:t>
            </w:r>
            <w:r>
              <w:fldChar w:fldCharType="begin">
                <w:ffData>
                  <w:name w:val="TRC_RISKDESC"/>
                  <w:enabled/>
                  <w:calcOnExit w:val="0"/>
                  <w:textInput/>
                </w:ffData>
              </w:fldChar>
            </w:r>
            <w:r>
              <w:rPr>
                <w:rStyle w:val="SSBRatingDescription"/>
              </w:rPr>
              <w:instrText xml:space="preserve"> FORMTEXT </w:instrText>
            </w:r>
            <w:r>
              <w:rPr>
                <w:rStyle w:val="SSBRatingDescription"/>
              </w:rPr>
            </w:r>
            <w:r>
              <w:rPr>
                <w:rStyle w:val="SSBRatingDescription"/>
              </w:rPr>
              <w:fldChar w:fldCharType="separate"/>
            </w:r>
            <w:r>
              <w:rPr>
                <w:rStyle w:val="SSBRatingDescription"/>
              </w:rPr>
              <w:t>High Risk</w:t>
            </w:r>
            <w:r>
              <w:rPr>
                <w:rStyle w:val="SSBRatingDescription"/>
              </w:rPr>
            </w:r>
            <w:r>
              <w:rPr>
                <w:rStyle w:val="SSBRatingDescription"/>
              </w:rPr>
              <w:fldChar w:fldCharType="end"/>
            </w:r>
            <w:r>
              <w:rPr>
                <w:rStyle w:val="SSBRatingDescription"/>
              </w:rPr>
              <w:t>)</w:t>
            </w:r>
          </w:p>
          <w:p>
            <w:pPr>
              <w:pStyle w:val="SSBMarketCap"/>
              <w:rPr/>
            </w:pPr>
            <w:r>
              <w:rPr/>
              <w:t xml:space="preserve">Mkt Cap:  </w:t>
            </w:r>
            <w:r>
              <w:fldChar w:fldCharType="begin">
                <w:ffData>
                  <w:name w:val="TRC_MKTCAP"/>
                  <w:enabled/>
                  <w:calcOnExit w:val="0"/>
                  <w:textInput/>
                </w:ffData>
              </w:fldChar>
            </w:r>
            <w:r>
              <w:rPr>
                <w:rStyle w:val="SSBMarketCapNumber"/>
              </w:rPr>
              <w:instrText xml:space="preserve"> FORMTEXT </w:instrText>
            </w:r>
            <w:r>
              <w:rPr>
                <w:rStyle w:val="SSBMarketCapNumber"/>
              </w:rPr>
            </w:r>
            <w:r>
              <w:rPr>
                <w:rStyle w:val="SSBMarketCapNumber"/>
              </w:rPr>
              <w:fldChar w:fldCharType="separate"/>
            </w:r>
            <w:r>
              <w:rPr>
                <w:rStyle w:val="SSBMarketCapNumber"/>
              </w:rPr>
              <w:t>$23,332.1</w:t>
            </w:r>
            <w:r>
              <w:rPr>
                <w:rStyle w:val="SSBMarketCapNumber"/>
              </w:rPr>
            </w:r>
            <w:r>
              <w:rPr>
                <w:rStyle w:val="SSBMarketCapNumber"/>
              </w:rPr>
              <w:fldChar w:fldCharType="end"/>
            </w:r>
            <w:r>
              <w:rPr>
                <w:rStyle w:val="SSBMarketCapNumber"/>
              </w:rPr>
              <w:t xml:space="preserve"> </w:t>
            </w:r>
            <w:r>
              <w:fldChar w:fldCharType="begin">
                <w:ffData>
                  <w:name w:val="TRC_MKTCAP_U"/>
                  <w:enabled/>
                  <w:calcOnExit w:val="0"/>
                  <w:textInput/>
                </w:ffData>
              </w:fldChar>
            </w:r>
            <w:r>
              <w:rPr>
                <w:rStyle w:val="SSBMarketCapNumber"/>
              </w:rPr>
              <w:instrText xml:space="preserve"> FORMTEXT </w:instrText>
            </w:r>
            <w:r>
              <w:rPr>
                <w:rStyle w:val="SSBMarketCapNumber"/>
              </w:rPr>
            </w:r>
            <w:r>
              <w:rPr>
                <w:rStyle w:val="SSBMarketCapNumber"/>
              </w:rPr>
              <w:fldChar w:fldCharType="separate"/>
            </w:r>
            <w:r>
              <w:rPr>
                <w:rStyle w:val="SSBMarketCapNumber"/>
              </w:rPr>
              <w:t>mil.</w:t>
            </w:r>
            <w:r/>
            <w:r>
              <w:rPr>
                <w:rStyle w:val="SSBMarketCapNumber"/>
              </w:rPr>
              <w:fldChar w:fldCharType="end"/>
            </w:r>
            <w:r>
              <w:rPr>
                <w:rStyle w:val="SSBMarketCapNumber"/>
              </w:rPr>
            </w:r>
          </w:p>
        </w:tc>
      </w:tr>
      <w:tr>
        <w:trPr>
          <w:trHeight w:val="120" w:hRule="exact"/>
        </w:trPr>
        <w:tc>
          <w:tcPr>
            <w:tcW w:w="2909" w:type="dxa"/>
            <w:gridSpan w:val="2"/>
            <w:tcBorders/>
          </w:tcPr>
          <w:p>
            <w:pPr>
              <w:pStyle w:val="Normal"/>
              <w:snapToGrid w:val="false"/>
              <w:rPr/>
            </w:pPr>
            <w:r>
              <w:rPr/>
            </w:r>
          </w:p>
        </w:tc>
        <w:tc>
          <w:tcPr>
            <w:tcW w:w="6955" w:type="dxa"/>
            <w:gridSpan w:val="2"/>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gridSpan w:val="2"/>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pPr>
            <w:r>
              <w:fldChar w:fldCharType="begin">
                <w:ffData>
                  <w:name w:val="TRC_RELEASEDATE"/>
                  <w:enabled/>
                  <w:calcOnExit w:val="0"/>
                  <w:textInput/>
                </w:ffData>
              </w:fldChar>
            </w:r>
            <w:r>
              <w:rPr/>
              <w:instrText xml:space="preserve"> FORMTEXT </w:instrText>
            </w:r>
            <w:r>
              <w:rPr/>
            </w:r>
            <w:r>
              <w:rPr/>
              <w:fldChar w:fldCharType="separate"/>
            </w:r>
            <w:r>
              <w:rPr/>
              <w:t>October 18, 2001</w:t>
            </w:r>
            <w:r/>
            <w:r>
              <w:rPr/>
              <w:fldChar w:fldCharType="end"/>
            </w:r>
            <w:r>
              <w:rPr/>
            </w:r>
          </w:p>
          <w:p>
            <w:pPr>
              <w:pStyle w:val="SSBBlackLine"/>
              <w:ind w:end="1890"/>
              <w:rPr/>
            </w:pPr>
            <w:r>
              <w:rPr/>
            </w:r>
          </w:p>
          <w:p>
            <w:pPr>
              <w:pStyle w:val="SSBHeading"/>
              <w:rPr/>
            </w:pPr>
            <w:r>
              <w:fldChar w:fldCharType="begin">
                <w:ffData>
                  <w:name w:val="trc_industry"/>
                  <w:enabled/>
                  <w:calcOnExit w:val="0"/>
                  <w:textInput/>
                </w:ffData>
              </w:fldChar>
            </w:r>
            <w:r>
              <w:rPr/>
              <w:instrText xml:space="preserve"> FORMTEXT </w:instrText>
            </w:r>
            <w:r>
              <w:rPr/>
            </w:r>
            <w:r>
              <w:rPr/>
              <w:fldChar w:fldCharType="separate"/>
            </w:r>
            <w:r>
              <w:rPr/>
              <w:t>Power &amp; Natural Gas</w:t>
            </w:r>
            <w:r/>
            <w:r>
              <w:rPr/>
              <w:fldChar w:fldCharType="end"/>
            </w:r>
            <w:r>
              <w:rPr/>
            </w:r>
          </w:p>
          <w:p>
            <w:pPr>
              <w:pStyle w:val="SSBAnalystName"/>
              <w:rPr/>
            </w:pPr>
            <w:r>
              <w:fldChar w:fldCharType="begin">
                <w:ffData>
                  <w:name w:val="TRC_ANALYSTNAME1"/>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pPr>
            <w:r>
              <w:fldChar w:fldCharType="begin">
                <w:ffData>
                  <w:name w:val="TRC_ANALYSTPHONE1"/>
                  <w:enabled/>
                  <w:calcOnExit w:val="0"/>
                  <w:textInput/>
                </w:ffData>
              </w:fldChar>
            </w:r>
            <w:r>
              <w:rPr/>
              <w:instrText xml:space="preserve"> FORMTEXT </w:instrText>
            </w:r>
            <w:r>
              <w:rPr/>
            </w:r>
            <w:r>
              <w:rPr/>
              <w:fldChar w:fldCharType="separate"/>
            </w:r>
            <w:r>
              <w:rPr/>
              <w:t>+1-212-816-2807</w:t>
            </w:r>
            <w:r/>
            <w:r>
              <w:rPr/>
              <w:fldChar w:fldCharType="end"/>
            </w:r>
            <w:r>
              <w:rPr/>
            </w:r>
          </w:p>
          <w:p>
            <w:pPr>
              <w:pStyle w:val="SSBAnalystEmail"/>
              <w:rPr/>
            </w:pPr>
            <w:r>
              <w:fldChar w:fldCharType="begin">
                <w:ffData>
                  <w:name w:val="TRC_ANALYSTEMAIL1"/>
                  <w:enabled/>
                  <w:calcOnExit w:val="0"/>
                  <w:textInput/>
                </w:ffData>
              </w:fldChar>
            </w:r>
            <w:r>
              <w:rPr/>
              <w:instrText xml:space="preserve"> FORMTEXT </w:instrText>
            </w:r>
            <w:r>
              <w:rPr/>
            </w:r>
            <w:r>
              <w:rPr/>
              <w:fldChar w:fldCharType="separate"/>
            </w:r>
            <w:r>
              <w:rPr/>
              <w:t>ray.niles@ssmb.com</w:t>
            </w:r>
            <w:r/>
            <w:r>
              <w:rPr/>
              <w:fldChar w:fldCharType="end"/>
            </w:r>
            <w:r>
              <w:rPr/>
            </w:r>
          </w:p>
          <w:p>
            <w:pPr>
              <w:pStyle w:val="SSBAnalystName"/>
              <w:rPr>
                <w:b w:val="false"/>
              </w:rPr>
            </w:pPr>
            <w:r>
              <w:fldChar w:fldCharType="begin">
                <w:ffData>
                  <w:name w:val="TRC_ANALYSTNAME2"/>
                  <w:enabled/>
                  <w:calcOnExit w:val="0"/>
                  <w:textInput/>
                </w:ffData>
              </w:fldChar>
            </w:r>
            <w:r>
              <w:rPr>
                <w:b w:val="false"/>
              </w:rPr>
              <w:instrText xml:space="preserve"> FORMTEXT </w:instrText>
            </w:r>
            <w:r>
              <w:rPr>
                <w:b w:val="false"/>
              </w:rPr>
            </w:r>
            <w:r>
              <w:rPr>
                <w:b w:val="false"/>
              </w:rPr>
              <w:fldChar w:fldCharType="separate"/>
            </w:r>
            <w:r>
              <w:rPr>
                <w:b w:val="false"/>
              </w:rPr>
              <w:t>Benjamin Morton</w:t>
            </w:r>
            <w:r/>
            <w:r>
              <w:rPr>
                <w:b w:val="false"/>
              </w:rPr>
              <w:fldChar w:fldCharType="end"/>
            </w:r>
            <w:r>
              <w:rPr>
                <w:b w:val="false"/>
              </w:rPr>
            </w:r>
          </w:p>
          <w:p>
            <w:pPr>
              <w:pStyle w:val="SSBAnalystPhone"/>
              <w:rPr/>
            </w:pPr>
            <w:r>
              <w:fldChar w:fldCharType="begin">
                <w:ffData>
                  <w:name w:val="TRC_ANALYSTPHONE2"/>
                  <w:enabled/>
                  <w:calcOnExit w:val="0"/>
                  <w:textInput/>
                </w:ffData>
              </w:fldChar>
            </w:r>
            <w:r>
              <w:rPr/>
              <w:instrText xml:space="preserve"> FORMTEXT </w:instrText>
            </w:r>
            <w:r>
              <w:rPr/>
            </w:r>
            <w:r>
              <w:rPr/>
              <w:fldChar w:fldCharType="separate"/>
            </w:r>
            <w:r>
              <w:rPr/>
              <w:t>+1-212-816-2086</w:t>
            </w:r>
            <w:r/>
            <w:r>
              <w:rPr/>
              <w:fldChar w:fldCharType="end"/>
            </w:r>
            <w:r>
              <w:rPr/>
            </w:r>
          </w:p>
          <w:p>
            <w:pPr>
              <w:pStyle w:val="SSBAnalystEmail"/>
              <w:rPr>
                <w:vanish/>
              </w:rPr>
            </w:pPr>
            <w:r>
              <w:fldChar w:fldCharType="begin">
                <w:ffData>
                  <w:name w:val="TRC_ANALYSTEMAIL2"/>
                  <w:enabled/>
                  <w:calcOnExit w:val="0"/>
                  <w:textInput/>
                </w:ffData>
              </w:fldChar>
            </w:r>
            <w:r>
              <w:rPr>
                <w:vanish/>
              </w:rPr>
              <w:instrText xml:space="preserve"> FORMTEXT </w:instrText>
            </w:r>
            <w:r>
              <w:rPr>
                <w:vanish/>
              </w:rPr>
            </w:r>
            <w:r>
              <w:rPr>
                <w:vanish/>
              </w:rPr>
              <w:fldChar w:fldCharType="separate"/>
            </w:r>
            <w:r>
              <w:rPr>
                <w:vanish/>
              </w:rPr>
              <w:t>benjamin.morton@ssmb.com</w:t>
            </w:r>
            <w:r/>
            <w:r>
              <w:rPr>
                <w:vanish/>
              </w:rPr>
              <w:fldChar w:fldCharType="end"/>
            </w:r>
            <w:r>
              <w:rPr>
                <w:vanish/>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t>Brian Chin</w:t>
            </w:r>
            <w:r/>
            <w:r>
              <w:rPr>
                <w:b w:val="false"/>
              </w:rPr>
              <w:fldChar w:fldCharType="end"/>
            </w:r>
            <w:r>
              <w:rPr>
                <w:b w:val="false"/>
              </w:rPr>
            </w:r>
          </w:p>
          <w:p>
            <w:pPr>
              <w:pStyle w:val="SSBAnalystPhone"/>
              <w:rPr/>
            </w:pPr>
            <w:r>
              <w:fldChar w:fldCharType="begin">
                <w:ffData>
                  <w:name w:val="TRC_ANALYSTPHONE3"/>
                  <w:enabled/>
                  <w:calcOnExit w:val="0"/>
                  <w:textInput/>
                </w:ffData>
              </w:fldChar>
            </w:r>
            <w:r>
              <w:rPr/>
              <w:instrText xml:space="preserve"> FORMTEXT </w:instrText>
            </w:r>
            <w:r>
              <w:rPr/>
            </w:r>
            <w:r>
              <w:rPr/>
              <w:fldChar w:fldCharType="separate"/>
            </w:r>
            <w:r>
              <w:rPr/>
              <w:t>+1-212-816-2861</w:t>
            </w:r>
            <w:r/>
            <w:r>
              <w:rPr/>
              <w:fldChar w:fldCharType="end"/>
            </w:r>
            <w:r>
              <w:rPr/>
            </w:r>
          </w:p>
          <w:p>
            <w:pPr>
              <w:pStyle w:val="SSBAnalystEmail"/>
              <w:rPr>
                <w:vanish/>
              </w:rPr>
            </w:pPr>
            <w:r>
              <w:fldChar w:fldCharType="begin">
                <w:ffData>
                  <w:name w:val="TRC_ANALYSTEMAIL3"/>
                  <w:enabled/>
                  <w:calcOnExit w:val="0"/>
                  <w:textInput/>
                </w:ffData>
              </w:fldChar>
            </w:r>
            <w:r>
              <w:rPr>
                <w:vanish/>
              </w:rPr>
              <w:instrText xml:space="preserve"> FORMTEXT </w:instrText>
            </w:r>
            <w:r>
              <w:rPr>
                <w:vanish/>
              </w:rPr>
            </w:r>
            <w:r>
              <w:rPr>
                <w:vanish/>
              </w:rPr>
              <w:fldChar w:fldCharType="separate"/>
            </w:r>
            <w:r>
              <w:rPr>
                <w:vanish/>
              </w:rPr>
              <w:t>brian.chin@ssmb.com</w:t>
            </w:r>
            <w:r/>
            <w:r>
              <w:rPr>
                <w:vanish/>
              </w:rPr>
              <w:fldChar w:fldCharType="end"/>
            </w:r>
            <w:r>
              <w:rPr>
                <w:vanish/>
              </w:rPr>
            </w:r>
          </w:p>
        </w:tc>
        <w:tc>
          <w:tcPr>
            <w:tcW w:w="6957" w:type="dxa"/>
            <w:gridSpan w:val="3"/>
            <w:tcBorders/>
          </w:tcPr>
          <w:p>
            <w:pPr>
              <w:pStyle w:val="SSBSummaryHeading"/>
              <w:rPr/>
            </w:pPr>
            <w:r>
              <w:rPr/>
              <w:t>SUMMARY</w:t>
            </w:r>
          </w:p>
          <w:p>
            <w:pPr>
              <w:pStyle w:val="SSBSummary"/>
              <w:numPr>
                <w:ilvl w:val="0"/>
                <w:numId w:val="1"/>
              </w:numPr>
              <w:ind w:hanging="0" w:start="0"/>
              <w:rPr>
                <w:lang w:val="en-CA"/>
              </w:rPr>
            </w:pPr>
            <w:r>
              <w:fldChar w:fldCharType="begin">
                <w:ffData>
                  <w:name w:val="Summary"/>
                  <w:enabled/>
                  <w:calcOnExit w:val="0"/>
                  <w:textInput/>
                </w:ffData>
              </w:fldChar>
            </w:r>
            <w:r>
              <w:rPr>
                <w:lang w:val="en-CA"/>
              </w:rPr>
              <w:instrText xml:space="preserve"> FORMTEXT </w:instrText>
            </w:r>
            <w:r>
              <w:rPr>
                <w:lang w:val="en-CA"/>
              </w:rPr>
            </w:r>
            <w:r>
              <w:rPr>
                <w:lang w:val="en-CA"/>
              </w:rPr>
              <w:fldChar w:fldCharType="separate"/>
            </w:r>
            <w:r>
              <w:t>ENE shares have declined due to concern over writedowns, actual and prospective, in our view.  While management announced $2.21 billion in charges ($1.01 billion through the income statement and $1.2 billion as a direct charge to shareholders equity) when they reported earnings (see our 10/16/01 note), the prospect of further charges has spooked the stock</w:t>
            </w:r>
            <w:r>
              <w:rPr>
                <w:lang w:val="en-CA"/>
              </w:rPr>
            </w:r>
          </w:p>
          <w:p>
            <w:pPr>
              <w:pStyle w:val="SSBSummary"/>
              <w:numPr>
                <w:ilvl w:val="0"/>
                <w:numId w:val="1"/>
              </w:numPr>
              <w:ind w:hanging="0" w:start="0"/>
              <w:rPr>
                <w:lang w:val="en-CA"/>
              </w:rPr>
            </w:pPr>
            <w:r>
              <w:rPr>
                <w:lang w:val="en-CA"/>
              </w:rPr>
              <w:t>We think further write-offs are likely at non-core global assets (Dabhol and South America) and possibly at their broadband unit (already partially written off).  Several other complex off-balance sheet vehicles have raised concern.</w:t>
            </w:r>
          </w:p>
          <w:p>
            <w:pPr>
              <w:pStyle w:val="SSBSummary"/>
              <w:numPr>
                <w:ilvl w:val="0"/>
                <w:numId w:val="1"/>
              </w:numPr>
              <w:ind w:hanging="0" w:start="0"/>
              <w:rPr>
                <w:lang w:val="en-CA"/>
              </w:rPr>
            </w:pPr>
            <w:r>
              <w:rPr>
                <w:lang w:val="en-CA"/>
              </w:rPr>
              <w:t>Offsetting these potential hits to shareholders equity are likely reductions in debt from the proceeds of various asset sales over the balance of the year</w:t>
            </w:r>
          </w:p>
          <w:p>
            <w:pPr>
              <w:pStyle w:val="SSBSummary"/>
              <w:numPr>
                <w:ilvl w:val="0"/>
                <w:numId w:val="1"/>
              </w:numPr>
              <w:ind w:hanging="0" w:start="0"/>
              <w:rPr/>
            </w:pPr>
            <w:r>
              <w:rPr>
                <w:lang w:val="en-CA"/>
              </w:rPr>
              <w:t>Moody's has captured these concerns by putting Enron's senior debt on review for possible downgrade.</w:t>
            </w:r>
          </w:p>
          <w:p>
            <w:pPr>
              <w:pStyle w:val="SSBSummary"/>
              <w:numPr>
                <w:ilvl w:val="0"/>
                <w:numId w:val="1"/>
              </w:numPr>
              <w:spacing w:before="0" w:after="60"/>
              <w:ind w:hanging="0" w:start="0"/>
              <w:rPr/>
            </w:pPr>
            <w:r>
              <w:rPr>
                <w:lang w:val="en-CA"/>
              </w:rPr>
              <w:t>We are evaluating these issues and currently maintain our 1H rating.</w:t>
            </w:r>
            <w:r/>
            <w:r>
              <w:rPr>
                <w:lang w:val="en-CA"/>
              </w:rPr>
              <w:fldChar w:fldCharType="end"/>
            </w:r>
            <w:r>
              <w:rPr>
                <w:lang w:val="en-CA"/>
              </w:rPr>
            </w:r>
          </w:p>
        </w:tc>
      </w:tr>
      <w:tr>
        <w:trPr>
          <w:trHeight w:val="120" w:hRule="exact"/>
        </w:trPr>
        <w:tc>
          <w:tcPr>
            <w:tcW w:w="2909" w:type="dxa"/>
            <w:gridSpan w:val="2"/>
            <w:tcBorders>
              <w:bottom w:val="single" w:sz="12" w:space="0" w:color="808080"/>
            </w:tcBorders>
          </w:tcPr>
          <w:p>
            <w:pPr>
              <w:pStyle w:val="Normal"/>
              <w:snapToGrid w:val="false"/>
              <w:rPr>
                <w:caps/>
                <w:sz w:val="24"/>
              </w:rPr>
            </w:pPr>
            <w:r>
              <w:rPr>
                <w:caps/>
                <w:sz w:val="24"/>
              </w:rPr>
            </w:r>
          </w:p>
        </w:tc>
        <w:tc>
          <w:tcPr>
            <w:tcW w:w="6955" w:type="dxa"/>
            <w:gridSpan w:val="2"/>
            <w:tcBorders>
              <w:bottom w:val="single" w:sz="12" w:space="0" w:color="808080"/>
            </w:tcBorders>
          </w:tcPr>
          <w:p>
            <w:pPr>
              <w:pStyle w:val="Normal"/>
              <w:snapToGrid w:val="false"/>
              <w:rPr/>
            </w:pPr>
            <w:r>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TableSpacer"/>
        <w:rPr/>
      </w:pPr>
      <w:r>
        <w:rPr/>
      </w:r>
      <w:bookmarkStart w:id="0" w:name="SSB_Data"/>
      <w:bookmarkStart w:id="1" w:name="SSB_Data"/>
      <w:bookmarkEnd w:id="1"/>
    </w:p>
    <w:tbl>
      <w:tblPr>
        <w:tblW w:w="2880" w:type="dxa"/>
        <w:jc w:val="start"/>
        <w:tblInd w:w="-2016" w:type="dxa"/>
        <w:tblLayout w:type="fixed"/>
        <w:tblCellMar>
          <w:top w:w="0" w:type="dxa"/>
          <w:start w:w="0" w:type="dxa"/>
          <w:bottom w:w="0" w:type="dxa"/>
          <w:end w:w="0" w:type="dxa"/>
        </w:tblCellMar>
      </w:tblPr>
      <w:tblGrid>
        <w:gridCol w:w="1728"/>
        <w:gridCol w:w="432"/>
        <w:gridCol w:w="720"/>
      </w:tblGrid>
      <w:tr>
        <w:trPr/>
        <w:tc>
          <w:tcPr>
            <w:tcW w:w="2880" w:type="dxa"/>
            <w:gridSpan w:val="3"/>
            <w:tcBorders/>
          </w:tcPr>
          <w:p>
            <w:pPr>
              <w:pStyle w:val="SSBHeading"/>
              <w:keepNext w:val="true"/>
              <w:keepLines/>
              <w:spacing w:lineRule="exact" w:line="230" w:before="0" w:after="60"/>
              <w:rPr/>
            </w:pPr>
            <w:r>
              <w:rPr/>
              <w:t>Fundamentals</w:t>
            </w:r>
          </w:p>
        </w:tc>
      </w:tr>
      <w:tr>
        <w:trPr/>
        <w:tc>
          <w:tcPr>
            <w:tcW w:w="2160" w:type="dxa"/>
            <w:gridSpan w:val="2"/>
            <w:tcBorders/>
          </w:tcPr>
          <w:p>
            <w:pPr>
              <w:pStyle w:val="SSBData"/>
              <w:spacing w:lineRule="exact" w:line="220" w:before="0" w:after="60"/>
              <w:rPr/>
            </w:pPr>
            <w:r>
              <w:rPr/>
              <w:t>P/E  (</w:t>
            </w:r>
            <w:r>
              <w:fldChar w:fldCharType="begin">
                <w:ffData>
                  <w:name w:val="trc_FDYear2"/>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PE"/>
                  <w:enabled/>
                  <w:calcOnExit w:val="0"/>
                  <w:textInput/>
                </w:ffData>
              </w:fldChar>
            </w:r>
            <w:r>
              <w:rPr/>
              <w:instrText xml:space="preserve"> FORMTEXT </w:instrText>
            </w:r>
            <w:r>
              <w:rPr/>
            </w:r>
            <w:r>
              <w:rPr/>
              <w:fldChar w:fldCharType="separate"/>
            </w:r>
            <w:r>
              <w:rPr/>
              <w:t>17.9x</w:t>
            </w:r>
            <w:r/>
            <w:r>
              <w:rPr/>
              <w:fldChar w:fldCharType="end"/>
            </w:r>
            <w:r>
              <w:rPr/>
            </w:r>
          </w:p>
        </w:tc>
      </w:tr>
      <w:tr>
        <w:trPr/>
        <w:tc>
          <w:tcPr>
            <w:tcW w:w="2160" w:type="dxa"/>
            <w:gridSpan w:val="2"/>
            <w:tcBorders/>
          </w:tcPr>
          <w:p>
            <w:pPr>
              <w:pStyle w:val="SSBData"/>
              <w:spacing w:lineRule="exact" w:line="220" w:before="0" w:after="60"/>
              <w:rPr/>
            </w:pPr>
            <w:r>
              <w:rPr/>
              <w:t>P/E  (</w:t>
            </w:r>
            <w:r>
              <w:fldChar w:fldCharType="begin">
                <w:ffData>
                  <w:name w:val="trc_FDYear3"/>
                  <w:enabled/>
                  <w:calcOnExit w:val="0"/>
                  <w:textInput/>
                </w:ffData>
              </w:fldChar>
            </w:r>
            <w:r>
              <w:rPr/>
              <w:instrText xml:space="preserve"> FORMTEXT </w:instrText>
            </w:r>
            <w:r>
              <w:rPr/>
            </w:r>
            <w:r>
              <w:rPr/>
              <w:fldChar w:fldCharType="separate"/>
            </w:r>
            <w:r>
              <w:rPr/>
              <w:t>12/02E</w:t>
            </w:r>
            <w:r>
              <w:rPr/>
            </w:r>
            <w:r>
              <w:rPr/>
              <w:fldChar w:fldCharType="end"/>
            </w:r>
            <w:r>
              <w:rPr/>
              <w:t>)</w:t>
              <w:tab/>
            </w:r>
          </w:p>
        </w:tc>
        <w:tc>
          <w:tcPr>
            <w:tcW w:w="720" w:type="dxa"/>
            <w:tcBorders/>
          </w:tcPr>
          <w:p>
            <w:pPr>
              <w:pStyle w:val="SSBDataRight"/>
              <w:spacing w:before="0" w:after="60"/>
              <w:jc w:val="end"/>
              <w:rPr/>
            </w:pPr>
            <w:r>
              <w:fldChar w:fldCharType="begin">
                <w:ffData>
                  <w:name w:val="TRC_Y3PE"/>
                  <w:enabled/>
                  <w:calcOnExit w:val="0"/>
                  <w:textInput/>
                </w:ffData>
              </w:fldChar>
            </w:r>
            <w:r>
              <w:rPr/>
              <w:instrText xml:space="preserve"> FORMTEXT </w:instrText>
            </w:r>
            <w:r>
              <w:rPr/>
            </w:r>
            <w:r>
              <w:rPr/>
              <w:fldChar w:fldCharType="separate"/>
            </w:r>
            <w:r>
              <w:rPr/>
              <w:t>15.0x</w:t>
            </w:r>
            <w:r/>
            <w:r>
              <w:rPr/>
              <w:fldChar w:fldCharType="end"/>
            </w:r>
            <w:r>
              <w:rPr/>
            </w:r>
          </w:p>
        </w:tc>
      </w:tr>
      <w:tr>
        <w:trPr/>
        <w:tc>
          <w:tcPr>
            <w:tcW w:w="2160" w:type="dxa"/>
            <w:gridSpan w:val="2"/>
            <w:tcBorders/>
          </w:tcPr>
          <w:p>
            <w:pPr>
              <w:pStyle w:val="SSBData"/>
              <w:spacing w:lineRule="exact" w:line="220" w:before="0" w:after="60"/>
              <w:rPr/>
            </w:pPr>
            <w:r>
              <w:rPr/>
              <w:t>TEV/EBITDA  (</w:t>
            </w:r>
            <w:r>
              <w:fldChar w:fldCharType="begin">
                <w:ffData>
                  <w:name w:val="trc_FDYear2_a1"/>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EVTOEBITDA"/>
                  <w:enabled/>
                  <w:calcOnExit w:val="0"/>
                  <w:textInput/>
                </w:ffData>
              </w:fldChar>
            </w:r>
            <w:r>
              <w:rPr/>
              <w:instrText xml:space="preserve"> FORMTEXT </w:instrText>
            </w:r>
            <w:r>
              <w:rPr/>
            </w:r>
            <w:r>
              <w:rPr/>
              <w:fldChar w:fldCharType="separate"/>
            </w:r>
            <w:r>
              <w:rPr/>
              <w:t>NA</w:t>
            </w:r>
            <w:r/>
            <w:r>
              <w:rPr/>
              <w:fldChar w:fldCharType="end"/>
            </w:r>
            <w:r>
              <w:rPr/>
            </w:r>
          </w:p>
        </w:tc>
      </w:tr>
      <w:tr>
        <w:trPr/>
        <w:tc>
          <w:tcPr>
            <w:tcW w:w="2160" w:type="dxa"/>
            <w:gridSpan w:val="2"/>
            <w:tcBorders/>
          </w:tcPr>
          <w:p>
            <w:pPr>
              <w:pStyle w:val="SSBData"/>
              <w:spacing w:lineRule="exact" w:line="220" w:before="0" w:after="60"/>
              <w:rPr/>
            </w:pPr>
            <w:r>
              <w:rPr/>
              <w:t>TEV/EBITDA  (</w:t>
            </w:r>
            <w:r>
              <w:fldChar w:fldCharType="begin">
                <w:ffData>
                  <w:name w:val="trc_FDYear3_a1"/>
                  <w:enabled/>
                  <w:calcOnExit w:val="0"/>
                  <w:textInput/>
                </w:ffData>
              </w:fldChar>
            </w:r>
            <w:r>
              <w:rPr/>
              <w:instrText xml:space="preserve"> FORMTEXT </w:instrText>
            </w:r>
            <w:r>
              <w:rPr/>
            </w:r>
            <w:r>
              <w:rPr/>
              <w:fldChar w:fldCharType="separate"/>
            </w:r>
            <w:r>
              <w:rPr/>
              <w:t>12/02E</w:t>
            </w:r>
            <w:r>
              <w:rPr/>
            </w:r>
            <w:r>
              <w:rPr/>
              <w:fldChar w:fldCharType="end"/>
            </w:r>
            <w:r>
              <w:rPr/>
              <w:t>)</w:t>
              <w:tab/>
            </w:r>
          </w:p>
        </w:tc>
        <w:tc>
          <w:tcPr>
            <w:tcW w:w="720" w:type="dxa"/>
            <w:tcBorders/>
          </w:tcPr>
          <w:p>
            <w:pPr>
              <w:pStyle w:val="SSBDataRight"/>
              <w:spacing w:before="0" w:after="60"/>
              <w:jc w:val="end"/>
              <w:rPr/>
            </w:pPr>
            <w:r>
              <w:fldChar w:fldCharType="begin">
                <w:ffData>
                  <w:name w:val="TRC_Y3EVTOEBITDA"/>
                  <w:enabled/>
                  <w:calcOnExit w:val="0"/>
                  <w:textInput/>
                </w:ffData>
              </w:fldChar>
            </w:r>
            <w:r>
              <w:rPr/>
              <w:instrText xml:space="preserve"> FORMTEXT </w:instrText>
            </w:r>
            <w:r>
              <w:rPr/>
            </w:r>
            <w:r>
              <w:rPr/>
              <w:fldChar w:fldCharType="separate"/>
            </w:r>
            <w:r>
              <w:rPr/>
              <w:t>NA</w:t>
            </w:r>
            <w:r/>
            <w:r>
              <w:rPr/>
              <w:fldChar w:fldCharType="end"/>
            </w:r>
            <w:r>
              <w:rPr/>
            </w:r>
          </w:p>
        </w:tc>
      </w:tr>
      <w:tr>
        <w:trPr/>
        <w:tc>
          <w:tcPr>
            <w:tcW w:w="2160" w:type="dxa"/>
            <w:gridSpan w:val="2"/>
            <w:tcBorders/>
          </w:tcPr>
          <w:p>
            <w:pPr>
              <w:pStyle w:val="SSBData"/>
              <w:spacing w:lineRule="exact" w:line="220" w:before="0" w:after="60"/>
              <w:rPr/>
            </w:pPr>
            <w:r>
              <w:rPr/>
              <w:t>Book Value/Share  (</w:t>
            </w:r>
            <w:r>
              <w:fldChar w:fldCharType="begin">
                <w:ffData>
                  <w:name w:val="trc_FDYear2_a2"/>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BVPS"/>
                  <w:enabled/>
                  <w:calcOnExit w:val="0"/>
                  <w:textInput/>
                </w:ffData>
              </w:fldChar>
            </w:r>
            <w:r>
              <w:rPr/>
              <w:instrText xml:space="preserve"> FORMTEXT </w:instrText>
            </w:r>
            <w:r>
              <w:rPr/>
            </w:r>
            <w:r>
              <w:rPr/>
              <w:fldChar w:fldCharType="separate"/>
            </w:r>
            <w:r>
              <w:rPr/>
              <w:t>$15.66</w:t>
            </w:r>
            <w:r/>
            <w:r>
              <w:rPr/>
              <w:fldChar w:fldCharType="end"/>
            </w:r>
            <w:r>
              <w:rPr/>
            </w:r>
          </w:p>
        </w:tc>
      </w:tr>
      <w:tr>
        <w:trPr/>
        <w:tc>
          <w:tcPr>
            <w:tcW w:w="2160" w:type="dxa"/>
            <w:gridSpan w:val="2"/>
            <w:tcBorders/>
          </w:tcPr>
          <w:p>
            <w:pPr>
              <w:pStyle w:val="SSBData"/>
              <w:spacing w:lineRule="exact" w:line="220" w:before="0" w:after="60"/>
              <w:rPr/>
            </w:pPr>
            <w:r>
              <w:rPr/>
              <w:t>Price/Book Value</w:t>
              <w:tab/>
            </w:r>
          </w:p>
        </w:tc>
        <w:tc>
          <w:tcPr>
            <w:tcW w:w="720" w:type="dxa"/>
            <w:tcBorders/>
          </w:tcPr>
          <w:p>
            <w:pPr>
              <w:pStyle w:val="SSBDataRight"/>
              <w:spacing w:before="0" w:after="60"/>
              <w:jc w:val="end"/>
              <w:rPr/>
            </w:pPr>
            <w:r>
              <w:fldChar w:fldCharType="begin">
                <w:ffData>
                  <w:name w:val="TRC_Y2PRICETOBOOK"/>
                  <w:enabled/>
                  <w:calcOnExit w:val="0"/>
                  <w:textInput/>
                </w:ffData>
              </w:fldChar>
            </w:r>
            <w:r>
              <w:rPr/>
              <w:instrText xml:space="preserve"> FORMTEXT </w:instrText>
            </w:r>
            <w:r>
              <w:rPr/>
            </w:r>
            <w:r>
              <w:rPr/>
              <w:fldChar w:fldCharType="separate"/>
            </w:r>
            <w:r>
              <w:rPr/>
              <w:t>2.1x</w:t>
            </w:r>
            <w:r/>
            <w:r>
              <w:rPr/>
              <w:fldChar w:fldCharType="end"/>
            </w:r>
            <w:r>
              <w:rPr/>
            </w:r>
          </w:p>
        </w:tc>
      </w:tr>
      <w:tr>
        <w:trPr/>
        <w:tc>
          <w:tcPr>
            <w:tcW w:w="1728" w:type="dxa"/>
            <w:tcBorders/>
          </w:tcPr>
          <w:p>
            <w:pPr>
              <w:pStyle w:val="SSBData"/>
              <w:spacing w:lineRule="exact" w:line="220" w:before="0" w:after="60"/>
              <w:rPr/>
            </w:pPr>
            <w:r>
              <w:rPr/>
              <w:t>Dividend/Yield  (</w:t>
            </w:r>
            <w:r>
              <w:fldChar w:fldCharType="begin">
                <w:ffData>
                  <w:name w:val="trc_FDYear2_a3"/>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1152" w:type="dxa"/>
            <w:gridSpan w:val="2"/>
            <w:tcBorders/>
          </w:tcPr>
          <w:p>
            <w:pPr>
              <w:pStyle w:val="SSBDataRight"/>
              <w:spacing w:before="0" w:after="60"/>
              <w:jc w:val="end"/>
              <w:rPr/>
            </w:pPr>
            <w:r>
              <w:fldChar w:fldCharType="begin">
                <w:ffData>
                  <w:name w:val="TRC_Y2DPS"/>
                  <w:enabled/>
                  <w:calcOnExit w:val="0"/>
                  <w:textInput/>
                </w:ffData>
              </w:fldChar>
            </w:r>
            <w:r>
              <w:rPr/>
              <w:instrText xml:space="preserve"> FORMTEXT </w:instrText>
            </w:r>
            <w:r>
              <w:rPr/>
            </w:r>
            <w:r>
              <w:rPr/>
              <w:fldChar w:fldCharType="separate"/>
            </w:r>
            <w:r>
              <w:rPr/>
              <w:t>$0.52</w:t>
            </w:r>
            <w:r>
              <w:rPr/>
            </w:r>
            <w:r>
              <w:rPr/>
              <w:fldChar w:fldCharType="end"/>
            </w:r>
            <w:r>
              <w:rPr/>
              <w:t>/</w:t>
            </w:r>
            <w:r>
              <w:fldChar w:fldCharType="begin">
                <w:ffData>
                  <w:name w:val="TRC_Y2DIVYIELD"/>
                  <w:enabled/>
                  <w:calcOnExit w:val="0"/>
                  <w:textInput/>
                </w:ffData>
              </w:fldChar>
            </w:r>
            <w:r>
              <w:rPr/>
              <w:instrText xml:space="preserve"> FORMTEXT </w:instrText>
            </w:r>
            <w:r>
              <w:rPr/>
            </w:r>
            <w:r>
              <w:rPr/>
              <w:fldChar w:fldCharType="separate"/>
            </w:r>
            <w:r>
              <w:rPr/>
              <w:t>1.6%</w:t>
            </w:r>
            <w:r/>
            <w:r>
              <w:rPr/>
              <w:fldChar w:fldCharType="end"/>
            </w:r>
            <w:r>
              <w:rPr/>
            </w:r>
          </w:p>
        </w:tc>
      </w:tr>
      <w:tr>
        <w:trPr/>
        <w:tc>
          <w:tcPr>
            <w:tcW w:w="1728" w:type="dxa"/>
            <w:tcBorders/>
          </w:tcPr>
          <w:p>
            <w:pPr>
              <w:pStyle w:val="SSBData"/>
              <w:spacing w:lineRule="exact" w:line="220" w:before="0" w:after="60"/>
              <w:rPr/>
            </w:pPr>
            <w:r>
              <w:rPr/>
              <w:t>Revenue (</w:t>
            </w:r>
            <w:r>
              <w:fldChar w:fldCharType="begin">
                <w:ffData>
                  <w:name w:val="trc_FDYear2_a4"/>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1152" w:type="dxa"/>
            <w:gridSpan w:val="2"/>
            <w:tcBorders/>
          </w:tcPr>
          <w:p>
            <w:pPr>
              <w:pStyle w:val="SSBDataRight"/>
              <w:spacing w:before="0" w:after="60"/>
              <w:jc w:val="end"/>
              <w:rPr/>
            </w:pPr>
            <w:r>
              <w:fldChar w:fldCharType="begin">
                <w:ffData>
                  <w:name w:val="trc_y2REVENUE"/>
                  <w:enabled/>
                  <w:calcOnExit w:val="0"/>
                  <w:textInput/>
                </w:ffData>
              </w:fldChar>
            </w:r>
            <w:r>
              <w:rPr/>
              <w:instrText xml:space="preserve"> FORMTEXT </w:instrText>
            </w:r>
            <w:r>
              <w:rPr/>
            </w:r>
            <w:r>
              <w:rPr/>
              <w:fldChar w:fldCharType="separate"/>
            </w:r>
            <w:r>
              <w:rPr/>
              <w:t>$100,789.0</w:t>
            </w:r>
            <w:r>
              <w:rPr/>
            </w:r>
            <w:r>
              <w:rPr/>
              <w:fldChar w:fldCharType="end"/>
            </w:r>
            <w:r>
              <w:rPr/>
              <w:t xml:space="preserve"> </w:t>
            </w:r>
            <w:r>
              <w:fldChar w:fldCharType="begin">
                <w:ffData>
                  <w:name w:val="trc_y2REVENUE_U"/>
                  <w:enabled/>
                  <w:calcOnExit w:val="0"/>
                  <w:textInput/>
                </w:ffData>
              </w:fldChar>
            </w:r>
            <w:r>
              <w:rPr/>
              <w:instrText xml:space="preserve"> FORMTEXT </w:instrText>
            </w:r>
            <w:r>
              <w:rPr/>
            </w:r>
            <w:r>
              <w:rPr/>
              <w:fldChar w:fldCharType="separate"/>
            </w:r>
            <w:r>
              <w:rPr/>
              <w:t>mil.</w:t>
            </w:r>
            <w:r/>
            <w:r>
              <w:rPr/>
              <w:fldChar w:fldCharType="end"/>
            </w:r>
            <w:r>
              <w:rPr/>
            </w:r>
          </w:p>
        </w:tc>
      </w:tr>
      <w:tr>
        <w:trPr/>
        <w:tc>
          <w:tcPr>
            <w:tcW w:w="2160" w:type="dxa"/>
            <w:gridSpan w:val="2"/>
            <w:tcBorders/>
          </w:tcPr>
          <w:p>
            <w:pPr>
              <w:pStyle w:val="SSBData"/>
              <w:spacing w:lineRule="exact" w:line="220" w:before="0" w:after="60"/>
              <w:rPr/>
            </w:pPr>
            <w:r>
              <w:rPr/>
              <w:t>Proj. Long-Term EPS Growth</w:t>
              <w:tab/>
            </w:r>
          </w:p>
        </w:tc>
        <w:tc>
          <w:tcPr>
            <w:tcW w:w="720" w:type="dxa"/>
            <w:tcBorders/>
          </w:tcPr>
          <w:p>
            <w:pPr>
              <w:pStyle w:val="SSBDataRight"/>
              <w:spacing w:before="0" w:after="60"/>
              <w:jc w:val="end"/>
              <w:rPr/>
            </w:pPr>
            <w:r>
              <w:fldChar w:fldCharType="begin">
                <w:ffData>
                  <w:name w:val="TRC_EPSGR"/>
                  <w:enabled/>
                  <w:calcOnExit w:val="0"/>
                  <w:textInput/>
                </w:ffData>
              </w:fldChar>
            </w:r>
            <w:r>
              <w:rPr/>
              <w:instrText xml:space="preserve"> FORMTEXT </w:instrText>
            </w:r>
            <w:r>
              <w:rPr/>
            </w:r>
            <w:r>
              <w:rPr/>
              <w:fldChar w:fldCharType="separate"/>
            </w:r>
            <w:r>
              <w:rPr/>
              <w:t>23%</w:t>
            </w:r>
            <w:r/>
            <w:r>
              <w:rPr/>
              <w:fldChar w:fldCharType="end"/>
            </w:r>
            <w:r>
              <w:rPr/>
            </w:r>
          </w:p>
        </w:tc>
      </w:tr>
      <w:tr>
        <w:trPr/>
        <w:tc>
          <w:tcPr>
            <w:tcW w:w="2160" w:type="dxa"/>
            <w:gridSpan w:val="2"/>
            <w:tcBorders/>
          </w:tcPr>
          <w:p>
            <w:pPr>
              <w:pStyle w:val="SSBData"/>
              <w:spacing w:lineRule="exact" w:line="220" w:before="0" w:after="60"/>
              <w:rPr/>
            </w:pPr>
            <w:r>
              <w:rPr/>
              <w:t>ROE  (</w:t>
            </w:r>
            <w:r>
              <w:fldChar w:fldCharType="begin">
                <w:ffData>
                  <w:name w:val="trc_FDYear2_a5"/>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ROE"/>
                  <w:enabled/>
                  <w:calcOnExit w:val="0"/>
                  <w:textInput/>
                </w:ffData>
              </w:fldChar>
            </w:r>
            <w:r>
              <w:rPr/>
              <w:instrText xml:space="preserve"> FORMTEXT </w:instrText>
            </w:r>
            <w:r>
              <w:rPr/>
            </w:r>
            <w:r>
              <w:rPr/>
              <w:fldChar w:fldCharType="separate"/>
            </w:r>
            <w:r>
              <w:rPr/>
              <w:t>11.5%</w:t>
            </w:r>
            <w:r/>
            <w:r>
              <w:rPr/>
              <w:fldChar w:fldCharType="end"/>
            </w:r>
            <w:r>
              <w:rPr/>
            </w:r>
          </w:p>
        </w:tc>
      </w:tr>
      <w:tr>
        <w:trPr/>
        <w:tc>
          <w:tcPr>
            <w:tcW w:w="2160" w:type="dxa"/>
            <w:gridSpan w:val="2"/>
            <w:tcBorders/>
          </w:tcPr>
          <w:p>
            <w:pPr>
              <w:pStyle w:val="SSBData"/>
              <w:spacing w:lineRule="exact" w:line="220" w:before="0" w:after="60"/>
              <w:rPr/>
            </w:pPr>
            <w:r>
              <w:rPr/>
              <w:t>Long-Term Debt to Capital(a)</w:t>
              <w:tab/>
            </w:r>
          </w:p>
        </w:tc>
        <w:tc>
          <w:tcPr>
            <w:tcW w:w="720" w:type="dxa"/>
            <w:tcBorders/>
          </w:tcPr>
          <w:p>
            <w:pPr>
              <w:pStyle w:val="SSBDataRight"/>
              <w:spacing w:before="0" w:after="60"/>
              <w:jc w:val="end"/>
              <w:rPr/>
            </w:pPr>
            <w:r>
              <w:fldChar w:fldCharType="begin">
                <w:ffData>
                  <w:name w:val="TRC_Y2LTDCAP"/>
                  <w:enabled/>
                  <w:calcOnExit w:val="0"/>
                  <w:textInput/>
                </w:ffData>
              </w:fldChar>
            </w:r>
            <w:r>
              <w:rPr/>
              <w:instrText xml:space="preserve"> FORMTEXT </w:instrText>
            </w:r>
            <w:r>
              <w:rPr/>
            </w:r>
            <w:r>
              <w:rPr/>
              <w:fldChar w:fldCharType="separate"/>
            </w:r>
            <w:r>
              <w:rPr/>
              <w:t>43.0%</w:t>
            </w:r>
            <w:r/>
            <w:r>
              <w:rPr/>
              <w:fldChar w:fldCharType="end"/>
            </w:r>
            <w:r>
              <w:rPr/>
            </w:r>
          </w:p>
        </w:tc>
      </w:tr>
      <w:tr>
        <w:trPr>
          <w:trHeight w:val="460" w:hRule="atLeast"/>
        </w:trPr>
        <w:tc>
          <w:tcPr>
            <w:tcW w:w="2880" w:type="dxa"/>
            <w:gridSpan w:val="3"/>
            <w:tcBorders>
              <w:bottom w:val="single" w:sz="12" w:space="0" w:color="808080"/>
            </w:tcBorders>
          </w:tcPr>
          <w:p>
            <w:pPr>
              <w:pStyle w:val="SSBData"/>
              <w:spacing w:lineRule="exact" w:line="220" w:before="0" w:after="60"/>
              <w:rPr/>
            </w:pPr>
            <w:r>
              <w:fldChar w:fldCharType="begin">
                <w:ffData>
                  <w:name w:val="trc_indexgroup"/>
                  <w:enabled/>
                  <w:calcOnExit w:val="0"/>
                  <w:textInput/>
                </w:ffData>
              </w:fldChar>
            </w:r>
            <w:r>
              <w:rPr/>
              <w:instrText xml:space="preserve"> FORMTEXT </w:instrText>
            </w:r>
            <w:r>
              <w:rPr/>
            </w:r>
            <w:r>
              <w:rPr/>
              <w:fldChar w:fldCharType="separate"/>
            </w:r>
            <w:r>
              <w:rPr/>
              <w:t>ENE is in the S&amp;P 500® Index.</w:t>
            </w:r>
            <w:r/>
            <w:r>
              <w:rPr/>
              <w:fldChar w:fldCharType="end"/>
            </w:r>
            <w:r>
              <w:rPr/>
            </w:r>
          </w:p>
        </w:tc>
      </w:tr>
      <w:tr>
        <w:trPr/>
        <w:tc>
          <w:tcPr>
            <w:tcW w:w="2880" w:type="dxa"/>
            <w:gridSpan w:val="3"/>
            <w:tcBorders/>
          </w:tcPr>
          <w:p>
            <w:pPr>
              <w:pStyle w:val="SSBData"/>
              <w:spacing w:lineRule="exact" w:line="220" w:before="0" w:after="60"/>
              <w:rPr/>
            </w:pPr>
            <w:r>
              <w:rPr/>
              <w:t>(a) Data as of most recent quarter</w:t>
            </w:r>
          </w:p>
        </w:tc>
      </w:tr>
    </w:tbl>
    <w:p>
      <w:pPr>
        <w:pStyle w:val="SSBTableSpacerHidden"/>
        <w:rPr/>
      </w:pPr>
      <w:r>
        <w:rPr/>
      </w:r>
    </w:p>
    <w:p>
      <w:pPr>
        <w:pStyle w:val="SSBTableSpacer"/>
        <w:rPr/>
      </w:pPr>
      <w:r>
        <w:br w:type="column"/>
      </w:r>
      <w:r>
        <w:rPr/>
      </w:r>
    </w:p>
    <w:tbl>
      <w:tblPr>
        <w:tblW w:w="6682" w:type="dxa"/>
        <w:jc w:val="start"/>
        <w:tblInd w:w="0" w:type="dxa"/>
        <w:tblLayout w:type="fixed"/>
        <w:tblCellMar>
          <w:top w:w="0" w:type="dxa"/>
          <w:start w:w="0" w:type="dxa"/>
          <w:bottom w:w="0" w:type="dxa"/>
          <w:end w:w="0" w:type="dxa"/>
        </w:tblCellMar>
      </w:tblPr>
      <w:tblGrid>
        <w:gridCol w:w="1350"/>
        <w:gridCol w:w="930"/>
        <w:gridCol w:w="197"/>
        <w:gridCol w:w="720"/>
        <w:gridCol w:w="288"/>
        <w:gridCol w:w="2365"/>
        <w:gridCol w:w="832"/>
      </w:tblGrid>
      <w:tr>
        <w:trPr/>
        <w:tc>
          <w:tcPr>
            <w:tcW w:w="2477" w:type="dxa"/>
            <w:gridSpan w:val="3"/>
            <w:tcBorders/>
          </w:tcPr>
          <w:p>
            <w:pPr>
              <w:pStyle w:val="SSBHeading"/>
              <w:keepNext w:val="true"/>
              <w:keepLines/>
              <w:spacing w:lineRule="exact" w:line="230" w:before="0" w:after="60"/>
              <w:rPr/>
            </w:pPr>
            <w:r>
              <w:rPr/>
              <w:t>Share Data</w:t>
            </w:r>
          </w:p>
        </w:tc>
        <w:tc>
          <w:tcPr>
            <w:tcW w:w="720" w:type="dxa"/>
            <w:tcBorders/>
          </w:tcPr>
          <w:p>
            <w:pPr>
              <w:pStyle w:val="SSBData"/>
              <w:snapToGrid w:val="false"/>
              <w:spacing w:before="0" w:after="60"/>
              <w:rPr/>
            </w:pPr>
            <w:r>
              <w:rPr/>
            </w:r>
          </w:p>
        </w:tc>
        <w:tc>
          <w:tcPr>
            <w:tcW w:w="288" w:type="dxa"/>
            <w:tcBorders/>
          </w:tcPr>
          <w:p>
            <w:pPr>
              <w:pStyle w:val="SSBData"/>
              <w:spacing w:before="0" w:after="60"/>
              <w:rPr>
                <w:vanish/>
              </w:rPr>
            </w:pPr>
            <w:r>
              <w:rPr>
                <w:vanish/>
              </w:rPr>
              <w:t>.</w:t>
            </w:r>
          </w:p>
        </w:tc>
        <w:tc>
          <w:tcPr>
            <w:tcW w:w="2365" w:type="dxa"/>
            <w:tcBorders/>
          </w:tcPr>
          <w:p>
            <w:pPr>
              <w:pStyle w:val="SSBHeading"/>
              <w:keepNext w:val="true"/>
              <w:keepLines/>
              <w:spacing w:lineRule="exact" w:line="230" w:before="0" w:after="60"/>
              <w:rPr/>
            </w:pPr>
            <w:r>
              <w:rPr/>
              <w:t>Recommendation</w:t>
            </w:r>
          </w:p>
        </w:tc>
        <w:tc>
          <w:tcPr>
            <w:tcW w:w="832" w:type="dxa"/>
            <w:tcBorders/>
          </w:tcPr>
          <w:p>
            <w:pPr>
              <w:pStyle w:val="SSBData"/>
              <w:snapToGrid w:val="false"/>
              <w:spacing w:before="0" w:after="60"/>
              <w:rPr/>
            </w:pPr>
            <w:r>
              <w:rPr/>
            </w:r>
          </w:p>
        </w:tc>
      </w:tr>
      <w:tr>
        <w:trPr/>
        <w:tc>
          <w:tcPr>
            <w:tcW w:w="2280" w:type="dxa"/>
            <w:gridSpan w:val="2"/>
            <w:tcBorders/>
          </w:tcPr>
          <w:p>
            <w:pPr>
              <w:pStyle w:val="SSBData"/>
              <w:spacing w:lineRule="exact" w:line="220" w:before="0" w:after="60"/>
              <w:rPr/>
            </w:pPr>
            <w:r>
              <w:rPr/>
              <w:t>Price (</w:t>
            </w:r>
            <w:r>
              <w:fldChar w:fldCharType="begin">
                <w:ffData>
                  <w:name w:val="TRC_PRICEDATE"/>
                  <w:enabled/>
                  <w:calcOnExit w:val="0"/>
                  <w:textInput>
                    <w:type w:val="date"/>
                  </w:textInput>
                </w:ffData>
              </w:fldChar>
            </w:r>
            <w:r>
              <w:rPr/>
              <w:instrText xml:space="preserve"> FORMTEXT </w:instrText>
            </w:r>
            <w:r>
              <w:rPr/>
            </w:r>
            <w:r>
              <w:rPr/>
              <w:fldChar w:fldCharType="separate"/>
            </w:r>
            <w:r>
              <w:rPr/>
              <w:t>10/17/01</w:t>
            </w:r>
            <w:r>
              <w:rPr/>
            </w:r>
            <w:r>
              <w:rPr/>
              <w:fldChar w:fldCharType="end"/>
            </w:r>
            <w:r>
              <w:rPr/>
              <w:t>)</w:t>
              <w:tab/>
            </w:r>
          </w:p>
        </w:tc>
        <w:tc>
          <w:tcPr>
            <w:tcW w:w="917" w:type="dxa"/>
            <w:gridSpan w:val="2"/>
            <w:tcBorders/>
          </w:tcPr>
          <w:p>
            <w:pPr>
              <w:pStyle w:val="SSBDataRight"/>
              <w:spacing w:before="0" w:after="60"/>
              <w:jc w:val="end"/>
              <w:rPr/>
            </w:pPr>
            <w:r>
              <w:fldChar w:fldCharType="begin">
                <w:ffData>
                  <w:name w:val="TRC_CURRENTPRICE"/>
                  <w:enabled/>
                  <w:calcOnExit w:val="0"/>
                  <w:textInput/>
                </w:ffData>
              </w:fldChar>
            </w:r>
            <w:r>
              <w:rPr/>
              <w:instrText xml:space="preserve"> FORMTEXT </w:instrText>
            </w:r>
            <w:r>
              <w:rPr/>
            </w:r>
            <w:r>
              <w:rPr/>
              <w:fldChar w:fldCharType="separate"/>
            </w:r>
            <w:r>
              <w:rPr/>
              <w:t>$32.20</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Rating</w:t>
              <w:tab/>
            </w:r>
          </w:p>
        </w:tc>
        <w:tc>
          <w:tcPr>
            <w:tcW w:w="832" w:type="dxa"/>
            <w:tcBorders/>
          </w:tcPr>
          <w:p>
            <w:pPr>
              <w:pStyle w:val="SSBDataRight"/>
              <w:spacing w:before="0" w:after="60"/>
              <w:jc w:val="end"/>
              <w:rPr>
                <w:b/>
              </w:rPr>
            </w:pPr>
            <w:r>
              <w:fldChar w:fldCharType="begin">
                <w:ffData>
                  <w:name w:val="TRC_RATING_A1"/>
                  <w:enabled/>
                  <w:calcOnExit w:val="0"/>
                  <w:textInput/>
                </w:ffData>
              </w:fldChar>
            </w:r>
            <w:r>
              <w:rPr>
                <w:b/>
              </w:rPr>
              <w:instrText xml:space="preserve"> FORMTEXT </w:instrText>
            </w:r>
            <w:r>
              <w:rPr>
                <w:b/>
              </w:rPr>
            </w:r>
            <w:r>
              <w:rPr>
                <w:b/>
              </w:rPr>
              <w:fldChar w:fldCharType="separate"/>
            </w:r>
            <w:r>
              <w:rPr>
                <w:b/>
              </w:rPr>
              <w:t>1</w:t>
            </w:r>
            <w:r>
              <w:rPr>
                <w:b/>
              </w:rPr>
            </w:r>
            <w:r>
              <w:rPr>
                <w:b/>
              </w:rPr>
              <w:fldChar w:fldCharType="end"/>
            </w:r>
            <w:r>
              <w:fldChar w:fldCharType="begin">
                <w:ffData>
                  <w:name w:val="TRC_RISK_A1"/>
                  <w:enabled/>
                  <w:calcOnExit w:val="0"/>
                  <w:textInput/>
                </w:ffData>
              </w:fldChar>
            </w:r>
            <w:r>
              <w:rPr>
                <w:b/>
              </w:rPr>
              <w:instrText xml:space="preserve"> FORMTEXT </w:instrText>
            </w:r>
            <w:r>
              <w:rPr>
                <w:b/>
              </w:rPr>
            </w:r>
            <w:r>
              <w:rPr>
                <w:b/>
              </w:rPr>
              <w:fldChar w:fldCharType="separate"/>
            </w:r>
            <w:r>
              <w:rPr>
                <w:b/>
              </w:rPr>
              <w:t>H</w:t>
            </w:r>
            <w:r/>
            <w:r>
              <w:rPr>
                <w:b/>
              </w:rPr>
              <w:fldChar w:fldCharType="end"/>
            </w:r>
            <w:r>
              <w:rPr>
                <w:b/>
              </w:rPr>
            </w:r>
          </w:p>
        </w:tc>
      </w:tr>
      <w:tr>
        <w:trPr/>
        <w:tc>
          <w:tcPr>
            <w:tcW w:w="1350" w:type="dxa"/>
            <w:tcBorders/>
          </w:tcPr>
          <w:p>
            <w:pPr>
              <w:pStyle w:val="SSBData"/>
              <w:spacing w:lineRule="exact" w:line="220" w:before="0" w:after="60"/>
              <w:rPr/>
            </w:pPr>
            <w:r>
              <w:rPr/>
              <w:t>52-Week Range</w:t>
              <w:tab/>
            </w:r>
          </w:p>
        </w:tc>
        <w:tc>
          <w:tcPr>
            <w:tcW w:w="1847" w:type="dxa"/>
            <w:gridSpan w:val="3"/>
            <w:tcBorders/>
          </w:tcPr>
          <w:p>
            <w:pPr>
              <w:pStyle w:val="SSBDataRight"/>
              <w:spacing w:before="0" w:after="60"/>
              <w:jc w:val="end"/>
              <w:rPr/>
            </w:pPr>
            <w:r>
              <w:fldChar w:fldCharType="begin">
                <w:ffData>
                  <w:name w:val="TRC_WKRNG52HI"/>
                  <w:enabled/>
                  <w:calcOnExit w:val="0"/>
                  <w:textInput/>
                </w:ffData>
              </w:fldChar>
            </w:r>
            <w:r>
              <w:rPr/>
              <w:instrText xml:space="preserve"> FORMTEXT </w:instrText>
            </w:r>
            <w:r>
              <w:rPr/>
            </w:r>
            <w:r>
              <w:rPr/>
              <w:fldChar w:fldCharType="separate"/>
            </w:r>
            <w:r>
              <w:rPr/>
              <w:t>$84.63</w:t>
            </w:r>
            <w:r>
              <w:rPr/>
            </w:r>
            <w:r>
              <w:rPr/>
              <w:fldChar w:fldCharType="end"/>
            </w:r>
            <w:r>
              <w:rPr/>
              <w:t>-</w:t>
            </w:r>
            <w:r>
              <w:fldChar w:fldCharType="begin">
                <w:ffData>
                  <w:name w:val="TRC_WKRNG52LOW"/>
                  <w:enabled/>
                  <w:calcOnExit w:val="0"/>
                  <w:textInput/>
                </w:ffData>
              </w:fldChar>
            </w:r>
            <w:r>
              <w:rPr/>
              <w:instrText xml:space="preserve"> FORMTEXT </w:instrText>
            </w:r>
            <w:r>
              <w:rPr/>
            </w:r>
            <w:r>
              <w:rPr/>
              <w:fldChar w:fldCharType="separate"/>
            </w:r>
            <w:r>
              <w:rPr/>
              <w:t>$25.15</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Prior Rating</w:t>
              <w:tab/>
            </w:r>
          </w:p>
        </w:tc>
        <w:tc>
          <w:tcPr>
            <w:tcW w:w="832" w:type="dxa"/>
            <w:tcBorders/>
          </w:tcPr>
          <w:p>
            <w:pPr>
              <w:pStyle w:val="SSBDataRight"/>
              <w:spacing w:before="0" w:after="60"/>
              <w:jc w:val="end"/>
              <w:rPr/>
            </w:pPr>
            <w:r>
              <w:fldChar w:fldCharType="begin">
                <w:ffData>
                  <w:name w:val="TRC_RATING_P"/>
                  <w:enabled/>
                  <w:calcOnExit w:val="0"/>
                  <w:textInput/>
                </w:ffData>
              </w:fldChar>
            </w:r>
            <w:r>
              <w:rPr/>
              <w:instrText xml:space="preserve"> FORMTEXT </w:instrText>
            </w:r>
            <w:r>
              <w:rPr/>
            </w:r>
            <w:r>
              <w:rPr/>
              <w:fldChar w:fldCharType="separate"/>
            </w:r>
            <w:r>
              <w:rPr/>
              <w:t>1</w:t>
            </w:r>
            <w:r>
              <w:rPr/>
            </w:r>
            <w:r>
              <w:rPr/>
              <w:fldChar w:fldCharType="end"/>
            </w:r>
            <w:r>
              <w:fldChar w:fldCharType="begin">
                <w:ffData>
                  <w:name w:val="TRC_RISK_P"/>
                  <w:enabled/>
                  <w:calcOnExit w:val="0"/>
                  <w:textInput/>
                </w:ffData>
              </w:fldChar>
            </w:r>
            <w:r>
              <w:rPr/>
              <w:instrText xml:space="preserve"> FORMTEXT </w:instrText>
            </w:r>
            <w:r>
              <w:rPr/>
            </w:r>
            <w:r>
              <w:rPr/>
              <w:fldChar w:fldCharType="separate"/>
            </w:r>
            <w:r>
              <w:rPr/>
              <w:t>H</w:t>
            </w:r>
            <w:r/>
            <w:r>
              <w:rPr/>
              <w:fldChar w:fldCharType="end"/>
            </w:r>
            <w:r>
              <w:rPr/>
            </w:r>
          </w:p>
        </w:tc>
      </w:tr>
      <w:tr>
        <w:trPr/>
        <w:tc>
          <w:tcPr>
            <w:tcW w:w="2280" w:type="dxa"/>
            <w:gridSpan w:val="2"/>
            <w:tcBorders/>
          </w:tcPr>
          <w:p>
            <w:pPr>
              <w:pStyle w:val="SSBData"/>
              <w:spacing w:lineRule="exact" w:line="220" w:before="0" w:after="60"/>
              <w:rPr/>
            </w:pPr>
            <w:r>
              <w:rPr/>
              <w:t>Shares Outstanding(a)</w:t>
              <w:tab/>
            </w:r>
          </w:p>
        </w:tc>
        <w:tc>
          <w:tcPr>
            <w:tcW w:w="917" w:type="dxa"/>
            <w:gridSpan w:val="2"/>
            <w:tcBorders/>
          </w:tcPr>
          <w:p>
            <w:pPr>
              <w:pStyle w:val="SSBDataRight"/>
              <w:spacing w:before="0" w:after="60"/>
              <w:jc w:val="end"/>
              <w:rPr/>
            </w:pPr>
            <w:r>
              <w:fldChar w:fldCharType="begin">
                <w:ffData>
                  <w:name w:val="TRC_SHARESOUT"/>
                  <w:enabled/>
                  <w:calcOnExit w:val="0"/>
                  <w:textInput/>
                </w:ffData>
              </w:fldChar>
            </w:r>
            <w:r>
              <w:rPr/>
              <w:instrText xml:space="preserve"> FORMTEXT </w:instrText>
            </w:r>
            <w:r>
              <w:rPr/>
            </w:r>
            <w:r>
              <w:rPr/>
              <w:fldChar w:fldCharType="separate"/>
            </w:r>
            <w:r>
              <w:rPr/>
              <w:t>724.6</w:t>
            </w:r>
            <w:r>
              <w:rPr/>
            </w:r>
            <w:r>
              <w:rPr/>
              <w:fldChar w:fldCharType="end"/>
            </w:r>
            <w:r>
              <w:rPr/>
              <w:t xml:space="preserve"> </w:t>
            </w:r>
            <w:r>
              <w:fldChar w:fldCharType="begin">
                <w:ffData>
                  <w:name w:val="TRC_SHARESOUT_U"/>
                  <w:enabled/>
                  <w:calcOnExit w:val="0"/>
                  <w:textInput/>
                </w:ffData>
              </w:fldChar>
            </w:r>
            <w:r>
              <w:rPr/>
              <w:instrText xml:space="preserve"> FORMTEXT </w:instrText>
            </w:r>
            <w:r>
              <w:rPr/>
            </w:r>
            <w:r>
              <w:rPr/>
              <w:fldChar w:fldCharType="separate"/>
            </w:r>
            <w:r>
              <w:rPr/>
              <w:t>mil.</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Target Price</w:t>
              <w:tab/>
            </w:r>
          </w:p>
        </w:tc>
        <w:tc>
          <w:tcPr>
            <w:tcW w:w="832" w:type="dxa"/>
            <w:tcBorders/>
          </w:tcPr>
          <w:p>
            <w:pPr>
              <w:pStyle w:val="SSBDataRight"/>
              <w:spacing w:before="0" w:after="60"/>
              <w:rPr>
                <w:b/>
              </w:rPr>
            </w:pPr>
            <w:r>
              <w:fldChar w:fldCharType="begin">
                <w:ffData>
                  <w:name w:val="TRC_TARGET"/>
                  <w:enabled/>
                  <w:calcOnExit w:val="0"/>
                  <w:textInput/>
                </w:ffData>
              </w:fldChar>
            </w:r>
            <w:r>
              <w:rPr>
                <w:b/>
              </w:rPr>
              <w:instrText xml:space="preserve"> FORMTEXT </w:instrText>
            </w:r>
            <w:r>
              <w:rPr>
                <w:b/>
              </w:rPr>
            </w:r>
            <w:r>
              <w:rPr>
                <w:b/>
              </w:rPr>
              <w:fldChar w:fldCharType="separate"/>
            </w:r>
            <w:r>
              <w:rPr>
                <w:b/>
              </w:rPr>
              <w:t>$55.00</w:t>
            </w:r>
            <w:r/>
            <w:r>
              <w:rPr>
                <w:b/>
              </w:rPr>
              <w:fldChar w:fldCharType="end"/>
            </w:r>
            <w:r>
              <w:rPr>
                <w:b/>
              </w:rPr>
            </w:r>
          </w:p>
        </w:tc>
      </w:tr>
      <w:tr>
        <w:trPr/>
        <w:tc>
          <w:tcPr>
            <w:tcW w:w="2477" w:type="dxa"/>
            <w:gridSpan w:val="3"/>
            <w:tcBorders/>
          </w:tcPr>
          <w:p>
            <w:pPr>
              <w:pStyle w:val="SSBData"/>
              <w:spacing w:lineRule="exact" w:line="220" w:before="0" w:after="60"/>
              <w:rPr/>
            </w:pPr>
            <w:r>
              <w:rPr/>
              <w:t>Convertible</w:t>
              <w:tab/>
            </w:r>
          </w:p>
        </w:tc>
        <w:tc>
          <w:tcPr>
            <w:tcW w:w="720" w:type="dxa"/>
            <w:tcBorders/>
          </w:tcPr>
          <w:p>
            <w:pPr>
              <w:pStyle w:val="SSBDataRight"/>
              <w:spacing w:before="0" w:after="60"/>
              <w:jc w:val="end"/>
              <w:rPr/>
            </w:pPr>
            <w:r>
              <w:fldChar w:fldCharType="begin">
                <w:ffData>
                  <w:name w:val="TRC_CONVERTIBLE"/>
                  <w:enabled/>
                  <w:calcOnExit w:val="0"/>
                  <w:textInput/>
                </w:ffData>
              </w:fldChar>
            </w:r>
            <w:r>
              <w:rPr/>
              <w:instrText xml:space="preserve"> FORMTEXT </w:instrText>
            </w:r>
            <w:r>
              <w:rPr/>
            </w:r>
            <w:r>
              <w:rPr/>
              <w:fldChar w:fldCharType="separate"/>
            </w:r>
            <w:r>
              <w:rPr/>
              <w:t>No</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Previous Target Price</w:t>
              <w:tab/>
            </w:r>
          </w:p>
        </w:tc>
        <w:tc>
          <w:tcPr>
            <w:tcW w:w="832" w:type="dxa"/>
            <w:tcBorders/>
          </w:tcPr>
          <w:p>
            <w:pPr>
              <w:pStyle w:val="SSBDataRight"/>
              <w:spacing w:before="0" w:after="60"/>
              <w:jc w:val="end"/>
              <w:rPr/>
            </w:pPr>
            <w:r>
              <w:fldChar w:fldCharType="begin">
                <w:ffData>
                  <w:name w:val="TRC_TARGET_P"/>
                  <w:enabled/>
                  <w:calcOnExit w:val="0"/>
                  <w:textInput/>
                </w:ffData>
              </w:fldChar>
            </w:r>
            <w:r>
              <w:rPr/>
              <w:instrText xml:space="preserve"> FORMTEXT </w:instrText>
            </w:r>
            <w:r>
              <w:rPr/>
            </w:r>
            <w:r>
              <w:rPr/>
              <w:fldChar w:fldCharType="separate"/>
            </w:r>
            <w:r>
              <w:rPr/>
              <w:t>$55.00</w:t>
            </w:r>
            <w:r/>
            <w:r>
              <w:rPr/>
              <w:fldChar w:fldCharType="end"/>
            </w:r>
            <w:r>
              <w:rPr/>
            </w:r>
          </w:p>
        </w:tc>
      </w:tr>
    </w:tbl>
    <w:p>
      <w:pPr>
        <w:pStyle w:val="SSBTableSpacer"/>
        <w:rPr/>
      </w:pPr>
      <w:r>
        <w:rPr/>
      </w:r>
    </w:p>
    <w:tbl>
      <w:tblPr>
        <w:tblW w:w="6682" w:type="dxa"/>
        <w:jc w:val="start"/>
        <w:tblInd w:w="0" w:type="dxa"/>
        <w:tblLayout w:type="fixed"/>
        <w:tblCellMar>
          <w:top w:w="0" w:type="dxa"/>
          <w:start w:w="0" w:type="dxa"/>
          <w:bottom w:w="0" w:type="dxa"/>
          <w:end w:w="0" w:type="dxa"/>
        </w:tblCellMar>
      </w:tblPr>
      <w:tblGrid>
        <w:gridCol w:w="864"/>
        <w:gridCol w:w="778"/>
        <w:gridCol w:w="1008"/>
        <w:gridCol w:w="1008"/>
        <w:gridCol w:w="1008"/>
        <w:gridCol w:w="1008"/>
        <w:gridCol w:w="1008"/>
      </w:tblGrid>
      <w:tr>
        <w:trPr>
          <w:trHeight w:val="300" w:hRule="exact"/>
        </w:trPr>
        <w:tc>
          <w:tcPr>
            <w:tcW w:w="6682" w:type="dxa"/>
            <w:gridSpan w:val="7"/>
            <w:tcBorders>
              <w:top w:val="single" w:sz="12" w:space="0" w:color="808080"/>
            </w:tcBorders>
            <w:vAlign w:val="center"/>
          </w:tcPr>
          <w:p>
            <w:pPr>
              <w:pStyle w:val="SSBHeading"/>
              <w:keepNext w:val="true"/>
              <w:keepLines/>
              <w:spacing w:lineRule="exact" w:line="230" w:before="0" w:after="60"/>
              <w:rPr/>
            </w:pPr>
            <w:r>
              <w:rPr/>
              <w:t>Earnings Per Share</w:t>
            </w:r>
          </w:p>
        </w:tc>
      </w:tr>
      <w:tr>
        <w:trPr>
          <w:trHeight w:val="260" w:hRule="exact"/>
        </w:trPr>
        <w:tc>
          <w:tcPr>
            <w:tcW w:w="864" w:type="dxa"/>
            <w:tcBorders>
              <w:top w:val="single" w:sz="8" w:space="0" w:color="808080"/>
            </w:tcBorders>
            <w:vAlign w:val="center"/>
          </w:tcPr>
          <w:p>
            <w:pPr>
              <w:pStyle w:val="SSBDataQ"/>
              <w:rPr>
                <w:b/>
              </w:rPr>
            </w:pPr>
            <w:r>
              <w:rPr>
                <w:b/>
              </w:rPr>
              <w:t>FY ends</w:t>
            </w:r>
          </w:p>
        </w:tc>
        <w:tc>
          <w:tcPr>
            <w:tcW w:w="778" w:type="dxa"/>
            <w:tcBorders>
              <w:top w:val="single" w:sz="8" w:space="0" w:color="808080"/>
            </w:tcBorders>
            <w:vAlign w:val="center"/>
          </w:tcPr>
          <w:p>
            <w:pPr>
              <w:pStyle w:val="SSBDataQCentered"/>
              <w:snapToGrid w:val="false"/>
              <w:rPr>
                <w:b/>
              </w:rPr>
            </w:pPr>
            <w:r>
              <w:rPr>
                <w:b/>
              </w:rPr>
            </w:r>
          </w:p>
        </w:tc>
        <w:tc>
          <w:tcPr>
            <w:tcW w:w="1008" w:type="dxa"/>
            <w:tcBorders>
              <w:top w:val="single" w:sz="8" w:space="0" w:color="808080"/>
            </w:tcBorders>
            <w:vAlign w:val="center"/>
          </w:tcPr>
          <w:p>
            <w:pPr>
              <w:pStyle w:val="SSBDataQCentered"/>
              <w:rPr>
                <w:b/>
              </w:rPr>
            </w:pPr>
            <w:r>
              <w:rPr>
                <w:b/>
              </w:rPr>
              <w:t>1Q</w:t>
            </w:r>
          </w:p>
        </w:tc>
        <w:tc>
          <w:tcPr>
            <w:tcW w:w="1008" w:type="dxa"/>
            <w:tcBorders>
              <w:top w:val="single" w:sz="8" w:space="0" w:color="808080"/>
            </w:tcBorders>
            <w:vAlign w:val="center"/>
          </w:tcPr>
          <w:p>
            <w:pPr>
              <w:pStyle w:val="SSBDataQCentered"/>
              <w:rPr>
                <w:b/>
              </w:rPr>
            </w:pPr>
            <w:r>
              <w:rPr>
                <w:b/>
              </w:rPr>
              <w:t>2Q</w:t>
            </w:r>
          </w:p>
        </w:tc>
        <w:tc>
          <w:tcPr>
            <w:tcW w:w="1008" w:type="dxa"/>
            <w:tcBorders>
              <w:top w:val="single" w:sz="8" w:space="0" w:color="808080"/>
            </w:tcBorders>
            <w:vAlign w:val="center"/>
          </w:tcPr>
          <w:p>
            <w:pPr>
              <w:pStyle w:val="SSBDataQCentered"/>
              <w:rPr>
                <w:b/>
              </w:rPr>
            </w:pPr>
            <w:r>
              <w:rPr>
                <w:b/>
              </w:rPr>
              <w:t>3Q</w:t>
            </w:r>
          </w:p>
        </w:tc>
        <w:tc>
          <w:tcPr>
            <w:tcW w:w="1008" w:type="dxa"/>
            <w:tcBorders>
              <w:top w:val="single" w:sz="8" w:space="0" w:color="808080"/>
            </w:tcBorders>
            <w:vAlign w:val="center"/>
          </w:tcPr>
          <w:p>
            <w:pPr>
              <w:pStyle w:val="SSBDataQCentered"/>
              <w:rPr>
                <w:b/>
              </w:rPr>
            </w:pPr>
            <w:r>
              <w:rPr>
                <w:b/>
              </w:rPr>
              <w:t>4Q</w:t>
            </w:r>
          </w:p>
        </w:tc>
        <w:tc>
          <w:tcPr>
            <w:tcW w:w="1008" w:type="dxa"/>
            <w:tcBorders>
              <w:top w:val="single" w:sz="8" w:space="0" w:color="808080"/>
            </w:tcBorders>
            <w:vAlign w:val="center"/>
          </w:tcPr>
          <w:p>
            <w:pPr>
              <w:pStyle w:val="SSBDataQCentered"/>
              <w:rPr>
                <w:b/>
              </w:rPr>
            </w:pPr>
            <w:r>
              <w:rPr>
                <w:b/>
              </w:rPr>
              <w:t>Full Year</w:t>
            </w:r>
          </w:p>
        </w:tc>
      </w:tr>
      <w:tr>
        <w:trPr>
          <w:trHeight w:val="260" w:hRule="exact"/>
        </w:trPr>
        <w:tc>
          <w:tcPr>
            <w:tcW w:w="864" w:type="dxa"/>
            <w:tcBorders>
              <w:top w:val="single" w:sz="8" w:space="0" w:color="808080"/>
              <w:bottom w:val="single" w:sz="8" w:space="0" w:color="808080"/>
            </w:tcBorders>
          </w:tcPr>
          <w:p>
            <w:pPr>
              <w:pStyle w:val="SSBDataQ"/>
              <w:rPr>
                <w:b/>
              </w:rPr>
            </w:pPr>
            <w:r>
              <w:fldChar w:fldCharType="begin">
                <w:ffData>
                  <w:name w:val="TRC_QDYear1"/>
                  <w:enabled/>
                  <w:calcOnExit w:val="0"/>
                  <w:textInput/>
                </w:ffData>
              </w:fldChar>
            </w:r>
            <w:r>
              <w:rPr>
                <w:b/>
              </w:rPr>
              <w:instrText xml:space="preserve"> FORMTEXT </w:instrText>
            </w:r>
            <w:r>
              <w:rPr>
                <w:b/>
              </w:rPr>
            </w:r>
            <w:r>
              <w:rPr>
                <w:b/>
              </w:rPr>
              <w:fldChar w:fldCharType="separate"/>
            </w:r>
            <w:r>
              <w:rPr>
                <w:b/>
              </w:rPr>
              <w:t>12/00A</w:t>
            </w:r>
            <w:r/>
            <w:r>
              <w:rPr>
                <w:b/>
              </w:rPr>
              <w:fldChar w:fldCharType="end"/>
            </w:r>
            <w:r>
              <w:rPr>
                <w:b/>
              </w:rPr>
            </w:r>
          </w:p>
        </w:tc>
        <w:tc>
          <w:tcPr>
            <w:tcW w:w="778" w:type="dxa"/>
            <w:tcBorders>
              <w:top w:val="single" w:sz="8" w:space="0" w:color="808080"/>
              <w:bottom w:val="single" w:sz="8" w:space="0" w:color="808080"/>
            </w:tcBorders>
          </w:tcPr>
          <w:p>
            <w:pPr>
              <w:pStyle w:val="SSBDataQ"/>
              <w:rPr>
                <w:b/>
              </w:rPr>
            </w:pPr>
            <w:r>
              <w:rPr>
                <w:b/>
              </w:rPr>
              <w:t>Actual</w:t>
            </w:r>
          </w:p>
        </w:tc>
        <w:tc>
          <w:tcPr>
            <w:tcW w:w="1008" w:type="dxa"/>
            <w:tcBorders>
              <w:top w:val="single" w:sz="8" w:space="0" w:color="808080"/>
              <w:bottom w:val="single" w:sz="8" w:space="0" w:color="808080"/>
            </w:tcBorders>
          </w:tcPr>
          <w:p>
            <w:pPr>
              <w:pStyle w:val="SSBDataQDecimal"/>
              <w:rPr>
                <w:b/>
              </w:rPr>
            </w:pPr>
            <w:r>
              <w:fldChar w:fldCharType="begin">
                <w:ffData>
                  <w:name w:val="TRC_Y1Q1"/>
                  <w:enabled/>
                  <w:calcOnExit w:val="0"/>
                  <w:textInput/>
                </w:ffData>
              </w:fldChar>
            </w:r>
            <w:r>
              <w:rPr>
                <w:b/>
              </w:rPr>
              <w:instrText xml:space="preserve"> FORMTEXT </w:instrText>
            </w:r>
            <w:r>
              <w:rPr>
                <w:b/>
              </w:rPr>
            </w:r>
            <w:r>
              <w:rPr>
                <w:b/>
              </w:rPr>
              <w:fldChar w:fldCharType="separate"/>
            </w:r>
            <w:r>
              <w:rPr>
                <w:b/>
              </w:rPr>
              <w:t>$0.40</w:t>
            </w:r>
            <w:r>
              <w:rPr>
                <w:b/>
              </w:rPr>
            </w:r>
            <w:r>
              <w:rPr>
                <w:b/>
              </w:rPr>
              <w:fldChar w:fldCharType="end"/>
            </w:r>
            <w:r>
              <w:fldChar w:fldCharType="begin">
                <w:ffData>
                  <w:name w:val="TRC_Y1Q1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2"/>
                  <w:enabled/>
                  <w:calcOnExit w:val="0"/>
                  <w:textInput/>
                </w:ffData>
              </w:fldChar>
            </w:r>
            <w:r>
              <w:rPr>
                <w:b/>
              </w:rPr>
              <w:instrText xml:space="preserve"> FORMTEXT </w:instrText>
            </w:r>
            <w:r>
              <w:rPr>
                <w:b/>
              </w:rPr>
            </w:r>
            <w:r>
              <w:rPr>
                <w:b/>
              </w:rPr>
              <w:fldChar w:fldCharType="separate"/>
            </w:r>
            <w:r>
              <w:rPr>
                <w:b/>
              </w:rPr>
              <w:t>$0.34</w:t>
            </w:r>
            <w:r>
              <w:rPr>
                <w:b/>
              </w:rPr>
            </w:r>
            <w:r>
              <w:rPr>
                <w:b/>
              </w:rPr>
              <w:fldChar w:fldCharType="end"/>
            </w:r>
            <w:r>
              <w:fldChar w:fldCharType="begin">
                <w:ffData>
                  <w:name w:val="TRC_Y1Q2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3"/>
                  <w:enabled/>
                  <w:calcOnExit w:val="0"/>
                  <w:textInput/>
                </w:ffData>
              </w:fldChar>
            </w:r>
            <w:r>
              <w:rPr>
                <w:b/>
              </w:rPr>
              <w:instrText xml:space="preserve"> FORMTEXT </w:instrText>
            </w:r>
            <w:r>
              <w:rPr>
                <w:b/>
              </w:rPr>
            </w:r>
            <w:r>
              <w:rPr>
                <w:b/>
              </w:rPr>
              <w:fldChar w:fldCharType="separate"/>
            </w:r>
            <w:r>
              <w:rPr>
                <w:b/>
              </w:rPr>
              <w:t>$0.34</w:t>
            </w:r>
            <w:r>
              <w:rPr>
                <w:b/>
              </w:rPr>
            </w:r>
            <w:r>
              <w:rPr>
                <w:b/>
              </w:rPr>
              <w:fldChar w:fldCharType="end"/>
            </w:r>
            <w:r>
              <w:fldChar w:fldCharType="begin">
                <w:ffData>
                  <w:name w:val="TRC_Y1Q3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4"/>
                  <w:enabled/>
                  <w:calcOnExit w:val="0"/>
                  <w:textInput/>
                </w:ffData>
              </w:fldChar>
            </w:r>
            <w:r>
              <w:rPr>
                <w:b/>
              </w:rPr>
              <w:instrText xml:space="preserve"> FORMTEXT </w:instrText>
            </w:r>
            <w:r>
              <w:rPr>
                <w:b/>
              </w:rPr>
            </w:r>
            <w:r>
              <w:rPr>
                <w:b/>
              </w:rPr>
              <w:fldChar w:fldCharType="separate"/>
            </w:r>
            <w:r>
              <w:rPr>
                <w:b/>
              </w:rPr>
              <w:t>$0.41</w:t>
            </w:r>
            <w:r>
              <w:rPr>
                <w:b/>
              </w:rPr>
            </w:r>
            <w:r>
              <w:rPr>
                <w:b/>
              </w:rPr>
              <w:fldChar w:fldCharType="end"/>
            </w:r>
            <w:r>
              <w:fldChar w:fldCharType="begin">
                <w:ffData>
                  <w:name w:val="TRC_Y1Q4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TOTAL"/>
                  <w:enabled/>
                  <w:calcOnExit w:val="0"/>
                  <w:textInput/>
                </w:ffData>
              </w:fldChar>
            </w:r>
            <w:r>
              <w:rPr>
                <w:b/>
              </w:rPr>
              <w:instrText xml:space="preserve"> FORMTEXT </w:instrText>
            </w:r>
            <w:r>
              <w:rPr>
                <w:b/>
              </w:rPr>
            </w:r>
            <w:r>
              <w:rPr>
                <w:b/>
              </w:rPr>
              <w:fldChar w:fldCharType="separate"/>
            </w:r>
            <w:r>
              <w:rPr>
                <w:b/>
              </w:rPr>
              <w:t>$1.47</w:t>
            </w:r>
            <w:r>
              <w:rPr>
                <w:b/>
              </w:rPr>
            </w:r>
            <w:r>
              <w:rPr>
                <w:b/>
              </w:rPr>
              <w:fldChar w:fldCharType="end"/>
            </w:r>
            <w:r>
              <w:fldChar w:fldCharType="begin">
                <w:ffData>
                  <w:name w:val="TRC_Y1TOTAL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r>
      <w:tr>
        <w:trPr>
          <w:trHeight w:val="240" w:hRule="exact"/>
        </w:trPr>
        <w:tc>
          <w:tcPr>
            <w:tcW w:w="864" w:type="dxa"/>
            <w:tcBorders/>
          </w:tcPr>
          <w:p>
            <w:pPr>
              <w:pStyle w:val="SSBDataQ"/>
              <w:rPr>
                <w:b/>
              </w:rPr>
            </w:pPr>
            <w:r>
              <w:fldChar w:fldCharType="begin">
                <w:ffData>
                  <w:name w:val="TRC_QDYear2"/>
                  <w:enabled/>
                  <w:calcOnExit w:val="0"/>
                  <w:textInput/>
                </w:ffData>
              </w:fldChar>
            </w:r>
            <w:r>
              <w:rPr>
                <w:b/>
              </w:rPr>
              <w:instrText xml:space="preserve"> FORMTEXT </w:instrText>
            </w:r>
            <w:r>
              <w:rPr>
                <w:b/>
              </w:rPr>
            </w:r>
            <w:r>
              <w:rPr>
                <w:b/>
              </w:rPr>
              <w:fldChar w:fldCharType="separate"/>
            </w:r>
            <w:r>
              <w:rPr>
                <w:b/>
              </w:rPr>
              <w:t>12/01E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2Q1"/>
                  <w:enabled/>
                  <w:calcOnExit w:val="0"/>
                  <w:textInput/>
                </w:ffData>
              </w:fldChar>
            </w:r>
            <w:r>
              <w:rPr>
                <w:b/>
              </w:rPr>
              <w:instrText xml:space="preserve"> FORMTEXT </w:instrText>
            </w:r>
            <w:r>
              <w:rPr>
                <w:b/>
              </w:rPr>
            </w:r>
            <w:r>
              <w:rPr>
                <w:b/>
              </w:rPr>
              <w:fldChar w:fldCharType="separate"/>
            </w:r>
            <w:r>
              <w:rPr>
                <w:b/>
              </w:rPr>
              <w:t>$0.47</w:t>
            </w:r>
            <w:r>
              <w:rPr>
                <w:b/>
              </w:rPr>
            </w:r>
            <w:r>
              <w:rPr>
                <w:b/>
              </w:rPr>
              <w:fldChar w:fldCharType="end"/>
            </w:r>
            <w:r>
              <w:fldChar w:fldCharType="begin">
                <w:ffData>
                  <w:name w:val="TRC_Y2Q1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cPr>
          <w:p>
            <w:pPr>
              <w:pStyle w:val="SSBDataQDecimal"/>
              <w:rPr>
                <w:b/>
              </w:rPr>
            </w:pPr>
            <w:r>
              <w:fldChar w:fldCharType="begin">
                <w:ffData>
                  <w:name w:val="TRC_Y2Q2"/>
                  <w:enabled/>
                  <w:calcOnExit w:val="0"/>
                  <w:textInput/>
                </w:ffData>
              </w:fldChar>
            </w:r>
            <w:r>
              <w:rPr>
                <w:b/>
              </w:rPr>
              <w:instrText xml:space="preserve"> FORMTEXT </w:instrText>
            </w:r>
            <w:r>
              <w:rPr>
                <w:b/>
              </w:rPr>
            </w:r>
            <w:r>
              <w:rPr>
                <w:b/>
              </w:rPr>
              <w:fldChar w:fldCharType="separate"/>
            </w:r>
            <w:r>
              <w:rPr>
                <w:b/>
              </w:rPr>
              <w:t>$0.45</w:t>
            </w:r>
            <w:r>
              <w:rPr>
                <w:b/>
              </w:rPr>
            </w:r>
            <w:r>
              <w:rPr>
                <w:b/>
              </w:rPr>
              <w:fldChar w:fldCharType="end"/>
            </w:r>
            <w:r>
              <w:fldChar w:fldCharType="begin">
                <w:ffData>
                  <w:name w:val="TRC_Y2Q2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cPr>
          <w:p>
            <w:pPr>
              <w:pStyle w:val="SSBDataQDecimal"/>
              <w:rPr>
                <w:b/>
              </w:rPr>
            </w:pPr>
            <w:r>
              <w:fldChar w:fldCharType="begin">
                <w:ffData>
                  <w:name w:val="TRC_Y2Q3"/>
                  <w:enabled/>
                  <w:calcOnExit w:val="0"/>
                  <w:textInput/>
                </w:ffData>
              </w:fldChar>
            </w:r>
            <w:r>
              <w:rPr>
                <w:b/>
              </w:rPr>
              <w:instrText xml:space="preserve"> FORMTEXT </w:instrText>
            </w:r>
            <w:r>
              <w:rPr>
                <w:b/>
              </w:rPr>
            </w:r>
            <w:r>
              <w:rPr>
                <w:b/>
              </w:rPr>
              <w:fldChar w:fldCharType="separate"/>
            </w:r>
            <w:r>
              <w:rPr>
                <w:b/>
              </w:rPr>
              <w:t>$0.43</w:t>
            </w:r>
            <w:r>
              <w:rPr>
                <w:b/>
              </w:rPr>
            </w:r>
            <w:r>
              <w:rPr>
                <w:b/>
              </w:rPr>
              <w:fldChar w:fldCharType="end"/>
            </w:r>
            <w:r>
              <w:fldChar w:fldCharType="begin">
                <w:ffData>
                  <w:name w:val="TRC_Y2Q3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cPr>
          <w:p>
            <w:pPr>
              <w:pStyle w:val="SSBDataQDecimal"/>
              <w:rPr>
                <w:b/>
              </w:rPr>
            </w:pPr>
            <w:r>
              <w:fldChar w:fldCharType="begin">
                <w:ffData>
                  <w:name w:val="TRC_Y2Q4"/>
                  <w:enabled/>
                  <w:calcOnExit w:val="0"/>
                  <w:textInput/>
                </w:ffData>
              </w:fldChar>
            </w:r>
            <w:r>
              <w:rPr>
                <w:b/>
              </w:rPr>
              <w:instrText xml:space="preserve"> FORMTEXT </w:instrText>
            </w:r>
            <w:r>
              <w:rPr>
                <w:b/>
              </w:rPr>
            </w:r>
            <w:r>
              <w:rPr>
                <w:b/>
              </w:rPr>
              <w:fldChar w:fldCharType="separate"/>
            </w:r>
            <w:r>
              <w:rPr>
                <w:b/>
              </w:rPr>
              <w:t>$0.46</w:t>
            </w:r>
            <w:r>
              <w:rPr>
                <w:b/>
              </w:rPr>
            </w:r>
            <w:r>
              <w:rPr>
                <w:b/>
              </w:rPr>
              <w:fldChar w:fldCharType="end"/>
            </w:r>
            <w:r>
              <w:fldChar w:fldCharType="begin">
                <w:ffData>
                  <w:name w:val="TRC_Y2Q4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c>
          <w:tcPr>
            <w:tcW w:w="1008" w:type="dxa"/>
            <w:tcBorders/>
          </w:tcPr>
          <w:p>
            <w:pPr>
              <w:pStyle w:val="SSBDataQDecimal"/>
              <w:rPr>
                <w:b/>
              </w:rPr>
            </w:pPr>
            <w:r>
              <w:fldChar w:fldCharType="begin">
                <w:ffData>
                  <w:name w:val="TRC_Y2TOTAL"/>
                  <w:enabled/>
                  <w:calcOnExit w:val="0"/>
                  <w:textInput/>
                </w:ffData>
              </w:fldChar>
            </w:r>
            <w:r>
              <w:rPr>
                <w:b/>
              </w:rPr>
              <w:instrText xml:space="preserve"> FORMTEXT </w:instrText>
            </w:r>
            <w:r>
              <w:rPr>
                <w:b/>
              </w:rPr>
            </w:r>
            <w:r>
              <w:rPr>
                <w:b/>
              </w:rPr>
              <w:fldChar w:fldCharType="separate"/>
            </w:r>
            <w:r>
              <w:rPr>
                <w:b/>
              </w:rPr>
              <w:t>$1.80</w:t>
            </w:r>
            <w:r>
              <w:rPr>
                <w:b/>
              </w:rPr>
            </w:r>
            <w:r>
              <w:rPr>
                <w:b/>
              </w:rPr>
              <w:fldChar w:fldCharType="end"/>
            </w:r>
            <w:r>
              <w:fldChar w:fldCharType="begin">
                <w:ffData>
                  <w:name w:val="TRC_Y2TOTAL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2Q1_P"/>
                  <w:enabled/>
                  <w:calcOnExit w:val="0"/>
                  <w:textInput/>
                </w:ffData>
              </w:fldChar>
            </w:r>
            <w:r>
              <w:rPr/>
              <w:instrText xml:space="preserve"> FORMTEXT </w:instrText>
            </w:r>
            <w:r>
              <w:rPr/>
            </w:r>
            <w:r>
              <w:rPr/>
              <w:fldChar w:fldCharType="separate"/>
            </w:r>
            <w:r>
              <w:rPr/>
              <w:t>$0.47</w:t>
            </w:r>
            <w:r>
              <w:rPr/>
            </w:r>
            <w:r>
              <w:rPr/>
              <w:fldChar w:fldCharType="end"/>
            </w:r>
            <w:r>
              <w:fldChar w:fldCharType="begin">
                <w:ffData>
                  <w:name w:val="TRC_Y2Q1AE_P"/>
                  <w:enabled/>
                  <w:calcOnExit w:val="0"/>
                  <w:textInput/>
                </w:ffData>
              </w:fldChar>
            </w:r>
            <w:r>
              <w:rPr/>
              <w:instrText xml:space="preserve"> FORMTEXT </w:instrText>
            </w:r>
            <w:r>
              <w:rPr/>
            </w:r>
            <w:r>
              <w:rPr/>
              <w:fldChar w:fldCharType="separate"/>
            </w:r>
            <w:r>
              <w:rPr/>
              <w:t>A</w:t>
            </w:r>
            <w:r/>
            <w:r>
              <w:rPr/>
              <w:fldChar w:fldCharType="end"/>
            </w:r>
            <w:r>
              <w:rPr/>
            </w:r>
          </w:p>
        </w:tc>
        <w:tc>
          <w:tcPr>
            <w:tcW w:w="1008" w:type="dxa"/>
            <w:tcBorders>
              <w:bottom w:val="single" w:sz="8" w:space="0" w:color="808080"/>
            </w:tcBorders>
          </w:tcPr>
          <w:p>
            <w:pPr>
              <w:pStyle w:val="SSBDataQDecimal"/>
              <w:rPr/>
            </w:pPr>
            <w:r>
              <w:fldChar w:fldCharType="begin">
                <w:ffData>
                  <w:name w:val="TRC_Y2Q2_P"/>
                  <w:enabled/>
                  <w:calcOnExit w:val="0"/>
                  <w:textInput/>
                </w:ffData>
              </w:fldChar>
            </w:r>
            <w:r>
              <w:rPr/>
              <w:instrText xml:space="preserve"> FORMTEXT </w:instrText>
            </w:r>
            <w:r>
              <w:rPr/>
            </w:r>
            <w:r>
              <w:rPr/>
              <w:fldChar w:fldCharType="separate"/>
            </w:r>
            <w:r>
              <w:rPr/>
              <w:t>$0.45</w:t>
            </w:r>
            <w:r>
              <w:rPr/>
            </w:r>
            <w:r>
              <w:rPr/>
              <w:fldChar w:fldCharType="end"/>
            </w:r>
            <w:r>
              <w:fldChar w:fldCharType="begin">
                <w:ffData>
                  <w:name w:val="TRC_Y2Q2AE_P"/>
                  <w:enabled/>
                  <w:calcOnExit w:val="0"/>
                  <w:textInput/>
                </w:ffData>
              </w:fldChar>
            </w:r>
            <w:r>
              <w:rPr/>
              <w:instrText xml:space="preserve"> FORMTEXT </w:instrText>
            </w:r>
            <w:r>
              <w:rPr/>
            </w:r>
            <w:r>
              <w:rPr/>
              <w:fldChar w:fldCharType="separate"/>
            </w:r>
            <w:r>
              <w:rPr/>
              <w:t>A</w:t>
            </w:r>
            <w:r/>
            <w:r>
              <w:rPr/>
              <w:fldChar w:fldCharType="end"/>
            </w:r>
            <w:r>
              <w:rPr/>
            </w:r>
          </w:p>
        </w:tc>
        <w:tc>
          <w:tcPr>
            <w:tcW w:w="1008" w:type="dxa"/>
            <w:tcBorders>
              <w:bottom w:val="single" w:sz="8" w:space="0" w:color="808080"/>
            </w:tcBorders>
          </w:tcPr>
          <w:p>
            <w:pPr>
              <w:pStyle w:val="SSBDataQDecimal"/>
              <w:rPr/>
            </w:pPr>
            <w:r>
              <w:fldChar w:fldCharType="begin">
                <w:ffData>
                  <w:name w:val="TRC_Y2Q3_P"/>
                  <w:enabled/>
                  <w:calcOnExit w:val="0"/>
                  <w:textInput/>
                </w:ffData>
              </w:fldChar>
            </w:r>
            <w:r>
              <w:rPr/>
              <w:instrText xml:space="preserve"> FORMTEXT </w:instrText>
            </w:r>
            <w:r>
              <w:rPr/>
            </w:r>
            <w:r>
              <w:rPr/>
              <w:fldChar w:fldCharType="separate"/>
            </w:r>
            <w:r>
              <w:rPr/>
              <w:t>$0.43</w:t>
            </w:r>
            <w:r>
              <w:rPr/>
            </w:r>
            <w:r>
              <w:rPr/>
              <w:fldChar w:fldCharType="end"/>
            </w:r>
            <w:r>
              <w:fldChar w:fldCharType="begin">
                <w:ffData>
                  <w:name w:val="TRC_Y2Q3AE_P"/>
                  <w:enabled/>
                  <w:calcOnExit w:val="0"/>
                  <w:textInput/>
                </w:ffData>
              </w:fldChar>
            </w:r>
            <w:r>
              <w:rPr/>
              <w:instrText xml:space="preserve"> FORMTEXT </w:instrText>
            </w:r>
            <w:r>
              <w:rPr/>
            </w:r>
            <w:r>
              <w:rPr/>
              <w:fldChar w:fldCharType="separate"/>
            </w:r>
            <w:r>
              <w:rPr/>
              <w:t>A</w:t>
            </w:r>
            <w:r/>
            <w:r>
              <w:rPr/>
              <w:fldChar w:fldCharType="end"/>
            </w:r>
            <w:r>
              <w:rPr/>
            </w:r>
          </w:p>
        </w:tc>
        <w:tc>
          <w:tcPr>
            <w:tcW w:w="1008" w:type="dxa"/>
            <w:tcBorders>
              <w:bottom w:val="single" w:sz="8" w:space="0" w:color="808080"/>
            </w:tcBorders>
          </w:tcPr>
          <w:p>
            <w:pPr>
              <w:pStyle w:val="SSBDataQDecimal"/>
              <w:rPr/>
            </w:pPr>
            <w:r>
              <w:fldChar w:fldCharType="begin">
                <w:ffData>
                  <w:name w:val="TRC_Y2Q4_P"/>
                  <w:enabled/>
                  <w:calcOnExit w:val="0"/>
                  <w:textInput/>
                </w:ffData>
              </w:fldChar>
            </w:r>
            <w:r>
              <w:rPr/>
              <w:instrText xml:space="preserve"> FORMTEXT </w:instrText>
            </w:r>
            <w:r>
              <w:rPr/>
            </w:r>
            <w:r>
              <w:rPr/>
              <w:fldChar w:fldCharType="separate"/>
            </w:r>
            <w:r>
              <w:rPr/>
              <w:t>$0.46</w:t>
            </w:r>
            <w:r>
              <w:rPr/>
            </w:r>
            <w:r>
              <w:rPr/>
              <w:fldChar w:fldCharType="end"/>
            </w:r>
            <w:r>
              <w:fldChar w:fldCharType="begin">
                <w:ffData>
                  <w:name w:val="TRC_Y2Q4AE_P"/>
                  <w:enabled/>
                  <w:calcOnExit w:val="0"/>
                  <w:textInput/>
                </w:ffData>
              </w:fldChar>
            </w:r>
            <w:r>
              <w:rPr/>
              <w:instrText xml:space="preserve"> FORMTEXT </w:instrText>
            </w:r>
            <w:r>
              <w:rPr/>
            </w:r>
            <w:r>
              <w:rPr/>
              <w:fldChar w:fldCharType="separate"/>
            </w:r>
            <w:r>
              <w:rPr/>
              <w:t>E</w:t>
            </w:r>
            <w:r/>
            <w:r>
              <w:rPr/>
              <w:fldChar w:fldCharType="end"/>
            </w:r>
            <w:r>
              <w:rPr/>
            </w:r>
          </w:p>
        </w:tc>
        <w:tc>
          <w:tcPr>
            <w:tcW w:w="1008" w:type="dxa"/>
            <w:tcBorders>
              <w:bottom w:val="single" w:sz="8" w:space="0" w:color="808080"/>
            </w:tcBorders>
          </w:tcPr>
          <w:p>
            <w:pPr>
              <w:pStyle w:val="SSBDataQDecimal"/>
              <w:rPr/>
            </w:pPr>
            <w:r>
              <w:fldChar w:fldCharType="begin">
                <w:ffData>
                  <w:name w:val="TRC_Y2TOTAL_P"/>
                  <w:enabled/>
                  <w:calcOnExit w:val="0"/>
                  <w:textInput/>
                </w:ffData>
              </w:fldChar>
            </w:r>
            <w:r>
              <w:rPr/>
              <w:instrText xml:space="preserve"> FORMTEXT </w:instrText>
            </w:r>
            <w:r>
              <w:rPr/>
            </w:r>
            <w:r>
              <w:rPr/>
              <w:fldChar w:fldCharType="separate"/>
            </w:r>
            <w:r>
              <w:rPr/>
              <w:t>$1.80</w:t>
            </w:r>
            <w:r>
              <w:rPr/>
            </w:r>
            <w:r>
              <w:rPr/>
              <w:fldChar w:fldCharType="end"/>
            </w:r>
            <w:r>
              <w:fldChar w:fldCharType="begin">
                <w:ffData>
                  <w:name w:val="TRC_Y2TOTALAE_P"/>
                  <w:enabled/>
                  <w:calcOnExit w:val="0"/>
                  <w:textInput/>
                </w:ffData>
              </w:fldChar>
            </w:r>
            <w:r>
              <w:rPr/>
              <w:instrText xml:space="preserve"> FORMTEXT </w:instrText>
            </w:r>
            <w:r>
              <w:rPr/>
            </w:r>
            <w:r>
              <w:rPr/>
              <w:fldChar w:fldCharType="separate"/>
            </w:r>
            <w:r>
              <w:rPr/>
              <w:t>E</w:t>
            </w:r>
            <w:r/>
            <w:r>
              <w:rPr/>
              <w:fldChar w:fldCharType="end"/>
            </w:r>
            <w:r>
              <w:rPr/>
            </w:r>
          </w:p>
        </w:tc>
      </w:tr>
      <w:tr>
        <w:trPr>
          <w:trHeight w:val="240" w:hRule="exact"/>
        </w:trPr>
        <w:tc>
          <w:tcPr>
            <w:tcW w:w="864" w:type="dxa"/>
            <w:tcBorders/>
          </w:tcPr>
          <w:p>
            <w:pPr>
              <w:pStyle w:val="SSBDataQ"/>
              <w:rPr>
                <w:b/>
              </w:rPr>
            </w:pPr>
            <w:r>
              <w:fldChar w:fldCharType="begin">
                <w:ffData>
                  <w:name w:val="TRC_QDYear3"/>
                  <w:enabled/>
                  <w:calcOnExit w:val="0"/>
                  <w:textInput/>
                </w:ffData>
              </w:fldChar>
            </w:r>
            <w:r>
              <w:rPr>
                <w:b/>
              </w:rPr>
              <w:instrText xml:space="preserve"> FORMTEXT </w:instrText>
            </w:r>
            <w:r>
              <w:rPr>
                <w:b/>
              </w:rPr>
            </w:r>
            <w:r>
              <w:rPr>
                <w:b/>
              </w:rPr>
              <w:fldChar w:fldCharType="separate"/>
            </w:r>
            <w:r>
              <w:rPr>
                <w:b/>
              </w:rPr>
              <w:t>12/02E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3Q1"/>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1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2"/>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2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3"/>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3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4"/>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4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TOTAL"/>
                  <w:enabled/>
                  <w:calcOnExit w:val="0"/>
                  <w:textInput/>
                </w:ffData>
              </w:fldChar>
            </w:r>
            <w:r>
              <w:rPr>
                <w:b/>
              </w:rPr>
              <w:instrText xml:space="preserve"> FORMTEXT </w:instrText>
            </w:r>
            <w:r>
              <w:rPr>
                <w:b/>
              </w:rPr>
            </w:r>
            <w:r>
              <w:rPr>
                <w:b/>
              </w:rPr>
              <w:fldChar w:fldCharType="separate"/>
            </w:r>
            <w:r>
              <w:rPr>
                <w:b/>
              </w:rPr>
              <w:t>$2.15</w:t>
            </w:r>
            <w:r>
              <w:rPr>
                <w:b/>
              </w:rPr>
            </w:r>
            <w:r>
              <w:rPr>
                <w:b/>
              </w:rPr>
              <w:fldChar w:fldCharType="end"/>
            </w:r>
            <w:r>
              <w:fldChar w:fldCharType="begin">
                <w:ffData>
                  <w:name w:val="TRC_Y3TOTAL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3Q1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1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2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2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3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3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4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4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TOTAL_P"/>
                  <w:enabled/>
                  <w:calcOnExit w:val="0"/>
                  <w:textInput/>
                </w:ffData>
              </w:fldChar>
            </w:r>
            <w:r>
              <w:rPr/>
              <w:instrText xml:space="preserve"> FORMTEXT </w:instrText>
            </w:r>
            <w:r>
              <w:rPr/>
            </w:r>
            <w:r>
              <w:rPr/>
              <w:fldChar w:fldCharType="separate"/>
            </w:r>
            <w:r>
              <w:rPr/>
              <w:t>$2.15</w:t>
            </w:r>
            <w:r>
              <w:rPr/>
            </w:r>
            <w:r>
              <w:rPr/>
              <w:fldChar w:fldCharType="end"/>
            </w:r>
            <w:r>
              <w:fldChar w:fldCharType="begin">
                <w:ffData>
                  <w:name w:val="TRC_Y3TOTALAE_P"/>
                  <w:enabled/>
                  <w:calcOnExit w:val="0"/>
                  <w:textInput/>
                </w:ffData>
              </w:fldChar>
            </w:r>
            <w:r>
              <w:rPr/>
              <w:instrText xml:space="preserve"> FORMTEXT </w:instrText>
            </w:r>
            <w:r>
              <w:rPr/>
            </w:r>
            <w:r>
              <w:rPr/>
              <w:fldChar w:fldCharType="separate"/>
            </w:r>
            <w:r>
              <w:rPr/>
              <w:t>E</w:t>
            </w:r>
            <w:r/>
            <w:r>
              <w:rPr/>
              <w:fldChar w:fldCharType="end"/>
            </w:r>
            <w:r>
              <w:rPr/>
            </w:r>
          </w:p>
        </w:tc>
      </w:tr>
      <w:tr>
        <w:trPr>
          <w:trHeight w:val="240" w:hRule="exact"/>
        </w:trPr>
        <w:tc>
          <w:tcPr>
            <w:tcW w:w="864" w:type="dxa"/>
            <w:tcBorders/>
          </w:tcPr>
          <w:p>
            <w:pPr>
              <w:pStyle w:val="SSBDataQ"/>
              <w:rPr>
                <w:b/>
              </w:rPr>
            </w:pPr>
            <w:r>
              <w:fldChar w:fldCharType="begin">
                <w:ffData>
                  <w:name w:val="TRC_QDYear4"/>
                  <w:enabled/>
                  <w:calcOnExit w:val="0"/>
                  <w:textInput/>
                </w:ffData>
              </w:fldChar>
            </w:r>
            <w:r>
              <w:rPr>
                <w:b/>
              </w:rPr>
              <w:instrText xml:space="preserve"> FORMTEXT </w:instrText>
            </w:r>
            <w:r>
              <w:rPr>
                <w:b/>
              </w:rPr>
            </w:r>
            <w:r>
              <w:rPr>
                <w:b/>
              </w:rPr>
              <w:fldChar w:fldCharType="separate"/>
            </w:r>
            <w:r>
              <w:rPr>
                <w:b/>
              </w:rPr>
              <w:t>12/03E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4Q1"/>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1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2"/>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2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3"/>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3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4"/>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4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TOTAL"/>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TOTAL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r>
      <w:tr>
        <w:trPr>
          <w:trHeight w:val="240" w:hRule="exact"/>
        </w:trPr>
        <w:tc>
          <w:tcPr>
            <w:tcW w:w="864" w:type="dxa"/>
            <w:tcBorders>
              <w:bottom w:val="single" w:sz="12" w:space="0" w:color="808080"/>
            </w:tcBorders>
          </w:tcPr>
          <w:p>
            <w:pPr>
              <w:pStyle w:val="SSBDataQ"/>
              <w:snapToGrid w:val="false"/>
              <w:rPr>
                <w:b/>
              </w:rPr>
            </w:pPr>
            <w:r>
              <w:rPr>
                <w:b/>
              </w:rPr>
            </w:r>
          </w:p>
        </w:tc>
        <w:tc>
          <w:tcPr>
            <w:tcW w:w="778" w:type="dxa"/>
            <w:tcBorders>
              <w:bottom w:val="single" w:sz="12" w:space="0" w:color="808080"/>
            </w:tcBorders>
          </w:tcPr>
          <w:p>
            <w:pPr>
              <w:pStyle w:val="SSBDataQ"/>
              <w:rPr/>
            </w:pPr>
            <w:r>
              <w:rPr/>
              <w:t>Previous</w:t>
            </w:r>
          </w:p>
        </w:tc>
        <w:tc>
          <w:tcPr>
            <w:tcW w:w="1008" w:type="dxa"/>
            <w:tcBorders>
              <w:bottom w:val="single" w:sz="12" w:space="0" w:color="808080"/>
            </w:tcBorders>
          </w:tcPr>
          <w:p>
            <w:pPr>
              <w:pStyle w:val="SSBDataQDecimal"/>
              <w:rPr/>
            </w:pPr>
            <w:r>
              <w:fldChar w:fldCharType="begin">
                <w:ffData>
                  <w:name w:val="TRC_Y4Q1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1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2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2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3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3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4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4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TOTAL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TOTALAE_P"/>
                  <w:enabled/>
                  <w:calcOnExit w:val="0"/>
                  <w:textInput/>
                </w:ffData>
              </w:fldChar>
            </w:r>
            <w:r>
              <w:rPr/>
              <w:instrText xml:space="preserve"> FORMTEXT </w:instrText>
            </w:r>
            <w:r>
              <w:rPr/>
            </w:r>
            <w:r>
              <w:rPr/>
              <w:fldChar w:fldCharType="separate"/>
            </w:r>
            <w:r>
              <w:rPr/>
              <w:t xml:space="preserve"> </w:t>
            </w:r>
            <w:r/>
            <w:r>
              <w:rPr/>
              <w:fldChar w:fldCharType="end"/>
            </w:r>
            <w:r>
              <w:rPr/>
            </w:r>
          </w:p>
        </w:tc>
      </w:tr>
      <w:tr>
        <w:trPr>
          <w:trHeight w:val="240" w:hRule="atLeast"/>
        </w:trPr>
        <w:tc>
          <w:tcPr>
            <w:tcW w:w="6682" w:type="dxa"/>
            <w:gridSpan w:val="7"/>
            <w:tcBorders/>
          </w:tcPr>
          <w:p>
            <w:pPr>
              <w:pStyle w:val="SSBData"/>
              <w:spacing w:lineRule="exact" w:line="220" w:before="0" w:after="60"/>
              <w:rPr/>
            </w:pPr>
            <w:r>
              <w:fldChar w:fldCharType="begin">
                <w:ffData>
                  <w:name w:val="trc_FtNote1_Text"/>
                  <w:enabled/>
                  <w:calcOnExit w:val="0"/>
                  <w:textInput/>
                </w:ffData>
              </w:fldChar>
            </w:r>
            <w:r>
              <w:rPr/>
              <w:instrText xml:space="preserve"> FORMTEXT </w:instrText>
            </w:r>
            <w:bookmarkStart w:id="2" w:name="trc_FtNote1_Text_Copy_1"/>
            <w:r>
              <w:rPr/>
            </w:r>
            <w:r>
              <w:rPr/>
              <w:fldChar w:fldCharType="separate"/>
            </w:r>
            <w:r>
              <w:rPr/>
              <w:t>First Call Consensus EPS</w:t>
            </w:r>
            <w:r>
              <w:rPr/>
            </w:r>
            <w:r>
              <w:rPr/>
              <w:fldChar w:fldCharType="end"/>
            </w:r>
            <w:bookmarkEnd w:id="2"/>
            <w:r>
              <w:rPr/>
              <w:t xml:space="preserve">: </w:t>
            </w:r>
            <w:r>
              <w:fldChar w:fldCharType="begin">
                <w:ffData>
                  <w:name w:val="trc_QDYear2_a3"/>
                  <w:enabled/>
                  <w:calcOnExit w:val="0"/>
                  <w:textInput/>
                </w:ffData>
              </w:fldChar>
            </w:r>
            <w:r>
              <w:rPr/>
              <w:instrText xml:space="preserve"> FORMTEXT </w:instrText>
            </w:r>
            <w:r>
              <w:rPr/>
            </w:r>
            <w:r>
              <w:rPr/>
              <w:fldChar w:fldCharType="separate"/>
            </w:r>
            <w:r>
              <w:rPr/>
              <w:t>12/01E</w:t>
            </w:r>
            <w:r>
              <w:rPr/>
            </w:r>
            <w:r>
              <w:rPr/>
              <w:fldChar w:fldCharType="end"/>
            </w:r>
            <w:r>
              <w:rPr/>
              <w:t xml:space="preserve"> </w:t>
            </w:r>
            <w:r>
              <w:fldChar w:fldCharType="begin">
                <w:ffData>
                  <w:name w:val="trc_Y2CONSEPS"/>
                  <w:enabled/>
                  <w:calcOnExit w:val="0"/>
                  <w:textInput/>
                </w:ffData>
              </w:fldChar>
            </w:r>
            <w:r>
              <w:rPr/>
              <w:instrText xml:space="preserve"> FORMTEXT </w:instrText>
            </w:r>
            <w:r>
              <w:rPr/>
            </w:r>
            <w:r>
              <w:rPr/>
              <w:fldChar w:fldCharType="separate"/>
            </w:r>
            <w:r>
              <w:rPr/>
              <w:t>$1.81</w:t>
            </w:r>
            <w:r>
              <w:rPr/>
            </w:r>
            <w:r>
              <w:rPr/>
              <w:fldChar w:fldCharType="end"/>
            </w:r>
            <w:r>
              <w:rPr/>
              <w:t xml:space="preserve">; </w:t>
            </w:r>
            <w:r>
              <w:fldChar w:fldCharType="begin">
                <w:ffData>
                  <w:name w:val="trc_QDYear3_a3"/>
                  <w:enabled/>
                  <w:calcOnExit w:val="0"/>
                  <w:textInput/>
                </w:ffData>
              </w:fldChar>
            </w:r>
            <w:r>
              <w:rPr/>
              <w:instrText xml:space="preserve"> FORMTEXT </w:instrText>
            </w:r>
            <w:r>
              <w:rPr/>
            </w:r>
            <w:r>
              <w:rPr/>
              <w:fldChar w:fldCharType="separate"/>
            </w:r>
            <w:r>
              <w:rPr/>
              <w:t>12/02E</w:t>
            </w:r>
            <w:r>
              <w:rPr/>
            </w:r>
            <w:r>
              <w:rPr/>
              <w:fldChar w:fldCharType="end"/>
            </w:r>
            <w:r>
              <w:rPr/>
              <w:t xml:space="preserve"> </w:t>
            </w:r>
            <w:r>
              <w:fldChar w:fldCharType="begin">
                <w:ffData>
                  <w:name w:val="trc_Y3CONSEPS"/>
                  <w:enabled/>
                  <w:calcOnExit w:val="0"/>
                  <w:textInput/>
                </w:ffData>
              </w:fldChar>
            </w:r>
            <w:r>
              <w:rPr/>
              <w:instrText xml:space="preserve"> FORMTEXT </w:instrText>
            </w:r>
            <w:r>
              <w:rPr/>
            </w:r>
            <w:r>
              <w:rPr/>
              <w:fldChar w:fldCharType="separate"/>
            </w:r>
            <w:r>
              <w:rPr/>
              <w:t>$2.14</w:t>
            </w:r>
            <w:r>
              <w:rPr/>
            </w:r>
            <w:r>
              <w:rPr/>
              <w:fldChar w:fldCharType="end"/>
            </w:r>
            <w:r>
              <w:rPr/>
              <w:t xml:space="preserve">; </w:t>
            </w:r>
            <w:r>
              <w:fldChar w:fldCharType="begin">
                <w:ffData>
                  <w:name w:val="trc_QDYear4_a3"/>
                  <w:enabled/>
                  <w:calcOnExit w:val="0"/>
                  <w:textInput/>
                </w:ffData>
              </w:fldChar>
            </w:r>
            <w:r>
              <w:rPr/>
              <w:instrText xml:space="preserve"> FORMTEXT </w:instrText>
            </w:r>
            <w:r>
              <w:rPr/>
            </w:r>
            <w:r>
              <w:rPr/>
              <w:fldChar w:fldCharType="separate"/>
            </w:r>
            <w:r>
              <w:rPr/>
              <w:t>12/03E</w:t>
            </w:r>
            <w:r>
              <w:rPr/>
            </w:r>
            <w:r>
              <w:rPr/>
              <w:fldChar w:fldCharType="end"/>
            </w:r>
            <w:r>
              <w:rPr/>
              <w:t xml:space="preserve"> </w:t>
            </w:r>
            <w:r>
              <w:fldChar w:fldCharType="begin">
                <w:ffData>
                  <w:name w:val="trc_Y4CONSEPS"/>
                  <w:enabled/>
                  <w:calcOnExit w:val="0"/>
                  <w:textInput/>
                </w:ffData>
              </w:fldChar>
            </w:r>
            <w:r>
              <w:rPr/>
              <w:instrText xml:space="preserve"> FORMTEXT </w:instrText>
            </w:r>
            <w:r>
              <w:rPr/>
            </w:r>
            <w:r>
              <w:rPr/>
              <w:fldChar w:fldCharType="separate"/>
            </w:r>
            <w:r>
              <w:rPr/>
              <w:t>NA</w:t>
            </w:r>
            <w:r/>
            <w:r>
              <w:rPr/>
              <w:fldChar w:fldCharType="end"/>
            </w:r>
            <w:r>
              <w:rPr/>
            </w:r>
          </w:p>
        </w:tc>
      </w:tr>
    </w:tbl>
    <w:p>
      <w:pPr>
        <w:pStyle w:val="SSBTableSpacerHidden"/>
        <w:rPr/>
      </w:pPr>
      <w:r>
        <w:rPr/>
      </w:r>
    </w:p>
    <w:p>
      <w:pPr>
        <w:sectPr>
          <w:type w:val="continuous"/>
          <w:pgSz w:w="12240" w:h="15840"/>
          <w:pgMar w:left="3096" w:right="1310" w:gutter="0" w:header="504" w:top="1008" w:footer="576" w:bottom="965"/>
          <w:cols w:num="2" w:equalWidth="false" w:sep="false">
            <w:col w:w="1152" w:space="0"/>
            <w:col w:w="6682"/>
          </w:cols>
          <w:formProt w:val="true"/>
          <w:titlePg/>
          <w:textDirection w:val="lrTb"/>
          <w:docGrid w:type="default" w:linePitch="360" w:charSpace="0"/>
        </w:sectPr>
      </w:pPr>
    </w:p>
    <w:p>
      <w:pPr>
        <w:pStyle w:val="Normal"/>
        <w:numPr>
          <w:ilvl w:val="0"/>
          <w:numId w:val="0"/>
        </w:numPr>
        <w:rPr/>
      </w:pPr>
      <w:r>
        <w:rPr/>
      </w:r>
    </w:p>
    <w:p>
      <w:pPr>
        <w:sectPr>
          <w:type w:val="continuous"/>
          <w:pgSz w:w="12240" w:h="15840"/>
          <w:pgMar w:left="3096" w:right="1310" w:gutter="0" w:header="504" w:top="1008" w:footer="576" w:bottom="965"/>
          <w:formProt w:val="false"/>
          <w:titlePg/>
          <w:textDirection w:val="lrTb"/>
          <w:docGrid w:type="default" w:linePitch="360" w:charSpace="0"/>
        </w:sectPr>
      </w:pPr>
    </w:p>
    <w:p>
      <w:pPr>
        <w:pStyle w:val="Normal"/>
        <w:rPr/>
      </w:pPr>
      <w:r>
        <w:rPr/>
      </w:r>
      <w:bookmarkStart w:id="3" w:name="SSB_ReusableText"/>
      <w:bookmarkStart w:id="4" w:name="SSB_Insert"/>
      <w:bookmarkStart w:id="5" w:name="SSB_ReusableText"/>
      <w:bookmarkStart w:id="6" w:name="SSB_Insert"/>
      <w:bookmarkEnd w:id="5"/>
      <w:bookmarkEnd w:id="6"/>
    </w:p>
    <w:p>
      <w:pPr>
        <w:pStyle w:val="SSBDisclaimerFirstCall"/>
        <w:rPr/>
      </w:pPr>
      <w:r>
        <w:rPr/>
        <w:t>ADDITIONAL INFORMATION AVAILABLE UPON REQUEST</w:t>
      </w:r>
    </w:p>
    <w:p>
      <w:pPr>
        <w:pStyle w:val="SSBDisclaimerFirstCall"/>
        <w:rPr/>
      </w:pPr>
      <w:r>
        <w:fldChar w:fldCharType="begin">
          <w:ffData>
            <w:name w:val="trc_Hedge_A"/>
            <w:enabled/>
            <w:calcOnExit w:val="0"/>
            <w:textInput/>
          </w:ffData>
        </w:fldChar>
      </w:r>
      <w:r>
        <w:rPr/>
        <w:instrText xml:space="preserve"> FORMTEXT </w:instrText>
      </w:r>
      <w:r>
        <w:rPr/>
      </w:r>
      <w:r>
        <w:rPr/>
        <w:fldChar w:fldCharType="separate"/>
      </w:r>
      <w:r>
        <w:t># Within the past three years, Salomon Smith Barney, including its parent, subsidiaries and/or affiliates, has acted as manager or co-manager of a public offering of the securities of this company.</w:t>
      </w:r>
      <w:r>
        <w:rPr/>
      </w:r>
    </w:p>
    <w:p>
      <w:pPr>
        <w:pStyle w:val="SSBDisclaimerFirstCall"/>
        <w:rPr/>
      </w:pPr>
      <w:r>
        <w:rPr/>
      </w:r>
      <w:r>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pPr>
      <w:r>
        <w:fldChar w:fldCharType="begin">
          <w:ffData>
            <w:name w:val="TRC_HEDGE"/>
            <w:enabled/>
            <w:calcOnExit w:val="0"/>
            <w:textInput/>
          </w:ffData>
        </w:fldChar>
      </w:r>
      <w:r>
        <w:rPr/>
        <w:instrText xml:space="preserve"> FORMTEXT </w:instrText>
      </w:r>
      <w:r>
        <w:rPr/>
      </w:r>
      <w:r>
        <w:rPr/>
        <w:fldChar w:fldCharType="separate"/>
      </w:r>
      <w:r>
        <w:t># Within the past three years, Salomon Smith Barney, including its parent, subsidiaries and/or affiliates, has acted as manager or co-manager of a public offering of the securities of this company.</w:t>
      </w:r>
      <w:r>
        <w:rPr/>
      </w:r>
    </w:p>
    <w:p>
      <w:pPr>
        <w:pStyle w:val="SSBDisclaimer"/>
        <w:rPr>
          <w:sz w:val="14"/>
        </w:rPr>
      </w:pPr>
      <w:r>
        <w:rPr/>
      </w:r>
      <w:r>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and South Africa.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Salomon Smith Barney Securities (Proprietary) Limited is incorporated in the Republic of South Africa (company registration number 2000/025866/07) and its registered office is at Grosvenor Corner, 195 Jan Smuts Avenue, Rosebank, 2198, Republic of South Africa.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4">
              <wp:simplePos x="0" y="0"/>
              <wp:positionH relativeFrom="page">
                <wp:align>right</wp:align>
              </wp:positionH>
              <wp:positionV relativeFrom="page">
                <wp:posOffset>1463675</wp:posOffset>
              </wp:positionV>
              <wp:extent cx="1677670" cy="457200"/>
              <wp:effectExtent l="0" t="0" r="0" b="0"/>
              <wp:wrapSquare wrapText="bothSides"/>
              <wp:docPr id="6" name="Frame1"/>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1" distT="0" distB="0" distL="114935" distR="114935" simplePos="0" locked="0" layoutInCell="0" allowOverlap="1" relativeHeight="7">
          <wp:simplePos x="0" y="0"/>
          <wp:positionH relativeFrom="page">
            <wp:posOffset>182880</wp:posOffset>
          </wp:positionH>
          <wp:positionV relativeFrom="page">
            <wp:posOffset>3840480</wp:posOffset>
          </wp:positionV>
          <wp:extent cx="7440930" cy="1967230"/>
          <wp:effectExtent l="0" t="0" r="0" b="0"/>
          <wp:wrapNone/>
          <wp:docPr id="1" name="Draf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ft" descr="" title=""/>
                  <pic:cNvPicPr>
                    <a:picLocks noChangeAspect="1" noChangeArrowheads="1"/>
                  </pic:cNvPicPr>
                </pic:nvPicPr>
                <pic:blipFill>
                  <a:blip r:embed="rId1">
                    <a:lum bright="70000" contrast="-70000"/>
                  </a:blip>
                  <a:srcRect l="-7" t="-27" r="-7" b="-27"/>
                  <a:stretch>
                    <a:fillRect/>
                  </a:stretch>
                </pic:blipFill>
                <pic:spPr bwMode="auto">
                  <a:xfrm>
                    <a:off x="0" y="0"/>
                    <a:ext cx="7440930" cy="1967230"/>
                  </a:xfrm>
                  <a:prstGeom prst="rect">
                    <a:avLst/>
                  </a:prstGeom>
                  <a:noFill/>
                </pic:spPr>
              </pic:pic>
            </a:graphicData>
          </a:graphic>
        </wp:anchor>
      </w:drawing>
    </w:r>
    <w:r>
      <w:rPr/>
      <w:tab/>
      <w:tab/>
    </w:r>
    <w:r>
      <w:rPr/>
      <w:drawing>
        <wp:inline distT="0" distB="0" distL="0" distR="0">
          <wp:extent cx="1534160" cy="152400"/>
          <wp:effectExtent l="0" t="0" r="0" b="0"/>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2"/>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6">
          <wp:simplePos x="0" y="0"/>
          <wp:positionH relativeFrom="page">
            <wp:posOffset>182880</wp:posOffset>
          </wp:positionH>
          <wp:positionV relativeFrom="page">
            <wp:posOffset>3840480</wp:posOffset>
          </wp:positionV>
          <wp:extent cx="7440930" cy="1967230"/>
          <wp:effectExtent l="0" t="0" r="0" b="0"/>
          <wp:wrapNone/>
          <wp:docPr id="3" name="Draf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ft" descr="" title=""/>
                  <pic:cNvPicPr>
                    <a:picLocks noChangeAspect="1" noChangeArrowheads="1"/>
                  </pic:cNvPicPr>
                </pic:nvPicPr>
                <pic:blipFill>
                  <a:blip r:embed="rId1">
                    <a:lum bright="70000" contrast="-70000"/>
                  </a:blip>
                  <a:srcRect l="-7" t="-27" r="-7" b="-27"/>
                  <a:stretch>
                    <a:fillRect/>
                  </a:stretch>
                </pic:blipFill>
                <pic:spPr bwMode="auto">
                  <a:xfrm>
                    <a:off x="0" y="0"/>
                    <a:ext cx="7440930" cy="196723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ZapfDingbats" w:hAnsi="ZapfDingbats" w:cs="ZapfDingbats" w:hint="default"/>
        <w:sz w:val="20"/>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ctualMoQD" w:val="Sep 2001"/>
    <w:docVar w:name="trc_AnalystEmail1" w:val="ray.niles@ssmb.com"/>
    <w:docVar w:name="trc_AnalystEmail2" w:val="benjamin.morton@ssmb.com"/>
    <w:docVar w:name="trc_AnalystEmail3" w:val="brian.chin@ssmb.com"/>
    <w:docVar w:name="trc_AnalystID" w:val="rn95785"/>
    <w:docVar w:name="trc_AnalystID_Sec1" w:val="bm58212"/>
    <w:docVar w:name="trc_AnalystID_Sec2" w:val="bc61520"/>
    <w:docVar w:name="trc_AnalystName1" w:val="Raymond Niles"/>
    <w:docVar w:name="trc_AnalystName2" w:val="Benjamin Morton"/>
    <w:docVar w:name="trc_AnalystName3" w:val="Brian Chin"/>
    <w:docVar w:name="trc_AnalystPhone1" w:val="+1-212-816-2807"/>
    <w:docVar w:name="trc_AnalystPhone2" w:val="+1-212-816-2086"/>
    <w:docVar w:name="trc_AnalystPhone3" w:val="+1-212-816-2861"/>
    <w:docVar w:name="trc_blastvm" w:val="False"/>
    <w:docVar w:name="trc_CalYear1" w:val="NULL"/>
    <w:docVar w:name="trc_CalYear2" w:val="NULL"/>
    <w:docVar w:name="trc_CalYear3" w:val="NULL"/>
    <w:docVar w:name="trc_CalYear4" w:val="NULL"/>
    <w:docVar w:name="trc_comments" w:val="NULL"/>
    <w:docVar w:name="trc_companyname" w:val="Enron Corporation"/>
    <w:docVar w:name="trc_CONVERTIBLE" w:val="No"/>
    <w:docVar w:name="trc_CurFY" w:val="2001"/>
    <w:docVar w:name="trc_CurrentPrice" w:val="32.20"/>
    <w:docVar w:name="trc_CurrentPrice_P" w:val="32.20"/>
    <w:docVar w:name="trc_DateOfSubmission" w:val="10/19/2001 11:47:39 AM"/>
    <w:docVar w:name="trc_Description" w:val="NA"/>
    <w:docVar w:name="trc_DOC_NOTE_ProtectDate" w:val="10/19/2001 11:47:04 AM"/>
    <w:docVar w:name="trc_DocID" w:val="55845"/>
    <w:docVar w:name="trc_DocumentType" w:val="2"/>
    <w:docVar w:name="trc_EPSGR" w:val="0.23"/>
    <w:docVar w:name="trc_EPSGR_P" w:val="0.23"/>
    <w:docVar w:name="trc_FDYear2" w:val="12/01E"/>
    <w:docVar w:name="trc_FDYear3" w:val="12/02E"/>
    <w:docVar w:name="trc_FromWorkFlow" w:val="False"/>
    <w:docVar w:name="trc_FT12" w:val="NULL"/>
    <w:docVar w:name="trc_FT13" w:val="NULL"/>
    <w:docVar w:name="trc_FT14" w:val="NULL"/>
    <w:docVar w:name="trc_FT22" w:val="NULL"/>
    <w:docVar w:name="trc_FT22_p" w:val="NULL"/>
    <w:docVar w:name="trc_FT23" w:val="NULL"/>
    <w:docVar w:name="trc_FT23_p" w:val="NULL"/>
    <w:docVar w:name="trc_FT24" w:val="NULL"/>
    <w:docVar w:name="trc_FT24_p" w:val="NULL"/>
    <w:docVar w:name="trc_FT32" w:val="NULL"/>
    <w:docVar w:name="trc_FT32_p" w:val="NULL"/>
    <w:docVar w:name="trc_FT33" w:val="NULL"/>
    <w:docVar w:name="trc_FT33_p" w:val="NULL"/>
    <w:docVar w:name="trc_FT34" w:val="NULL"/>
    <w:docVar w:name="trc_FT34_p" w:val="NULL"/>
    <w:docVar w:name="trc_FT42" w:val="NULL"/>
    <w:docVar w:name="trc_FT42_p" w:val="NULL"/>
    <w:docVar w:name="trc_FT43" w:val="NULL"/>
    <w:docVar w:name="trc_FT43_p" w:val="NULL"/>
    <w:docVar w:name="trc_FT44" w:val="NULL"/>
    <w:docVar w:name="trc_FT44_p" w:val="NULL"/>
    <w:docVar w:name="trc_FtNote1" w:val="Consensus EPS"/>
    <w:docVar w:name="trc_FtNote1_Text" w:val="First Call Consensus EPS"/>
    <w:docVar w:name="trc_FtNote2" w:val="NULL"/>
    <w:docVar w:name="trc_FtNote3" w:val="NULL"/>
    <w:docVar w:name="trc_FtNote4" w:val="NULL"/>
    <w:docVar w:name="trc_FYEnd" w:val="Dec"/>
    <w:docVar w:name="trc_FYEnd_p" w:val="Dec"/>
    <w:docVar w:name="trc_FYEndMonthIndex" w:val="12"/>
    <w:docVar w:name="trc_headline" w:val="ENE: THE BALANCE SHEET MATTERS; PROSPECT FOR FURTHER WRITEDOWNS"/>
    <w:docVar w:name="trc_headline_display" w:val="THE BALANCE SHEET MATTERS; PROSPECT FOR FURTHER WRITEDOWNS"/>
    <w:docVar w:name="trc_Hedge" w:val="# Within the past three years, Salomon Smith Barney, including its parent, subsidiaries and/or affiliates, has acted as manager or co-manager of a public offering of the securities of this company.&#10;"/>
    <w:docVar w:name="trc_IB_Relation" w:val="#"/>
    <w:docVar w:name="trc_indexgroup" w:val="ENE is in the S&amp;P 500® Index."/>
    <w:docVar w:name="trc_industry" w:val="Power &amp; Natural Gas"/>
    <w:docVar w:name="trc_industry_Sub" w:val="NULL"/>
    <w:docVar w:name="trc_IndustryID" w:val="121130"/>
    <w:docVar w:name="trc_IsDescription" w:val="False"/>
    <w:docVar w:name="trc_IsDropCoverage" w:val="False"/>
    <w:docVar w:name="trc_IsEstimateChange" w:val="False"/>
    <w:docVar w:name="trc_IsNewCoverage" w:val="False"/>
    <w:docVar w:name="trc_IsRatingChange" w:val="False"/>
    <w:docVar w:name="trc_IsTargetChange" w:val="False"/>
    <w:docVar w:name="trc_IsThesis" w:val="False"/>
    <w:docVar w:name="trc_LastActualQuarte" w:val="Q3"/>
    <w:docVar w:name="trc_ltepsgrowth" w:val="NULL"/>
    <w:docVar w:name="trc_MCDate" w:val="October 22, 2001"/>
    <w:docVar w:name="trc_MKTCAP" w:val="23332.1"/>
    <w:docVar w:name="trc_MktCap_U" w:val="mil."/>
    <w:docVar w:name="trc_morningcall" w:val="False"/>
    <w:docVar w:name="trc_OPTIONS" w:val="NULL"/>
    <w:docVar w:name="trc_Other51" w:val="NULL"/>
    <w:docVar w:name="trc_Other52" w:val="NULL"/>
    <w:docVar w:name="trc_Other53" w:val="NULL"/>
    <w:docVar w:name="trc_Other54" w:val="NULL"/>
    <w:docVar w:name="trc_OtherCompanies" w:val="NULL"/>
    <w:docVar w:name="trc_OtherIndustryIDs" w:val="NULL"/>
    <w:docVar w:name="trc_Pages" w:val="2"/>
    <w:docVar w:name="trc_PRICEDATE" w:val="10/17/2001"/>
    <w:docVar w:name="trc_priority" w:val="5"/>
    <w:docVar w:name="trc_pub_subtype" w:val="1"/>
    <w:docVar w:name="trc_publicationtype" w:val="Generic Company Note"/>
    <w:docVar w:name="trc_QDType" w:val="EPS"/>
    <w:docVar w:name="trc_QDYear1" w:val="12/00A"/>
    <w:docVar w:name="trc_QDYear2" w:val="12/01E"/>
    <w:docVar w:name="trc_QDYear3" w:val="12/02E"/>
    <w:docVar w:name="trc_QDYear4" w:val="12/03E"/>
    <w:docVar w:name="trc_RATING" w:val="1"/>
    <w:docVar w:name="trc_RATING_P" w:val="1"/>
    <w:docVar w:name="trc_RATINGDATE" w:val="11/19/1999 6:29:05 PM"/>
    <w:docVar w:name="trc_RATINGDESC" w:val="Buy"/>
    <w:docVar w:name="trc_RatingID" w:val="1"/>
    <w:docVar w:name="trc_releasedate" w:val="10/18/2001 6:00:00 AM"/>
    <w:docVar w:name="trc_Risk" w:val="H"/>
    <w:docVar w:name="trc_Risk_P" w:val="H"/>
    <w:docVar w:name="trc_RISKDESC" w:val="High Risk"/>
    <w:docVar w:name="trc_RiskID" w:val="13"/>
    <w:docVar w:name="trc_SecurityID" w:val="NULL"/>
    <w:docVar w:name="trc_SharesOut" w:val="724.6"/>
    <w:docVar w:name="trc_SharesOut_U" w:val="mil."/>
    <w:docVar w:name="trc_StatusMark" w:val="DRAFT"/>
    <w:docVar w:name="trc_SubjectIDs" w:val="COM"/>
    <w:docVar w:name="trc_submitter" w:val="rn95785"/>
    <w:docVar w:name="trc_submittername" w:val="Raymond Niles"/>
    <w:docVar w:name="trc_submitterphone" w:val="+1-212-816-2807"/>
    <w:docVar w:name="trc_target" w:val="55.00"/>
    <w:docVar w:name="trc_target_P" w:val="55.00"/>
    <w:docVar w:name="trc_TemplateID" w:val="2"/>
    <w:docVar w:name="trc_TEV" w:val="NULL"/>
    <w:docVar w:name="trc_TEV_u" w:val="mil."/>
    <w:docVar w:name="trc_Thesis" w:val="We rate ENE 1H (Buy, High Risk), and place a 12-18 month price target of $55.  Our price target reflects both the implied value for Enron's energy merchant platform and the 'option' value associated bandwidth trading and extensions of their risk merchant franchise into other energy-related markets.  Further enhancing their valuation is the continuing transformation of ENE into a company relying on 'intellectual capital' vs. physical capital.  ENE is the leading wholesale energy supplier of natural gas, electricity, coal, and other commodities in the United States, and increasingly around the world.  We view ENE as a core holding in the Power and Natural Gas industry."/>
    <w:docVar w:name="trc_ticker" w:val="ENE"/>
    <w:docVar w:name="trc_Ticker_P" w:val="ENE:"/>
    <w:docVar w:name="trc_Version" w:val="1"/>
    <w:docVar w:name="trc_WkRng52Hi" w:val="84.63"/>
    <w:docVar w:name="trc_WkRng52Low" w:val="25.15"/>
    <w:docVar w:name="trc_y1" w:val="2000"/>
    <w:docVar w:name="trc_Y1CONSEPS" w:val="1.42"/>
    <w:docVar w:name="trc_y1q1" w:val="0.40"/>
    <w:docVar w:name="trc_y1q1AE" w:val="A"/>
    <w:docVar w:name="trc_y1q2" w:val="0.34"/>
    <w:docVar w:name="trc_y1q2AE" w:val="A"/>
    <w:docVar w:name="trc_y1q3" w:val="0.34"/>
    <w:docVar w:name="trc_y1q3AE" w:val="A"/>
    <w:docVar w:name="trc_y1q4" w:val="0.41"/>
    <w:docVar w:name="trc_y1q4AE" w:val="A"/>
    <w:docVar w:name="trc_y1Total" w:val="1.47"/>
    <w:docVar w:name="trc_y1TotalAE" w:val="A"/>
    <w:docVar w:name="trc_y2" w:val="2001"/>
    <w:docVar w:name="trc_Y2BVPS" w:val="15.66"/>
    <w:docVar w:name="trc_y2CommonEQ" w:val="11346.0"/>
    <w:docVar w:name="trc_y2CommonEQ_U" w:val="mil."/>
    <w:docVar w:name="trc_Y2CONSEPS" w:val="1.81"/>
    <w:docVar w:name="trc_Y2CONSEPS_p" w:val="1.81"/>
    <w:docVar w:name="trc_Y2DIVYIELD" w:val="0.016"/>
    <w:docVar w:name="trc_y2DPS" w:val="0.52"/>
    <w:docVar w:name="trc_y2EBITDA" w:val="3582.0"/>
    <w:docVar w:name="trc_y2EBITDA_u" w:val="mil."/>
    <w:docVar w:name="trc_Y2EVTOEBITDA" w:val="NULL"/>
    <w:docVar w:name="trc_Y2LTDCAP" w:val="0.43"/>
    <w:docVar w:name="trc_y2LTDEBT" w:val="8550.0"/>
    <w:docVar w:name="trc_y2LTDEBT_U" w:val="mil."/>
    <w:docVar w:name="trc_Y2PE" w:val="17.9"/>
    <w:docVar w:name="trc_Y2PRICETOBOOK" w:val="2.1"/>
    <w:docVar w:name="trc_y2q1" w:val="0.47"/>
    <w:docVar w:name="trc_y2q1_P" w:val="0.47"/>
    <w:docVar w:name="trc_Y2Q1ae" w:val="A"/>
    <w:docVar w:name="trc_y2q1AE_p" w:val="A"/>
    <w:docVar w:name="trc_y2q2" w:val="0.45"/>
    <w:docVar w:name="trc_y2q2_P" w:val="0.45"/>
    <w:docVar w:name="trc_Y2Q2ae" w:val="A"/>
    <w:docVar w:name="trc_y2q2AE_p" w:val="A"/>
    <w:docVar w:name="trc_y2q3" w:val="0.43"/>
    <w:docVar w:name="trc_y2q3_P" w:val="0.43"/>
    <w:docVar w:name="trc_Y2Q3ae" w:val="A"/>
    <w:docVar w:name="trc_y2q3AE_p" w:val="A"/>
    <w:docVar w:name="trc_y2q4" w:val="0.46"/>
    <w:docVar w:name="trc_y2q4_P" w:val="0.46"/>
    <w:docVar w:name="trc_Y2Q4ae" w:val="E"/>
    <w:docVar w:name="trc_y2q4AE_p" w:val="E"/>
    <w:docVar w:name="trc_y2REVENUE" w:val="100789.0"/>
    <w:docVar w:name="trc_y2REVENUE_U" w:val="mil."/>
    <w:docVar w:name="trc_y2ROE" w:val="0.115"/>
    <w:docVar w:name="trc_y2Total" w:val="1.80"/>
    <w:docVar w:name="trc_y2Total_p" w:val="1.80"/>
    <w:docVar w:name="trc_Y2Totalae" w:val="E"/>
    <w:docVar w:name="trc_y2TotalAE_p" w:val="E"/>
    <w:docVar w:name="trc_y3" w:val="2002"/>
    <w:docVar w:name="trc_Y3CONSEPS" w:val="2.14"/>
    <w:docVar w:name="trc_Y3CONSEPS_p" w:val="2.14"/>
    <w:docVar w:name="trc_y3EBITDA" w:val="5694.0"/>
    <w:docVar w:name="trc_y3EBITDA_U" w:val="mil."/>
    <w:docVar w:name="trc_Y3EVTOEBITDA" w:val="NULL"/>
    <w:docVar w:name="trc_Y3PE" w:val="15.0"/>
    <w:docVar w:name="trc_y3q1" w:val="NULL"/>
    <w:docVar w:name="trc_y3q1_P" w:val="NULL"/>
    <w:docVar w:name="trc_y3q1AE" w:val="E"/>
    <w:docVar w:name="trc_y3q1AE_p" w:val="E"/>
    <w:docVar w:name="trc_y3q2" w:val="NULL"/>
    <w:docVar w:name="trc_y3q2_P" w:val="NULL"/>
    <w:docVar w:name="trc_y3q2AE" w:val="E"/>
    <w:docVar w:name="trc_y3q2AE_p" w:val="E"/>
    <w:docVar w:name="trc_y3q3" w:val="NULL"/>
    <w:docVar w:name="trc_y3q3_P" w:val="NULL"/>
    <w:docVar w:name="trc_y3q3AE" w:val="E"/>
    <w:docVar w:name="trc_y3q3AE_p" w:val="E"/>
    <w:docVar w:name="trc_y3q4" w:val="NULL"/>
    <w:docVar w:name="trc_y3q4_P" w:val="NULL"/>
    <w:docVar w:name="trc_y3q4AE" w:val="E"/>
    <w:docVar w:name="trc_y3q4AE_p" w:val="E"/>
    <w:docVar w:name="trc_y3Total" w:val="2.15"/>
    <w:docVar w:name="trc_y3Total_p" w:val="2.15"/>
    <w:docVar w:name="trc_y3TotalAE" w:val="E"/>
    <w:docVar w:name="trc_y3TotalAE_p" w:val="E"/>
    <w:docVar w:name="trc_y4" w:val="2003"/>
    <w:docVar w:name="trc_Y4CONSEPS" w:val="NULL"/>
    <w:docVar w:name="trc_Y4CONSEPS_p" w:val="NULL"/>
    <w:docVar w:name="trc_y4q1" w:val="NULL"/>
    <w:docVar w:name="trc_y4q1_p" w:val="NULL"/>
    <w:docVar w:name="trc_y4q1AE" w:val="E"/>
    <w:docVar w:name="trc_y4q1AE_p" w:val="E"/>
    <w:docVar w:name="trc_y4q2" w:val="NULL"/>
    <w:docVar w:name="trc_y4q2_p" w:val="NULL"/>
    <w:docVar w:name="trc_y4q2AE" w:val="E"/>
    <w:docVar w:name="trc_y4q2AE_p" w:val="E"/>
    <w:docVar w:name="trc_y4q3" w:val="NULL"/>
    <w:docVar w:name="trc_y4q3_p" w:val="NULL"/>
    <w:docVar w:name="trc_y4q3AE" w:val="E"/>
    <w:docVar w:name="trc_y4q3AE_p" w:val="E"/>
    <w:docVar w:name="trc_y4q4" w:val="NULL"/>
    <w:docVar w:name="trc_y4q4_p" w:val="NULL"/>
    <w:docVar w:name="trc_y4q4AE" w:val="E"/>
    <w:docVar w:name="trc_y4q4AE_p" w:val="E"/>
    <w:docVar w:name="trc_y4Total" w:val="NULL"/>
    <w:docVar w:name="trc_y4Total_p" w:val="NULL"/>
    <w:docVar w:name="trc_y4TotalAE" w:val="E"/>
    <w:docVar w:name="trc_y4TotalAE_p" w:val="E"/>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ZapfDingbats" w:hAnsi="ZapfDingbats" w:cs="ZapfDingbats"/>
      <w:color w:val="000000"/>
      <w:sz w:val="20"/>
    </w:rPr>
  </w:style>
  <w:style w:type="character" w:styleId="WW8Num5z0">
    <w:name w:val="WW8Num5z0"/>
    <w:qFormat/>
    <w:rPr>
      <w:rFonts w:ascii="ZapfDingbats" w:hAnsi="ZapfDingbats" w:cs="ZapfDingbats"/>
      <w:color w:val="000000"/>
      <w:sz w:val="20"/>
    </w:rPr>
  </w:style>
  <w:style w:type="character" w:styleId="WW8Num6z0">
    <w:name w:val="WW8Num6z0"/>
    <w:qFormat/>
    <w:rPr/>
  </w:style>
  <w:style w:type="character" w:styleId="WW8Num7z0">
    <w:name w:val="WW8Num7z0"/>
    <w:qFormat/>
    <w:rPr>
      <w:rFonts w:ascii="ZapfDingbats" w:hAnsi="ZapfDingbats" w:cs="ZapfDingbats"/>
      <w:color w:val="000000"/>
      <w:sz w:val="21"/>
    </w:rPr>
  </w:style>
  <w:style w:type="character" w:styleId="WW8Num8z0">
    <w:name w:val="WW8Num8z0"/>
    <w:qFormat/>
    <w:rPr/>
  </w:style>
  <w:style w:type="character" w:styleId="WW8Num9z0">
    <w:name w:val="WW8Num9z0"/>
    <w:qFormat/>
    <w:rPr>
      <w:rFonts w:ascii="ZapfDingbats" w:hAnsi="ZapfDingbats" w:cs="ZapfDingbats"/>
      <w:color w:val="000000"/>
      <w:sz w:val="20"/>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ZapfDingbats" w:hAnsi="ZapfDingbats" w:cs="ZapfDingbats"/>
      <w:color w:val="000000"/>
      <w:sz w:val="20"/>
    </w:rPr>
  </w:style>
  <w:style w:type="character" w:styleId="WW8Num13z0">
    <w:name w:val="WW8Num13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kern w:val="2"/>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kern w:val="2"/>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1"/>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wmf"/><Relationship Id="rId2" Type="http://schemas.openxmlformats.org/officeDocument/2006/relationships/image" Target="media/image4.wmf"/>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2001-10-19T13:17:00Z</dcterms:created>
  <dc:creator>Ray Niles</dc:creator>
  <dc:description/>
  <dc:language>en-CA</dc:language>
  <cp:lastModifiedBy>Ray Niles</cp:lastModifiedBy>
  <cp:lastPrinted>2001-10-18T20:41:00Z</cp:lastPrinted>
  <dcterms:modified xsi:type="dcterms:W3CDTF">2001-10-19T13:17:00Z</dcterms:modified>
  <cp:revision>3</cp:revision>
  <dc:subject/>
  <dc:title/>
</cp:coreProperties>
</file>