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an Oregon Corporation and Peoples Energy Corporation, a ___________ corporation (each a "</w:t>
      </w:r>
      <w:r>
        <w:rPr>
          <w:rFonts w:cs="Arial Narrow" w:ascii="Arial Narrow" w:hAnsi="Arial Narrow"/>
          <w:sz w:val="18"/>
          <w:u w:val="single"/>
        </w:rPr>
        <w:t>Guarantor</w:t>
      </w:r>
      <w:r>
        <w:rPr>
          <w:rFonts w:cs="Arial Narrow" w:ascii="Arial Narrow" w:hAnsi="Arial Narrow"/>
          <w:sz w:val="18"/>
        </w:rPr>
        <w:t>" and collectively, “</w:t>
      </w:r>
      <w:r>
        <w:rPr>
          <w:rFonts w:cs="Arial Narrow" w:ascii="Arial Narrow" w:hAnsi="Arial Narrow"/>
          <w:sz w:val="18"/>
          <w:u w:val="single"/>
        </w:rPr>
        <w:t>Guarantors</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Guarantors ("</w:t>
      </w:r>
      <w:r>
        <w:rPr>
          <w:rFonts w:cs="Arial Narrow" w:ascii="Arial Narrow" w:hAnsi="Arial Narrow"/>
          <w:sz w:val="18"/>
          <w:u w:val="single"/>
        </w:rPr>
        <w:t>Obligor</w:t>
      </w:r>
      <w:r>
        <w:rPr>
          <w:rFonts w:cs="Arial Narrow" w:ascii="Arial Narrow" w:hAnsi="Arial Narrow"/>
          <w:sz w:val="18"/>
        </w:rPr>
        <w:t>"), are contemplating entering into an Master Firm Purchase/Sale Agreement of even date here</w:t>
        <w:softHyphen/>
        <w:t xml:space="preserve">with and herein incorporated for all purposes (said Agreement, as the same may be from time to time extended, amended and supplemented, particularly including, without limitation, all </w:t>
      </w:r>
      <w:r>
        <w:rPr>
          <w:rFonts w:cs="Arial Narrow" w:ascii="Arial Narrow" w:hAnsi="Arial Narrow"/>
          <w:b/>
          <w:sz w:val="18"/>
        </w:rPr>
        <w:t>Transactions</w:t>
      </w:r>
      <w:r>
        <w:rPr>
          <w:rFonts w:cs="Arial Narrow" w:ascii="Arial Narrow" w:hAnsi="Arial Narrow"/>
          <w:sz w:val="18"/>
        </w:rPr>
        <w:t xml:space="preserve">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each Guarantor unconditionally guarantee to Contract Party fifty percent (50%) of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Each Guarantor absolutely, irrevocably and unconditionally guarantees to Contract Party fifty percent (50&amp;) of all payment obligations of Obligor set forth in the Gas Contract and fifty percent (50&amp;) of all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w:t>
      </w:r>
      <w:r>
        <w:rPr>
          <w:rFonts w:cs="Arial Narrow" w:ascii="Arial Narrow" w:hAnsi="Arial Narrow"/>
          <w:b/>
          <w:sz w:val="18"/>
        </w:rPr>
        <w:t>Claims</w:t>
      </w:r>
      <w:r>
        <w:rPr>
          <w:rFonts w:cs="Arial Narrow" w:ascii="Arial Narrow" w:hAnsi="Arial Narrow"/>
          <w:sz w:val="18"/>
        </w:rPr>
        <w:t xml:space="preserve"> threatened or filed as of the close of the Indemnity Period, the Obligations resulting from any such Claims shall be guaranteed fifty percent (50%) by each Guarantor hereunder.  No notice of the Obligations or any Transaction need be given in any form to each Guarantor at any time and each Guarantor WAIVES any such notice and the right to consent to the Obligations or any Transaction.  Each Guarantor WAIVES any right to require as a condition to its obligations hereunder that (i) collateral be applied to the Obligations, (ii) presentment or demand be made upon Obligor or (iii) action be brought against Obligor or any other person or entity except such Guarantor, should Contract Party seek to enforce the obligations of any Guarantor.  Specifically, without limitation, each Guarantor WAIVES any right to require, substantively or procedurally, that (i) a judgment previously be rendered against Obligor or any other person or entity except such Guarantor, (ii) Obligor or any other person or entity be joined in any action against such Guarantor or (iii) an action separate from one against such Guarantor be brought against Obligor or any other person or entity.  The obligations of each Guarantor are several from those of Obligor or any other person or entity, including, without limitation, any other surety for Obligor, and are primary payment obligations concerning which each Guarantor is the principal obligor.  To the extent Obligor shall fail to timely make payment of any Obligations, each Guarantor shall satisfy its obligations hereunder regardless of whether Contract Party or any other person or entity shall have taken any steps to enforce its rights against Obligor or any other person or entity except such Guarantor.  The obligations of each Guarantor hereunder shall in no way be affected or impaired by </w:t>
      </w:r>
      <w:r>
        <w:rPr>
          <w:rFonts w:cs="Arial Narrow" w:ascii="Arial Narrow" w:hAnsi="Arial Narrow"/>
          <w:b/>
          <w:sz w:val="18"/>
        </w:rPr>
        <w:t>reason</w:t>
      </w:r>
      <w:r>
        <w:rPr>
          <w:rFonts w:cs="Arial Narrow" w:ascii="Arial Narrow" w:hAnsi="Arial Narrow"/>
          <w:sz w:val="18"/>
        </w:rPr>
        <w:t xml:space="preserve">, and each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each Guarantor hereunder shall be limited to direct, actual damages and, unless expressly provided in the Gas Contract, each Guarantor shall not be liable for consequential, incidental, punitive, exemplary or indirect damages, LOST PROFITS OR OTHER BUSINESS INTERRUPTION DAMAGES, in tort, contract or otherwise, or any penalties or charges assessed by any person or entity for the unauthorized receipt of </w:t>
      </w:r>
      <w:r>
        <w:rPr>
          <w:rFonts w:cs="Arial Narrow" w:ascii="Arial Narrow" w:hAnsi="Arial Narrow"/>
          <w:b/>
          <w:caps/>
          <w:sz w:val="18"/>
        </w:rPr>
        <w:t>gas</w:t>
      </w:r>
      <w:r>
        <w:rPr>
          <w:rFonts w:cs="Arial Narrow" w:ascii="Arial Narrow" w:hAnsi="Arial Narrow"/>
          <w:caps/>
          <w:sz w:val="18"/>
        </w:rPr>
        <w:t xml:space="preserve">.  </w:t>
      </w:r>
      <w:r>
        <w:rPr>
          <w:rFonts w:cs="Arial Narrow" w:ascii="Arial Narrow" w:hAnsi="Arial Narrow"/>
          <w:sz w:val="18"/>
        </w:rPr>
        <w:t>Upon 30 Days written notice and with the prior written consent of Contract Party, which consent shall not be unreasonably withheld, this Guaranty as to one or both Guarantors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each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each Guarantor shall pay, in addition to the Maximum Limit, all reasonable expenses, including, without limitation, attorneys' fees, court costs and similar costs, of Contract Party in the event of judgment, settlement or other enforcement against such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each Guarantor retains its own defenses and rights hereunder.  Each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each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Each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such Guarantor is required on the part of Guarantor for the execution and delivery of this Guaranty and (iii) assuming due authorization, execution and delivery hereof by Contract Party, this Guaranty constitutes a legal, valid and binding agree</w:t>
        <w:softHyphen/>
        <w:t>ment of such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each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To Guarantors</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ILLINOIS, WITHOUT REGARD TO PRINCIPLES OF CONFLICTS OF LAWS.</w:t>
      </w:r>
      <w:r>
        <w:rPr>
          <w:rFonts w:cs="Arial Narrow" w:ascii="Arial Narrow" w:hAnsi="Arial Narrow"/>
          <w:b/>
          <w:sz w:val="18"/>
        </w:rPr>
        <w:t xml:space="preserve">  </w:t>
      </w:r>
      <w:r>
        <w:rPr>
          <w:rFonts w:cs="Arial Narrow" w:ascii="Arial Narrow" w:hAnsi="Arial Narrow"/>
          <w:sz w:val="18"/>
        </w:rPr>
        <w:t xml:space="preserve">Each Guarantor WAIVES all right to require marshaling of assets and liabilities, sale in inverse order of alienation, notice of disposition of collateral and notice of acceptance of this Guaranty.  The </w:t>
      </w:r>
      <w:r>
        <w:rPr>
          <w:rFonts w:cs="Arial Narrow" w:ascii="Arial Narrow" w:hAnsi="Arial Narrow"/>
          <w:b/>
          <w:sz w:val="18"/>
        </w:rPr>
        <w:t>Transaction Procedures</w:t>
      </w:r>
      <w:r>
        <w:rPr>
          <w:rFonts w:cs="Arial Narrow" w:ascii="Arial Narrow" w:hAnsi="Arial Narrow"/>
          <w:sz w:val="18"/>
        </w:rPr>
        <w:t xml:space="preserve"> set forth in the Gas Contract are acknowledged and agreed to by each Guarantor and each Guarantor agrees not to contest the validity or enforceability of any Transaction entered into in accordance with the Transaction Procedures under applicable law relating to whether certain agreements are to be in writing or signed by the </w:t>
      </w:r>
      <w:r>
        <w:rPr>
          <w:rFonts w:cs="Arial Narrow" w:ascii="Arial Narrow" w:hAnsi="Arial Narrow"/>
          <w:b/>
          <w:sz w:val="18"/>
        </w:rPr>
        <w:t>Party</w:t>
      </w:r>
      <w:r>
        <w:rPr>
          <w:rFonts w:cs="Arial Narrow" w:ascii="Arial Narrow" w:hAnsi="Arial Narrow"/>
          <w:sz w:val="18"/>
        </w:rPr>
        <w:t xml:space="preserve">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each Guarantor and Contract Party.  This Guaranty embodies the entire agreement and under</w:t>
        <w:softHyphen/>
        <w:t>standing between each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w:t>
      </w:r>
    </w:p>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8:31 AM</w:t>
    </w:r>
    <w:r>
      <w:rPr/>
      <w:fldChar w:fldCharType="end"/>
    </w:r>
    <w:r>
      <w:rPr/>
      <w:t xml:space="preserve">  </w:t>
    </w:r>
    <w:r>
      <w:rPr/>
      <w:fldChar w:fldCharType="begin"/>
    </w:r>
    <w:r>
      <w:rPr/>
      <w:instrText xml:space="preserve"> FILENAME \p </w:instrText>
    </w:r>
    <w:r>
      <w:rPr/>
      <w:fldChar w:fldCharType="separate"/>
    </w:r>
    <w:r>
      <w:rPr/>
      <w:t>/mnt/main-storage/datasets/enron-docs/doc/ENE_PEC_Form_Guaranty2.doc</w:t>
    </w:r>
    <w:r>
      <w:rPr/>
      <w:fldChar w:fldCharType="end"/>
    </w:r>
    <w:r>
      <w:rPr/>
      <w:fldChar w:fldCharType="begin"/>
    </w:r>
    <w:r>
      <w:rPr/>
      <w:instrText xml:space="preserve"> FILENAME \p </w:instrText>
    </w:r>
    <w:r>
      <w:rPr/>
      <w:fldChar w:fldCharType="separate"/>
    </w:r>
    <w:r>
      <w:rPr/>
      <w:t>/mnt/main-storage/datasets/enron-docs/doc/ENE_PEC_Form_Guaranty2.doc</w:t>
    </w:r>
    <w:r>
      <w:rPr/>
      <w:fldChar w:fldCharType="end"/>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2000-05-04T21:15:00Z</dcterms:created>
  <dc:creator>ECT</dc:creator>
  <dc:description/>
  <dc:language>en-CA</dc:language>
  <cp:lastModifiedBy>lstolle</cp:lastModifiedBy>
  <cp:lastPrinted>2000-05-04T18:51:00Z</cp:lastPrinted>
  <dcterms:modified xsi:type="dcterms:W3CDTF">2000-06-13T20:05:00Z</dcterms:modified>
  <cp:revision>5</cp:revision>
  <dc:subject/>
  <dc:title>ENFOLIO® MASTER FIRM PURCHASE/SALE AGREEMENT        </dc:title>
</cp:coreProperties>
</file>