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GAS PURCHASE AGREEMENT </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(RESERVES COMMITTED/INDEX PRICING)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ENA Upstream Company, LLC, a Delaware corporation ("</w:t>
      </w:r>
      <w:r>
        <w:rPr>
          <w:rFonts w:eastAsia="Arial Narrow" w:cs="Arial Narrow" w:ascii="Arial Narrow" w:hAnsi="Arial Narrow"/>
          <w:sz w:val="18"/>
          <w:szCs w:val="18"/>
          <w:u w:val="single"/>
        </w:rPr>
        <w:t>Buyer</w:t>
      </w:r>
      <w:r>
        <w:rPr>
          <w:rFonts w:eastAsia="Arial Narrow" w:cs="Arial Narrow" w:ascii="Arial Narrow" w:hAnsi="Arial Narrow"/>
          <w:sz w:val="18"/>
          <w:szCs w:val="18"/>
        </w:rPr>
        <w:t>"), and ________________________, a _________________ (as seller and Seller's Representative, "</w:t>
      </w:r>
      <w:r>
        <w:rPr>
          <w:rFonts w:eastAsia="Arial Narrow" w:cs="Arial Narrow" w:ascii="Arial Narrow" w:hAnsi="Arial Narrow"/>
          <w:sz w:val="18"/>
          <w:szCs w:val="18"/>
          <w:u w:val="single"/>
        </w:rPr>
        <w:t>Seller</w:t>
      </w:r>
      <w:r>
        <w:rPr>
          <w:rFonts w:eastAsia="Arial Narrow" w:cs="Arial Narrow" w:ascii="Arial Narrow" w:hAnsi="Arial Narrow"/>
          <w:sz w:val="18"/>
          <w:szCs w:val="18"/>
        </w:rPr>
        <w:t>"), each a "</w:t>
      </w:r>
      <w:r>
        <w:rPr>
          <w:rFonts w:eastAsia="Arial Narrow" w:cs="Arial Narrow" w:ascii="Arial Narrow" w:hAnsi="Arial Narrow"/>
          <w:sz w:val="18"/>
          <w:szCs w:val="18"/>
          <w:u w:val="single"/>
        </w:rPr>
        <w:t>Party</w:t>
      </w:r>
      <w:r>
        <w:rPr>
          <w:rFonts w:eastAsia="Arial Narrow" w:cs="Arial Narrow" w:ascii="Arial Narrow" w:hAnsi="Arial Narrow"/>
          <w:sz w:val="18"/>
          <w:szCs w:val="18"/>
        </w:rPr>
        <w:t>" and collectively,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make this agreement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___ Day of ____________, ____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be in effect from the commencement of the Gas Day on the Effective Date through the close of the Gas Day on ________________, ____ (the "</w:t>
      </w:r>
      <w:r>
        <w:rPr>
          <w:rFonts w:eastAsia="Arial Narrow" w:cs="Arial Narrow" w:ascii="Arial Narrow" w:hAnsi="Arial Narrow"/>
          <w:sz w:val="18"/>
          <w:szCs w:val="18"/>
          <w:u w:val="single"/>
        </w:rPr>
        <w:t>Primary Term</w:t>
      </w:r>
      <w:r>
        <w:rPr>
          <w:rFonts w:eastAsia="Arial Narrow" w:cs="Arial Narrow" w:ascii="Arial Narrow" w:hAnsi="Arial Narrow"/>
          <w:sz w:val="18"/>
          <w:szCs w:val="18"/>
        </w:rPr>
        <w:t xml:space="preserve">"),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2. CONTRACT PRICE</w:t>
      </w:r>
      <w:r>
        <w:rPr>
          <w:rFonts w:eastAsia="Arial Narrow" w:cs="Arial Narrow" w:ascii="Arial Narrow" w:hAnsi="Arial Narrow"/>
          <w:b/>
          <w:bCs/>
          <w:sz w:val="18"/>
          <w:szCs w:val="18"/>
        </w:rPr>
        <w:t xml:space="preserve">  2.1.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Price</w:t>
      </w:r>
      <w:r>
        <w:rPr>
          <w:rFonts w:eastAsia="Arial Narrow" w:cs="Arial Narrow" w:ascii="Arial Narrow" w:hAnsi="Arial Narrow"/>
          <w:sz w:val="18"/>
          <w:szCs w:val="18"/>
        </w:rPr>
        <w:t>.  Buyer shall pay a price per MMBtu (in each case, the "</w:t>
      </w:r>
      <w:r>
        <w:rPr>
          <w:rFonts w:eastAsia="Arial Narrow" w:cs="Arial Narrow" w:ascii="Arial Narrow" w:hAnsi="Arial Narrow"/>
          <w:sz w:val="18"/>
          <w:szCs w:val="18"/>
          <w:u w:val="single"/>
        </w:rPr>
        <w:t>Contract Price</w:t>
      </w:r>
      <w:r>
        <w:rPr>
          <w:rFonts w:eastAsia="Arial Narrow" w:cs="Arial Narrow" w:ascii="Arial Narrow" w:hAnsi="Arial Narrow"/>
          <w:sz w:val="18"/>
          <w:szCs w:val="18"/>
        </w:rPr>
        <w:t xml:space="preserve">"), determined on a dry basis in accordance with Buyer's Transportation Contract, for Gas delivered each Month, equal to </w:t>
      </w:r>
      <w:r>
        <w:rPr>
          <w:rFonts w:eastAsia="Arial Narrow" w:cs="Arial Narrow" w:ascii="Arial Narrow" w:hAnsi="Arial Narrow"/>
          <w:b/>
          <w:bCs/>
          <w:sz w:val="18"/>
          <w:szCs w:val="18"/>
        </w:rPr>
        <w:t>[</w:t>
      </w:r>
      <w:r>
        <w:rPr>
          <w:rFonts w:eastAsia="Arial Narrow" w:cs="Arial Narrow" w:ascii="Arial Narrow" w:hAnsi="Arial Narrow"/>
          <w:sz w:val="18"/>
          <w:szCs w:val="18"/>
        </w:rPr>
        <w:t>_____ percent of</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w:t>
      </w:r>
      <w:r>
        <w:rPr>
          <w:rFonts w:eastAsia="Arial Narrow" w:cs="Arial Narrow" w:ascii="Arial Narrow" w:hAnsi="Arial Narrow"/>
          <w:sz w:val="18"/>
          <w:szCs w:val="18"/>
        </w:rPr>
        <w:t>other index</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LESS $_____, and LESS any and all costs and expenses of Buyer attributable to the compression, dehydration, gathering, transporting and other post production operations necessary to treat and transport the Gas for delivery into the pipeline system of _______________________ (collectively, the "</w:t>
      </w:r>
      <w:r>
        <w:rPr>
          <w:rFonts w:eastAsia="Arial Narrow" w:cs="Arial Narrow" w:ascii="Arial Narrow" w:hAnsi="Arial Narrow"/>
          <w:sz w:val="18"/>
          <w:szCs w:val="18"/>
          <w:u w:val="single"/>
        </w:rPr>
        <w:t>Deduction</w:t>
      </w:r>
      <w:r>
        <w:rPr>
          <w:rFonts w:eastAsia="Arial Narrow" w:cs="Arial Narrow" w:ascii="Arial Narrow" w:hAnsi="Arial Narrow"/>
          <w:sz w:val="18"/>
          <w:szCs w:val="18"/>
        </w:rPr>
        <w:t>").  Notwithstanding the foregoing, should deliveries commence on any Day of a Month other than the first Day thereof, the Contract Price per MMBtu for Gas delivered during such first partial Month of the Primary Term shall be equal to ___ percent of the Gas Daily Price for _________________ for each Gas Day in which deliveries occurred LESS the Deduction.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Extension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It is the intent of the Parties to facilitate agreements by the Parties to one or more extensions of the Primary Term and the Contract Price applicable thereto (each, an "</w:t>
      </w:r>
      <w:r>
        <w:rPr>
          <w:rFonts w:eastAsia="Arial Narrow" w:cs="Arial Narrow" w:ascii="Arial Narrow" w:hAnsi="Arial Narrow"/>
          <w:sz w:val="18"/>
          <w:szCs w:val="18"/>
          <w:u w:val="single"/>
        </w:rPr>
        <w:t>Extension</w:t>
      </w:r>
      <w:r>
        <w:rPr>
          <w:rFonts w:eastAsia="Arial Narrow" w:cs="Arial Narrow" w:ascii="Arial Narrow" w:hAnsi="Arial Narrow"/>
          <w:sz w:val="18"/>
          <w:szCs w:val="18"/>
        </w:rPr>
        <w:t xml:space="preserve">") in accordance with the agreed procedures in this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Commitment</w:t>
      </w:r>
      <w:r>
        <w:rPr>
          <w:rFonts w:eastAsia="Arial Narrow"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hereof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eastAsia="Arial Narrow" w:cs="Arial Narrow" w:ascii="Arial Narrow" w:hAnsi="Arial Narrow"/>
          <w:sz w:val="18"/>
          <w:szCs w:val="18"/>
          <w:u w:val="single"/>
        </w:rPr>
        <w:t>Section 3.3</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Reservations/Gas Warranties</w:t>
      </w:r>
      <w:r>
        <w:rPr>
          <w:rFonts w:eastAsia="Arial Narrow" w:cs="Arial Narrow" w:ascii="Arial Narrow" w:hAnsi="Arial Narrow"/>
          <w:sz w:val="18"/>
          <w:szCs w:val="18"/>
        </w:rPr>
        <w:t>.  Seller reserves the following rights and reasonable quantities of Gas to satisfy same ("</w:t>
      </w:r>
      <w:r>
        <w:rPr>
          <w:rFonts w:eastAsia="Arial Narrow" w:cs="Arial Narrow" w:ascii="Arial Narrow" w:hAnsi="Arial Narrow"/>
          <w:sz w:val="18"/>
          <w:szCs w:val="18"/>
          <w:u w:val="single"/>
        </w:rPr>
        <w:t>Seller's Reservations</w:t>
      </w:r>
      <w:r>
        <w:rPr>
          <w:rFonts w:eastAsia="Arial Narrow" w:cs="Arial Narrow" w:ascii="Arial Narrow" w:hAnsi="Arial Narrow"/>
          <w:sz w:val="18"/>
          <w:szCs w:val="18"/>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(i) has been produced from the Committed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Transporter's pipeline system, or any portion thereof, to the jurisdiction of the Federal Energy Regulatory Commission or any succes</w:t>
        <w:softHyphen/>
        <w:t xml:space="preserve">sor authority under the Natural Gas Act and (ii) shall meet the Specifications.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covenants and warranties, </w:t>
      </w:r>
      <w:r>
        <w:rPr>
          <w:rFonts w:eastAsia="Arial Narrow" w:cs="Arial Narrow" w:ascii="Arial Narrow" w:hAnsi="Arial Narrow"/>
          <w:b/>
          <w:bCs/>
          <w:smallCaps/>
          <w:sz w:val="18"/>
          <w:szCs w:val="18"/>
        </w:rPr>
        <w:t>without regard to the causes related thereto, including the negligence of Buyer, Buyer's Transporter or any other party, whether such negligence be sole, joint or concurrent, or active or passive.</w:t>
      </w:r>
    </w:p>
    <w:p>
      <w:pPr>
        <w:pStyle w:val="Normal"/>
        <w:widowControl/>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p>
      <w:pPr>
        <w:pStyle w:val="Normal"/>
        <w:widowContro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Purchase/Released Gas</w:t>
      </w:r>
      <w:r>
        <w:rPr>
          <w:rFonts w:eastAsia="Arial Narrow"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t>
      </w:r>
      <w:r>
        <w:rPr>
          <w:rFonts w:eastAsia="Arial Narrow" w:cs="Arial Narrow" w:ascii="Arial Narrow" w:hAnsi="Arial Narrow"/>
          <w:sz w:val="18"/>
          <w:szCs w:val="18"/>
          <w:u w:val="single"/>
        </w:rPr>
        <w:t>with Appendix "1," Operations/Delivery</w:t>
      </w:r>
      <w:r>
        <w:rPr>
          <w:rFonts w:eastAsia="Arial Narrow" w:cs="Arial Narrow" w:ascii="Arial Narrow" w:hAnsi="Arial Narrow"/>
          <w:sz w:val="18"/>
          <w:szCs w:val="18"/>
        </w:rPr>
        <w:t>, Seller shall have the right during such Month, exercisable upon 24 hours prior written notice to Buyer (the "</w:t>
      </w:r>
      <w:r>
        <w:rPr>
          <w:rFonts w:eastAsia="Arial Narrow" w:cs="Arial Narrow" w:ascii="Arial Narrow" w:hAnsi="Arial Narrow"/>
          <w:sz w:val="18"/>
          <w:szCs w:val="18"/>
          <w:u w:val="single"/>
        </w:rPr>
        <w:t>Release Notice Period</w:t>
      </w:r>
      <w:r>
        <w:rPr>
          <w:rFonts w:eastAsia="Arial Narrow" w:cs="Arial Narrow" w:ascii="Arial Narrow" w:hAnsi="Arial Narrow"/>
          <w:sz w:val="18"/>
          <w:szCs w:val="18"/>
        </w:rPr>
        <w:t>"), to require Buyer to temporarily release such Gas herefrom in order for Seller to dispose of such excess quantity of Gas (the "</w:t>
      </w:r>
      <w:r>
        <w:rPr>
          <w:rFonts w:eastAsia="Arial Narrow" w:cs="Arial Narrow" w:ascii="Arial Narrow" w:hAnsi="Arial Narrow"/>
          <w:sz w:val="18"/>
          <w:szCs w:val="18"/>
          <w:u w:val="single"/>
        </w:rPr>
        <w:t>Released Gas</w:t>
      </w:r>
      <w:r>
        <w:rPr>
          <w:rFonts w:eastAsia="Arial Narrow"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ARTICLE 4.  DELIVERY POINT(S)/MEASUREMENT/MAINTENANCE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u w:val="single"/>
        </w:rPr>
        <w:t>Delivery Point(s</w:t>
      </w:r>
      <w:r>
        <w:rPr>
          <w:rFonts w:eastAsia="Arial Narrow" w:cs="Arial Narrow" w:ascii="Arial Narrow" w:hAnsi="Arial Narrow"/>
          <w:sz w:val="18"/>
          <w:szCs w:val="18"/>
        </w:rPr>
        <w:t xml:space="preserve">)" shall be at the inlet flange of the meters listed on, and Gas shall be measured pursuant to the provisions of, </w:t>
      </w:r>
      <w:r>
        <w:rPr>
          <w:rFonts w:eastAsia="Arial Narrow" w:cs="Arial Narrow" w:ascii="Arial Narrow" w:hAnsi="Arial Narrow"/>
          <w:sz w:val="18"/>
          <w:szCs w:val="18"/>
          <w:u w:val="single"/>
        </w:rPr>
        <w:t>Exhibit "C."</w:t>
      </w:r>
      <w:r>
        <w:rPr>
          <w:rFonts w:eastAsia="Arial Narrow"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and all other excuses at law or in equity are </w:t>
      </w:r>
      <w:r>
        <w:rPr>
          <w:rFonts w:eastAsia="Arial Narrow" w:cs="Arial Narrow" w:ascii="Arial Narrow" w:hAnsi="Arial Narrow"/>
          <w:b/>
          <w:bCs/>
          <w:smallCaps/>
          <w:sz w:val="18"/>
          <w:szCs w:val="18"/>
        </w:rPr>
        <w:t>waived</w:t>
      </w:r>
      <w:r>
        <w:rPr>
          <w:rFonts w:eastAsia="Arial Narrow" w:cs="Arial Narrow" w:ascii="Arial Narrow" w:hAnsi="Arial Narrow"/>
          <w:smallCaps/>
          <w:sz w:val="18"/>
          <w:szCs w:val="18"/>
        </w:rPr>
        <w:t xml:space="preserve"> </w:t>
      </w:r>
      <w:r>
        <w:rPr>
          <w:rFonts w:eastAsia="Arial Narrow" w:cs="Arial Narrow" w:ascii="Arial Narrow" w:hAnsi="Arial Narrow"/>
          <w:sz w:val="18"/>
          <w:szCs w:val="18"/>
        </w:rPr>
        <w:t>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then upon such Party's giving notice describing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up to 60 Days in the aggregate during any 12 Month period, but for no longer period.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provided, the Party notified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without liability, take such action as it deems necessary at its expense for up to the entire 60 Day period.  The Parties agree that upon the expiration of the 60-Day period,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no longer apply and both Buyer and Seller shall be obligated to perform hereunder.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7.  OTHER MATTERS</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No Restrictions/Execution</w:t>
      </w:r>
      <w:r>
        <w:rPr>
          <w:rFonts w:eastAsia="Arial Narrow"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 xml:space="preserve">  </w:t>
      </w:r>
    </w:p>
    <w:p>
      <w:pPr>
        <w:pStyle w:val="Normal"/>
        <w:widowContro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Transfers</w:t>
      </w:r>
      <w:r>
        <w:rPr>
          <w:rFonts w:eastAsia="Arial Narrow"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7.3. </w:t>
      </w:r>
      <w:r>
        <w:rPr>
          <w:rFonts w:eastAsia="Arial Narrow" w:cs="Arial Narrow" w:ascii="Arial Narrow" w:hAnsi="Arial Narrow"/>
          <w:b/>
          <w:bCs/>
          <w:sz w:val="18"/>
          <w:szCs w:val="18"/>
          <w:u w:val="single"/>
        </w:rPr>
        <w:t>Remedies/Limitation/Arbitration</w:t>
      </w:r>
      <w:r>
        <w:rPr>
          <w:rFonts w:eastAsia="Arial Narrow" w:cs="Arial Narrow" w:ascii="Arial Narrow" w:hAnsi="Arial Narrow"/>
          <w:sz w:val="18"/>
          <w:szCs w:val="18"/>
        </w:rPr>
        <w:t xml:space="preserve">.  To the extent not limited or waived herein, with particularity this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eastAsia="Arial Narrow"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eastAsia="Arial Narrow" w:cs="Arial Narrow" w:ascii="Arial Narrow" w:hAnsi="Arial Narrow"/>
          <w:b/>
          <w:bCs/>
          <w:smallCaps/>
          <w:sz w:val="18"/>
          <w:szCs w:val="18"/>
          <w:u w:val="single"/>
        </w:rPr>
        <w:t>Section 3.1</w:t>
      </w:r>
      <w:r>
        <w:rPr>
          <w:rFonts w:eastAsia="Arial Narrow"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Excepting the rights of the Parties under </w:t>
      </w:r>
      <w:r>
        <w:rPr>
          <w:rFonts w:eastAsia="Arial Narrow" w:cs="Arial Narrow" w:ascii="Arial Narrow" w:hAnsi="Arial Narrow"/>
          <w:sz w:val="18"/>
          <w:szCs w:val="18"/>
          <w:u w:val="single"/>
        </w:rPr>
        <w:t>Section 7.5</w:t>
      </w:r>
      <w:r>
        <w:rPr>
          <w:rFonts w:eastAsia="Arial Narrow"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18"/>
          <w:szCs w:val="18"/>
          <w:u w:val="single"/>
        </w:rPr>
        <w:t>AAA</w:t>
      </w:r>
      <w:r>
        <w:rPr>
          <w:rFonts w:eastAsia="Arial Narrow"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 xml:space="preserve">7.4. </w:t>
      </w:r>
      <w:r>
        <w:rPr>
          <w:rFonts w:eastAsia="Arial Narrow" w:cs="Arial Narrow" w:ascii="Arial Narrow" w:hAnsi="Arial Narrow"/>
          <w:b/>
          <w:bCs/>
          <w:sz w:val="18"/>
          <w:szCs w:val="18"/>
          <w:u w:val="single"/>
        </w:rPr>
        <w:t>Bankruptcy</w:t>
      </w:r>
      <w:r>
        <w:rPr>
          <w:rFonts w:eastAsia="Arial Narrow"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eastAsia="Arial Narrow" w:cs="Arial Narrow" w:ascii="Arial Narrow" w:hAnsi="Arial Narrow"/>
          <w:sz w:val="18"/>
          <w:szCs w:val="18"/>
          <w:u w:val="single"/>
        </w:rPr>
        <w:t>Bankruptcy Event</w:t>
      </w:r>
      <w:r>
        <w:rPr>
          <w:rFonts w:eastAsia="Arial Narrow"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 xml:space="preserve">7.5. </w:t>
      </w:r>
      <w:r>
        <w:rPr>
          <w:rFonts w:eastAsia="Arial Narrow" w:cs="Arial Narrow" w:ascii="Arial Narrow" w:hAnsi="Arial Narrow"/>
          <w:b/>
          <w:bCs/>
          <w:sz w:val="18"/>
          <w:szCs w:val="18"/>
          <w:u w:val="single"/>
        </w:rPr>
        <w:t>Reserves/Confidentiality</w:t>
      </w:r>
      <w:r>
        <w:rPr>
          <w:rFonts w:eastAsia="Arial Narrow" w:cs="Arial Narrow" w:ascii="Arial Narrow" w:hAnsi="Arial Narrow"/>
          <w:sz w:val="18"/>
          <w:szCs w:val="18"/>
        </w:rPr>
        <w:t>. Upon request Seller shall make available to Buyer information regarding the Committed Reserves ("</w:t>
      </w:r>
      <w:r>
        <w:rPr>
          <w:rFonts w:eastAsia="Arial Narrow" w:cs="Arial Narrow" w:ascii="Arial Narrow" w:hAnsi="Arial Narrow"/>
          <w:sz w:val="18"/>
          <w:szCs w:val="18"/>
          <w:u w:val="single"/>
        </w:rPr>
        <w:t>Reserves Information</w:t>
      </w:r>
      <w:r>
        <w:rPr>
          <w:rFonts w:eastAsia="Arial Narrow"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eastAsia="Arial Narrow" w:cs="Arial Narrow" w:ascii="Arial Narrow" w:hAnsi="Arial Narrow"/>
          <w:sz w:val="18"/>
          <w:szCs w:val="18"/>
          <w:u w:val="single"/>
        </w:rPr>
        <w:t>Exhibit "E,"</w:t>
      </w:r>
      <w:r>
        <w:rPr>
          <w:rFonts w:eastAsia="Arial Narrow"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[BUYER]</w:t>
        <w:tab/>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[SELLER]</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sect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fldChar w:fldCharType="begin"/>
      </w:r>
      <w:r>
        <w:rPr>
          <w:sz w:val="18"/>
          <w:szCs w:val="18"/>
          <w:rFonts w:eastAsia="Arial Narrow" w:cs="Arial Narrow" w:ascii="Arial Narrow" w:hAnsi="Arial Narrow"/>
        </w:rPr>
        <w:instrText xml:space="preserve"> FILENAME \p </w:instrText>
      </w:r>
      <w:r>
        <w:rPr>
          <w:sz w:val="18"/>
          <w:szCs w:val="18"/>
          <w:rFonts w:eastAsia="Arial Narrow" w:cs="Arial Narrow" w:ascii="Arial Narrow" w:hAnsi="Arial Narrow"/>
        </w:rPr>
        <w:fldChar w:fldCharType="separate"/>
      </w:r>
      <w:r>
        <w:rPr>
          <w:sz w:val="18"/>
          <w:szCs w:val="18"/>
          <w:rFonts w:eastAsia="Arial Narrow" w:cs="Arial Narrow" w:ascii="Arial Narrow" w:hAnsi="Arial Narrow"/>
        </w:rPr>
        <w:t>/mnt/main-storage/datasets/enron-docs/doc/ENA_Upstream__committed_reserve_.DOC</w:t>
      </w:r>
      <w:r>
        <w:rPr>
          <w:sz w:val="18"/>
          <w:szCs w:val="18"/>
          <w:rFonts w:eastAsia="Arial Narrow" w:cs="Arial Narrow" w:ascii="Arial Narrow" w:hAnsi="Arial Narrow"/>
        </w:rPr>
        <w:fldChar w:fldCharType="end"/>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widowControl/>
        <w:jc w:val="both"/>
        <w:rPr>
          <w:rFonts w:ascii="Arial Narrow" w:hAnsi="Arial Narrow" w:eastAsia="Arial Narrow" w:cs="Arial Narrow"/>
          <w:vanish/>
          <w:color w:val="FF0000"/>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Usage/Definitions</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w:t>
      </w:r>
      <w:r>
        <w:rPr>
          <w:sz w:val="18"/>
          <w:szCs w:val="18"/>
        </w:rPr>
        <w:t xml:space="preserve"> </w:t>
      </w:r>
      <w:r>
        <w:rPr>
          <w:rFonts w:eastAsia="Arial Narrow" w:cs="Arial Narrow" w:ascii="Arial Narrow" w:hAnsi="Arial Narrow"/>
          <w:sz w:val="18"/>
          <w:szCs w:val="18"/>
        </w:rPr>
        <w:t>million Btus.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Buyer's Transportation Contract</w:t>
      </w:r>
      <w:r>
        <w:rPr>
          <w:rFonts w:eastAsia="Arial Narrow" w:cs="Arial Narrow" w:ascii="Arial Narrow" w:hAnsi="Arial Narrow"/>
          <w:sz w:val="18"/>
          <w:szCs w:val="18"/>
        </w:rPr>
        <w:t>" means the relevant transportation agreement between Buyer and Buyer's Transporter effective from time to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Buyer's Transporter</w:t>
      </w:r>
      <w:r>
        <w:rPr>
          <w:rFonts w:eastAsia="Arial Narrow"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Committed Reserves</w:t>
      </w:r>
      <w:r>
        <w:rPr>
          <w:rFonts w:eastAsia="Arial Narrow" w:cs="Arial Narrow" w:ascii="Arial Narrow" w:hAnsi="Arial Narrow"/>
          <w:sz w:val="18"/>
          <w:szCs w:val="18"/>
        </w:rPr>
        <w:t xml:space="preserve">" means Seller's Interest in all Gas reserves in and under or attributable to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Subject Leases.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Confirmation</w:t>
      </w:r>
      <w:r>
        <w:rPr>
          <w:rFonts w:eastAsia="Arial Narrow"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24 consecutive hours commencing midnight C.T.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C.T.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24 consecutive hours commencing at the time of Buyer's Transporter's gas day.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color w:val="000000"/>
          <w:sz w:val="18"/>
          <w:szCs w:val="18"/>
          <w:u w:val="single"/>
        </w:rPr>
        <w:t>Gas Daily Price</w:t>
      </w:r>
      <w:r>
        <w:rPr>
          <w:rFonts w:eastAsia="Arial Narrow" w:cs="Arial Narrow" w:ascii="Arial Narrow" w:hAnsi="Arial Narrow"/>
          <w:color w:val="000000"/>
          <w:sz w:val="18"/>
          <w:szCs w:val="18"/>
        </w:rPr>
        <w:t xml:space="preserve">" means the "Daily Midpoint" price stated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xml:space="preserve">® (Pasha Publications, Inc.), or successor publication, in the column "Daily Price Survey" </w:t>
      </w:r>
      <w:r>
        <w:rPr>
          <w:rFonts w:eastAsia="Arial Narrow" w:cs="Arial Narrow" w:ascii="Arial Narrow" w:hAnsi="Arial Narrow"/>
          <w:sz w:val="18"/>
          <w:szCs w:val="18"/>
        </w:rPr>
        <w:t>for the relevant Gas Day</w:t>
      </w:r>
      <w:r>
        <w:rPr>
          <w:rFonts w:eastAsia="Arial Narrow"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Inside F.E.R.C.</w:t>
      </w:r>
      <w:r>
        <w:rPr>
          <w:rFonts w:eastAsia="Arial Narrow" w:cs="Arial Narrow" w:ascii="Arial Narrow" w:hAnsi="Arial Narrow"/>
          <w:sz w:val="18"/>
          <w:szCs w:val="18"/>
        </w:rPr>
        <w:t xml:space="preserve">" means </w:t>
      </w:r>
      <w:r>
        <w:rPr>
          <w:rFonts w:eastAsia="Arial Narrow" w:cs="Arial Narrow" w:ascii="Arial Narrow" w:hAnsi="Arial Narrow"/>
          <w:sz w:val="18"/>
          <w:szCs w:val="18"/>
          <w:u w:val="single"/>
        </w:rPr>
        <w:t>Inside F.E.R.C.'s Gas Market Report</w:t>
      </w:r>
      <w:r>
        <w:rPr>
          <w:rFonts w:eastAsia="Arial Narrow" w:cs="Arial Narrow" w:ascii="Arial Narrow" w:hAnsi="Arial Narrow"/>
          <w:sz w:val="18"/>
          <w:szCs w:val="18"/>
        </w:rPr>
        <w:t xml:space="preserve"> published bi-Monthly by McGraw-Hill, Inc., or successor publisher.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Maintenance Operations</w:t>
      </w:r>
      <w:r>
        <w:rPr>
          <w:rFonts w:eastAsia="Arial Narrow" w:cs="Arial Narrow" w:ascii="Arial Narrow" w:hAnsi="Arial Narrow"/>
          <w:sz w:val="18"/>
          <w:szCs w:val="18"/>
        </w:rPr>
        <w:t>" means those repair, maintenance, installation and construction activities with respect to Buyer's Transporter's pipeline and related facilities thereof or of third parties and which are required to be carried out from time to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Daily Deliverability of Gas</w:t>
      </w:r>
      <w:r>
        <w:rPr>
          <w:rFonts w:eastAsia="Arial Narrow" w:cs="Arial Narrow" w:ascii="Arial Narrow" w:hAnsi="Arial Narrow"/>
          <w:sz w:val="18"/>
          <w:szCs w:val="18"/>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Interest</w:t>
      </w:r>
      <w:r>
        <w:rPr>
          <w:rFonts w:eastAsia="Arial Narrow" w:cs="Arial Narrow" w:ascii="Arial Narrow" w:hAnsi="Arial Narrow"/>
          <w:sz w:val="18"/>
          <w:szCs w:val="18"/>
        </w:rPr>
        <w:t xml:space="preserve">" means the interests owned or controlled by Seller set forth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in and to the Subject Leases (which if not stated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Specifications</w:t>
      </w:r>
      <w:r>
        <w:rPr>
          <w:rFonts w:eastAsia="Arial Narrow"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Subject Leases</w:t>
      </w:r>
      <w:r>
        <w:rPr>
          <w:rFonts w:eastAsia="Arial Narrow"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area or listed on </w:t>
      </w:r>
      <w:r>
        <w:rPr>
          <w:rFonts w:eastAsia="Arial Narrow" w:cs="Arial Narrow" w:ascii="Arial Narrow" w:hAnsi="Arial Narrow"/>
          <w:sz w:val="18"/>
          <w:szCs w:val="18"/>
          <w:u w:val="single"/>
        </w:rPr>
        <w:t>Exhibit "B."</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Representations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General</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eastAsia="Arial Narrow" w:cs="Arial Narrow" w:ascii="Arial Narrow" w:hAnsi="Arial Narrow"/>
          <w:b/>
          <w:bCs/>
          <w:sz w:val="18"/>
          <w:szCs w:val="18"/>
          <w:u w:val="single"/>
        </w:rPr>
        <w:t>Title</w:t>
      </w:r>
      <w:r>
        <w:rPr>
          <w:rFonts w:eastAsia="Arial Narrow"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Seller's Representative Matters</w:t>
      </w:r>
      <w:r>
        <w:rPr>
          <w:rFonts w:eastAsia="Arial Narrow" w:cs="Arial Narrow" w:ascii="Arial Narrow" w:hAnsi="Arial Narrow"/>
          <w:sz w:val="18"/>
          <w:szCs w:val="18"/>
        </w:rPr>
        <w:t xml:space="preserve">  Seller in its capacity as duly authorized agent for itself and for all other interest owners in and to the Committed Reserves ("</w:t>
      </w:r>
      <w:r>
        <w:rPr>
          <w:rFonts w:eastAsia="Arial Narrow" w:cs="Arial Narrow" w:ascii="Arial Narrow" w:hAnsi="Arial Narrow"/>
          <w:sz w:val="18"/>
          <w:szCs w:val="18"/>
          <w:u w:val="single"/>
        </w:rPr>
        <w:t>Seller's Representative</w:t>
      </w:r>
      <w:r>
        <w:rPr>
          <w:rFonts w:eastAsia="Arial Narrow"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eastAsia="Arial Narrow"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Operations/Delivery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Procedures</w:t>
      </w:r>
      <w:r>
        <w:rPr>
          <w:rFonts w:eastAsia="Arial Narrow" w:cs="Arial Narrow" w:ascii="Arial Narrow" w:hAnsi="Arial Narrow"/>
          <w:sz w:val="18"/>
          <w:szCs w:val="18"/>
        </w:rPr>
        <w:t xml:space="preserve">. No later than seven Days prior to the first Day of the first Month of the Primary Term, Seller shall provide to Buyer nomination of the quantities Seller expects to make available and schedule for delivery each Month during the term hereof and Buyer shall confirm such quantities to Seller prior to the first Day of such first Month of the Primary Term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Transporter's nomination deadline for the first applicable Gas Day.  Scheduling requests will be accepted at the numbers provided by each Party as shown on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eastAsia="Arial Narrow" w:cs="Arial Narrow" w:ascii="Arial Narrow" w:hAnsi="Arial Narrow"/>
          <w:b/>
          <w:bCs/>
          <w:sz w:val="18"/>
          <w:szCs w:val="18"/>
          <w:u w:val="single"/>
        </w:rPr>
        <w:t>Deliverability</w:t>
      </w:r>
      <w:r>
        <w:rPr>
          <w:rFonts w:eastAsia="Arial Narrow" w:cs="Arial Narrow" w:ascii="Arial Narrow" w:hAnsi="Arial Narrow"/>
          <w:sz w:val="18"/>
          <w:szCs w:val="18"/>
        </w:rPr>
        <w:t>. In the event Gas delivered by Seller any Month at any Delivery Point is less than 300 MMBtu per Day multiplied by the number of Days in the Month, then Buyer may, at its election either (i) upon 30 Days prior written notice to Seller permanently release Seller's Gas at such Delivery Point, or (ii) charge Seller an additional metering fee of $350 for such Month with respect to each such Delivery Point.  Buyer may deduct all such fees from proceeds due Seller.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eastAsia="Arial Narrow" w:cs="Arial Narrow" w:ascii="Arial Narrow" w:hAnsi="Arial Narrow"/>
          <w:b/>
          <w:bCs/>
          <w:sz w:val="18"/>
          <w:szCs w:val="18"/>
          <w:u w:val="single"/>
        </w:rPr>
        <w:t>Transporter Directives</w:t>
      </w:r>
      <w:r>
        <w:rPr>
          <w:rFonts w:eastAsia="Arial Narrow"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rFonts w:ascii="Arial Narrow" w:hAnsi="Arial Narrow" w:eastAsia="Arial Narrow" w:cs="Arial Narrow"/>
          <w:b/>
          <w:bCs/>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Rule 73 Consent</w:t>
      </w:r>
      <w:r>
        <w:rPr>
          <w:rFonts w:eastAsia="Arial Narrow" w:cs="Arial Narrow" w:ascii="Arial Narrow" w:hAnsi="Arial Narrow"/>
          <w:sz w:val="18"/>
          <w:szCs w:val="18"/>
        </w:rPr>
        <w:t xml:space="preserve">  Any interruption, expiration or termination, or other event occurring pursuant hereto resulting in the discontinuance of the receipt of Gas shall be considered a consent by Seller to disconnect the Buyer's Transporter's facilities under Rule 73, Conservation Rules and Regulations of the RRC.</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Document/Record Retention/Notices</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sect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Applicable Law/Waiver</w:t>
      </w:r>
      <w:r>
        <w:rPr>
          <w:rFonts w:eastAsia="Arial Narrow" w:cs="Arial Narrow" w:ascii="Arial Narrow" w:hAnsi="Arial Narrow"/>
          <w:sz w:val="18"/>
          <w:szCs w:val="18"/>
        </w:rPr>
        <w:t xml:space="preserve">  </w:t>
      </w:r>
      <w:r>
        <w:rPr>
          <w:rFonts w:eastAsia="Arial Narrow"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PLAT OR SURVEY OF COMMITTED RESERVES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Reference is made to the plats filed with the RRC pursuant to Rule 37 of the statewide rules in respect of each of the wells described in Exhibit "B" hereto, including all applicable W-1.</w:t>
      </w:r>
      <w:r>
        <w:rPr>
          <w:rFonts w:eastAsia="Arial Narrow" w:cs="Arial Narrow" w:ascii="Arial Narrow" w:hAnsi="Arial Narrow"/>
          <w:b/>
          <w:bCs/>
          <w:sz w:val="18"/>
          <w:szCs w:val="18"/>
        </w:rPr>
        <w:t>]</w:t>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"B"</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SUBJECT LEASES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Working Interest</w:t>
            </w:r>
          </w:p>
        </w:tc>
      </w:tr>
      <w:tr>
        <w:trPr/>
        <w:tc>
          <w:tcPr>
            <w:tcW w:w="160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33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19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6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59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72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r>
      <w:tr>
        <w:trPr/>
        <w:tc>
          <w:tcPr>
            <w:tcW w:w="160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33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19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6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59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72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r>
    </w:tbl>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ind w:end="720"/>
        <w:jc w:val="both"/>
        <w:rPr>
          <w:rFonts w:ascii="Arial Narrow" w:hAnsi="Arial Narrow" w:eastAsia="Arial Narrow" w:cs="Arial Narrow"/>
          <w:sz w:val="18"/>
          <w:szCs w:val="18"/>
        </w:rPr>
      </w:pPr>
      <w:r>
        <w:rPr>
          <w:rFonts w:eastAsia="Arial Narrow" w:cs="Arial Narrow" w:ascii="Arial Narrow" w:hAnsi="Arial Narrow"/>
          <w:b/>
          <w:bCs/>
          <w:sz w:val="18"/>
          <w:szCs w:val="18"/>
        </w:rPr>
        <w:t>[</w:t>
      </w:r>
      <w:r>
        <w:rPr>
          <w:rFonts w:eastAsia="Arial Narrow" w:cs="Arial Narrow" w:ascii="Arial Narrow" w:hAnsi="Arial Narrow"/>
          <w:sz w:val="18"/>
          <w:szCs w:val="18"/>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or otherwise contributing or attributable to production from the wells above described.</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"C"</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DELIVERY POINT(S) AND MEASUREMENT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DELIVERY POINT(S)</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_______________________  METER NO. ____________ LOCATED IN ___________________COUNTY, __________, INITIAL FACILITY NO. 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 xml:space="preserve">MEASUREMENT AND METER STATIONS </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the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shall be borne by Buyer and the costs of all pulsation testing shall be shared equally by the Parties.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"D"</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center" w:pos="10800" w:leader="none"/>
        </w:tabs>
        <w:jc w:val="both"/>
        <w:rPr>
          <w:rFonts w:ascii="Arial Narrow" w:hAnsi="Arial Narrow" w:eastAsia="Arial Narrow" w:cs="Arial Narrow"/>
          <w:sz w:val="18"/>
          <w:szCs w:val="18"/>
          <w:u w:val="single"/>
        </w:rPr>
      </w:pPr>
      <w:r>
        <w:rPr>
          <w:rFonts w:eastAsia="Arial Narrow" w:cs="Arial Narrow" w:ascii="Arial Narrow" w:hAnsi="Arial Narrow"/>
          <w:b/>
          <w:bCs/>
          <w:sz w:val="18"/>
          <w:szCs w:val="18"/>
          <w:u w:val="single"/>
        </w:rPr>
        <w:t>NOTICE / COMMUNICATION / PAYMENT</w:t>
      </w:r>
    </w:p>
    <w:p>
      <w:pPr>
        <w:pStyle w:val="Normal"/>
        <w:widowContro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BUYER:</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646-4816  Telephone No. (713) 853-3300</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 and Accounting Matters:</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Client Services</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Payments:</w:t>
      </w:r>
    </w:p>
    <w:p>
      <w:pPr>
        <w:pStyle w:val="Normal"/>
        <w:widowControl/>
        <w:tabs>
          <w:tab w:val="clear" w:pos="720"/>
          <w:tab w:val="center" w:pos="5760" w:leader="none"/>
        </w:tabs>
        <w:jc w:val="both"/>
        <w:rPr/>
      </w:pPr>
      <w:r>
        <w:rPr>
          <w:rFonts w:eastAsia="Arial Narrow" w:cs="Arial Narrow" w:ascii="Arial Narrow" w:hAnsi="Arial Narrow"/>
          <w:b/>
          <w:bCs/>
          <w:sz w:val="18"/>
          <w:szCs w:val="18"/>
        </w:rPr>
        <w:t>[</w:t>
      </w:r>
      <w:r>
        <w:rPr>
          <w:rFonts w:eastAsia="Arial Narrow" w:cs="Arial Narrow" w:ascii="Arial Narrow" w:hAnsi="Arial Narrow"/>
          <w:sz w:val="18"/>
          <w:szCs w:val="18"/>
        </w:rPr>
        <w:t>Louisiana Gas Marketing Company</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111000012 NationsBank TX</w:t>
      </w:r>
    </w:p>
    <w:p>
      <w:pPr>
        <w:pStyle w:val="Normal"/>
        <w:widowControl/>
        <w:tabs>
          <w:tab w:val="clear" w:pos="720"/>
          <w:tab w:val="center" w:pos="5760" w:leader="none"/>
        </w:tabs>
        <w:jc w:val="both"/>
        <w:rPr/>
      </w:pPr>
      <w:r>
        <w:rPr>
          <w:rFonts w:eastAsia="Arial Narrow" w:cs="Arial Narrow" w:ascii="Arial Narrow" w:hAnsi="Arial Narrow"/>
          <w:sz w:val="18"/>
          <w:szCs w:val="18"/>
        </w:rPr>
        <w:t>Account 3750472231</w:t>
      </w:r>
      <w:r>
        <w:rPr>
          <w:rFonts w:eastAsia="Arial Narrow" w:cs="Arial Narrow" w:ascii="Arial Narrow" w:hAnsi="Arial Narrow"/>
          <w:b/>
          <w:bCs/>
          <w:sz w:val="18"/>
          <w:szCs w:val="18"/>
        </w:rPr>
        <w:t>]</w:t>
      </w:r>
    </w:p>
    <w:p>
      <w:pPr>
        <w:pStyle w:val="Normal"/>
        <w:widowControl/>
        <w:tabs>
          <w:tab w:val="clear" w:pos="720"/>
          <w:tab w:val="center" w:pos="5760" w:leader="none"/>
        </w:tabs>
        <w:jc w:val="both"/>
        <w:rPr/>
      </w:pPr>
      <w:r>
        <w:rPr>
          <w:rFonts w:eastAsia="Arial Narrow" w:cs="Arial Narrow" w:ascii="Arial Narrow" w:hAnsi="Arial Narrow"/>
          <w:b/>
          <w:bCs/>
          <w:sz w:val="18"/>
          <w:szCs w:val="18"/>
        </w:rPr>
        <w:t>[</w:t>
      </w:r>
      <w:r>
        <w:rPr>
          <w:rFonts w:eastAsia="Arial Narrow" w:cs="Arial Narrow" w:ascii="Arial Narrow" w:hAnsi="Arial Narrow"/>
          <w:sz w:val="18"/>
          <w:szCs w:val="18"/>
        </w:rPr>
        <w:t>Enron Capital &amp; Trade Resources Corp.</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111000012 NationsBank TX</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Account 3750494099</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ECT Gas Trading 1(713) 646-2531</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SELLER: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Invoices and Accounting Matters: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Gas Tax I.D.  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Nominations: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Confirmations:</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AUDIT RIGHTS</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br/>
      </w:r>
      <w:r>
        <w:br w:type="page"/>
      </w:r>
    </w:p>
    <w:p>
      <w:pPr>
        <w:pStyle w:val="Normal"/>
        <w:widowControl/>
        <w:jc w:val="center"/>
        <w:rPr>
          <w:rFonts w:ascii="Arial Narrow" w:hAnsi="Arial Narrow" w:eastAsia="Arial Narrow" w:cs="Arial Narrow"/>
          <w:sz w:val="18"/>
          <w:szCs w:val="18"/>
        </w:rPr>
      </w:pPr>
      <w:r>
        <w:rPr>
          <w:rFonts w:eastAsia="Arial Narrow" w:cs="Arial Narrow" w:ascii="Arial Narrow" w:hAnsi="Arial Narrow"/>
          <w:b/>
          <w:bCs/>
          <w:sz w:val="18"/>
          <w:szCs w:val="18"/>
        </w:rPr>
        <w:t>[DELETE FOR 2000/DAY OR LESS]</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"E"</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OF GAS CONTRACT</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 xml:space="preserve">The undersigned parties have entered into a certain gas contract dated ___________,__________ and extending through a primary term to ____________,____, and thereafter pursuant to evergreen terms.  The referenced gas contract covers the properties and interests set forth in </w:t>
      </w:r>
      <w:r>
        <w:rPr>
          <w:rFonts w:eastAsia="Arial Narrow" w:cs="Arial Narrow" w:ascii="Arial Narrow" w:hAnsi="Arial Narrow"/>
          <w:sz w:val="18"/>
          <w:szCs w:val="18"/>
          <w:u w:val="single"/>
        </w:rPr>
        <w:t>Exhibits "A" and "B"</w:t>
      </w:r>
      <w:r>
        <w:rPr>
          <w:rFonts w:eastAsia="Arial Narrow" w:cs="Arial Narrow" w:ascii="Arial Narrow" w:hAnsi="Arial Narrow"/>
          <w:sz w:val="18"/>
          <w:szCs w:val="18"/>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 FOR EXECUTION; EXHIBIT FORM ONLY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 FOR EXECUTION; EXHIBIT FORM ONLY</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RETURN THIS DOCUMENT TO:  </w:t>
        <w:tab/>
        <w:t>LEGAL DEPARTMENT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 xml:space="preserve">         </w:t>
        <w:tab/>
        <w:t>ATTN.:  ___________________________</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1400 SMITH STREET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HOUSTON, TEXAS   77002</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rPr>
        <w:t xml:space="preserve">[ADD SIGNATURE LINES AND ACKNOWLEDGMENTS FOR EACH PARTY.  SET FORTH BELOW ARE THE TEXAS SHORT FORMS OF ACKNOWLEDGMENT.  IF TO BE FILED IN LOUISIANA, USE LOUISIANA FORMS OF ACKNOWLEDGMENT.  </w:t>
      </w:r>
      <w:r>
        <w:rPr>
          <w:rFonts w:eastAsia="Arial Narrow" w:cs="Arial Narrow" w:ascii="Arial Narrow" w:hAnsi="Arial Narrow"/>
          <w:b/>
          <w:bCs/>
          <w:sz w:val="18"/>
          <w:szCs w:val="18"/>
          <w:u w:val="single"/>
        </w:rPr>
        <w:t>ATTACH EXHIBITS "A" AND "B" HERETO</w:t>
      </w:r>
      <w:r>
        <w:rPr>
          <w:rFonts w:eastAsia="Arial Narrow" w:cs="Arial Narrow" w:ascii="Arial Narrow" w:hAnsi="Arial Narrow"/>
          <w:b/>
          <w:bCs/>
          <w:sz w:val="18"/>
          <w:szCs w:val="18"/>
        </w:rPr>
        <w:t>.]</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(Person on own behalf)</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This instrument was acknowledged before me on ____________,______ by ______________________.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(Attorney-in fact for individual)</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 by ____________________, as attorney-in-fact on behalf of 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(Attorney-in fact for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 by __________________, attorney-in fact for __________________, a __________________ corporation, on behalf of said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_______________,_______ by __________________________, ___________________________________ of _____________________________, a _____________________ corporation, on behalf of said corporation.</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State of Texas</w:t>
        <w:tab/>
        <w:tab/>
        <w:tab/>
        <w:tab/>
        <w:tab/>
      </w:r>
      <w:r>
        <w:rPr>
          <w:rFonts w:eastAsia="Arial Narrow" w:cs="Arial Narrow" w:ascii="Arial Narrow" w:hAnsi="Arial Narrow"/>
          <w:b/>
          <w:bCs/>
          <w:i/>
          <w:iCs/>
          <w:sz w:val="18"/>
          <w:szCs w:val="18"/>
        </w:rPr>
        <w:t>(Partnership)</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This instrument was acknowledged before me on _______________,_______ by _____________________________, partner(s) on behalf of ________________________________, a _____________________ partnership.</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(Name of Officer)  ________________________________________________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(Signature of Officer)  ______________________________________________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Notary Public in and for the State of _________________  My Commission Expires:  _________________________</w:t>
      </w:r>
    </w:p>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1)">
    <w:altName w:val="Times New Roman"/>
    <w:charset w:val="01"/>
    <w:family w:val="roman"/>
    <w:pitch w:val="default"/>
  </w:font>
  <w:font w:name="Courier">
    <w:altName w:val="Courier New"/>
    <w:charset w:val="01"/>
    <w:family w:val="modern"/>
    <w:pitch w:val="default"/>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eastAsia="Arial Narrow" w:cs="Arial Narrow"/>
        <w:sz w:val="17"/>
        <w:szCs w:val="17"/>
      </w:rPr>
    </w:pPr>
    <w:r>
      <w:rPr>
        <w:rFonts w:eastAsia="Arial Narrow" w:cs="Arial Narrow" w:ascii="Arial Narrow" w:hAnsi="Arial Narrow"/>
        <w:sz w:val="17"/>
        <w:szCs w:val="17"/>
      </w:rPr>
      <w:fldChar w:fldCharType="begin"/>
    </w:r>
    <w:r>
      <w:rPr>
        <w:sz w:val="17"/>
        <w:szCs w:val="17"/>
        <w:rFonts w:eastAsia="Arial Narrow" w:cs="Arial Narrow" w:ascii="Arial Narrow" w:hAnsi="Arial Narrow"/>
      </w:rPr>
      <w:instrText xml:space="preserve"> PAGE </w:instrText>
    </w:r>
    <w:r>
      <w:rPr>
        <w:sz w:val="17"/>
        <w:szCs w:val="17"/>
        <w:rFonts w:eastAsia="Arial Narrow" w:cs="Arial Narrow" w:ascii="Arial Narrow" w:hAnsi="Arial Narrow"/>
      </w:rPr>
      <w:fldChar w:fldCharType="separate"/>
    </w:r>
    <w:r>
      <w:rPr>
        <w:sz w:val="17"/>
        <w:szCs w:val="17"/>
        <w:rFonts w:eastAsia="Arial Narrow" w:cs="Arial Narrow" w:ascii="Arial Narrow" w:hAnsi="Arial Narrow"/>
      </w:rPr>
      <w:t>3</w:t>
    </w:r>
    <w:r>
      <w:rPr>
        <w:sz w:val="17"/>
        <w:szCs w:val="17"/>
        <w:rFonts w:eastAsia="Arial Narrow"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Arial Narrow" w:cs="Arial Narrow" w:ascii="Arial Narrow" w:hAnsi="Arial Narrow"/>
        <w:sz w:val="17"/>
        <w:szCs w:val="17"/>
      </w:rPr>
      <w:t>"A"-</w:t>
    </w:r>
    <w:r>
      <w:rPr>
        <w:rStyle w:val="PageNumber"/>
        <w:rFonts w:eastAsia="Arial Narrow" w:cs="Arial Narrow" w:ascii="Arial Narrow" w:hAnsi="Arial Narrow"/>
        <w:sz w:val="17"/>
        <w:szCs w:val="17"/>
      </w:rPr>
      <w:fldChar w:fldCharType="begin"/>
    </w:r>
    <w:r>
      <w:rPr>
        <w:rStyle w:val="PageNumber"/>
        <w:sz w:val="17"/>
        <w:szCs w:val="17"/>
        <w:rFonts w:eastAsia="Arial Narrow" w:cs="Arial Narrow" w:ascii="Arial Narrow" w:hAnsi="Arial Narrow"/>
      </w:rPr>
      <w:instrText xml:space="preserve"> PAGE </w:instrText>
    </w:r>
    <w:r>
      <w:rPr>
        <w:rStyle w:val="PageNumber"/>
        <w:sz w:val="17"/>
        <w:szCs w:val="17"/>
        <w:rFonts w:eastAsia="Arial Narrow" w:cs="Arial Narrow" w:ascii="Arial Narrow" w:hAnsi="Arial Narrow"/>
      </w:rPr>
      <w:fldChar w:fldCharType="separate"/>
    </w:r>
    <w:r>
      <w:rPr>
        <w:rStyle w:val="PageNumber"/>
        <w:sz w:val="17"/>
        <w:szCs w:val="17"/>
        <w:rFonts w:eastAsia="Arial Narrow" w:cs="Arial Narrow" w:ascii="Arial Narrow" w:hAnsi="Arial Narrow"/>
      </w:rPr>
      <w:t>3</w:t>
    </w:r>
    <w:r>
      <w:rPr>
        <w:rStyle w:val="PageNumber"/>
        <w:sz w:val="17"/>
        <w:szCs w:val="17"/>
        <w:rFonts w:eastAsia="Arial Narrow"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eastAsia="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eastAsia="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eastAsia="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eastAsia="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eastAsia="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eastAsia="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eastAsia="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eastAsia="CG Times (W1);Times New Roman" w:cs="CG Times (W1);Times New Roma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eastAsia="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eastAsia="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eastAsia="CG Times (W1);Times New Roman" w:cs="CG Times (W1);Times New Roma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2001-09-26T17:36:00Z</dcterms:created>
  <dc:creator>ECT</dc:creator>
  <dc:description/>
  <cp:keywords>3105</cp:keywords>
  <dc:language>en-CA</dc:language>
  <cp:lastModifiedBy>jrozycki</cp:lastModifiedBy>
  <cp:lastPrinted>2001-09-27T10:16:00Z</cp:lastPrinted>
  <dcterms:modified xsi:type="dcterms:W3CDTF">2001-09-27T12:47:00Z</dcterms:modified>
  <cp:revision>5</cp:revision>
  <dc:subject>3105</dc:subject>
  <dc:title>3105 master mark up</dc:title>
</cp:coreProperties>
</file>