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snapToGrid w:val="false"/>
              <w:jc w:val="center"/>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Enron North America Corp.</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1400 Smith Street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77702</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ENA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April  20,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to the Purchase Agreement dated as of April 20, 2001 (the </w:t>
      </w:r>
      <w:r>
        <w:rPr>
          <w:rFonts w:cs="Times New Roman" w:ascii="Times New Roman" w:hAnsi="Times New Roman"/>
          <w:b/>
          <w:i/>
          <w:sz w:val="24"/>
        </w:rPr>
        <w:t>Purchase Agreement</w:t>
      </w:r>
      <w:r>
        <w:rPr>
          <w:rFonts w:cs="Times New Roman" w:ascii="Times New Roman" w:hAnsi="Times New Roman"/>
          <w:sz w:val="24"/>
        </w:rPr>
        <w:t>) between Pegasus Power Partners, LLC (</w:t>
      </w:r>
      <w:r>
        <w:rPr>
          <w:rFonts w:cs="Times New Roman" w:ascii="Times New Roman" w:hAnsi="Times New Roman"/>
          <w:b/>
          <w:i/>
          <w:sz w:val="24"/>
        </w:rPr>
        <w:t>Pegasus</w:t>
      </w:r>
      <w:r>
        <w:rPr>
          <w:rFonts w:cs="Times New Roman" w:ascii="Times New Roman" w:hAnsi="Times New Roman"/>
          <w:sz w:val="24"/>
        </w:rPr>
        <w:t xml:space="preserve">) and the Purchasers party thereto.  Pursuant to Section 4(i) of the Purchase Agreement, this Letter Agreement is being delivered by Enron North America Corp. (the </w:t>
      </w:r>
      <w:r>
        <w:rPr>
          <w:rFonts w:cs="Times New Roman" w:ascii="Times New Roman" w:hAnsi="Times New Roman"/>
          <w:b/>
          <w:i/>
          <w:sz w:val="24"/>
        </w:rPr>
        <w:t>Company</w:t>
      </w:r>
      <w:r>
        <w:rPr>
          <w:rFonts w:cs="Times New Roman" w:ascii="Times New Roman" w:hAnsi="Times New Roman"/>
          <w:i/>
          <w:sz w:val="24"/>
        </w:rPr>
        <w:t>)</w:t>
      </w:r>
      <w:r>
        <w:rPr>
          <w:rFonts w:cs="Times New Roman" w:ascii="Times New Roman" w:hAnsi="Times New Roman"/>
          <w:sz w:val="24"/>
        </w:rPr>
        <w:t xml:space="preserve">.  </w:t>
      </w:r>
    </w:p>
    <w:p>
      <w:pPr>
        <w:pStyle w:val="BodyText"/>
        <w:rPr/>
      </w:pPr>
      <w:r>
        <w:rPr>
          <w:rFonts w:cs="Times New Roman" w:ascii="Times New Roman" w:hAnsi="Times New Roman"/>
          <w:sz w:val="24"/>
        </w:rPr>
        <w:t xml:space="preserve">Pegasus has furnished to the undersigned forms of the following instruments and agreements (the </w:t>
      </w:r>
      <w:r>
        <w:rPr>
          <w:rFonts w:cs="Times New Roman" w:ascii="Times New Roman" w:hAnsi="Times New Roman"/>
          <w:b/>
          <w:i/>
          <w:sz w:val="24"/>
        </w:rPr>
        <w:t>Financing Documents</w:t>
      </w:r>
      <w:r>
        <w:rPr>
          <w:rFonts w:cs="Times New Roman" w:ascii="Times New Roman" w:hAnsi="Times New Roman"/>
          <w:sz w:val="24"/>
        </w:rPr>
        <w:t>) to be executed and delivered by Salmon Energy, LLC (</w:t>
      </w:r>
      <w:r>
        <w:rPr>
          <w:rFonts w:cs="Times New Roman" w:ascii="Times New Roman" w:hAnsi="Times New Roman"/>
          <w:b/>
          <w:i/>
          <w:sz w:val="24"/>
        </w:rPr>
        <w:t>Salmon Energy</w:t>
      </w:r>
      <w:r>
        <w:rPr>
          <w:rFonts w:cs="Times New Roman" w:ascii="Times New Roman" w:hAnsi="Times New Roman"/>
          <w:sz w:val="24"/>
        </w:rPr>
        <w:t>):</w:t>
      </w:r>
    </w:p>
    <w:p>
      <w:pPr>
        <w:pStyle w:val="a"/>
        <w:rPr/>
      </w:pPr>
      <w:r>
        <w:rPr>
          <w:rFonts w:cs="Times New Roman" w:ascii="Times New Roman" w:hAnsi="Times New Roman"/>
          <w:sz w:val="24"/>
        </w:rPr>
        <w:t>1.</w:t>
        <w:tab/>
        <w:t xml:space="preserve">Promissory Note (the </w:t>
      </w:r>
      <w:r>
        <w:rPr>
          <w:rFonts w:cs="Times New Roman" w:ascii="Times New Roman" w:hAnsi="Times New Roman"/>
          <w:b/>
          <w:i/>
          <w:sz w:val="24"/>
        </w:rPr>
        <w:t>Promissory Note</w:t>
      </w:r>
      <w:r>
        <w:rPr>
          <w:rFonts w:cs="Times New Roman" w:ascii="Times New Roman" w:hAnsi="Times New Roman"/>
          <w:sz w:val="24"/>
        </w:rPr>
        <w:t>) payable to the order of Pegasus, the form of which is attached hereto as Exhibit A;</w:t>
      </w:r>
    </w:p>
    <w:p>
      <w:pPr>
        <w:pStyle w:val="a"/>
        <w:rPr/>
      </w:pPr>
      <w:r>
        <w:rPr>
          <w:rFonts w:cs="Times New Roman" w:ascii="Times New Roman" w:hAnsi="Times New Roman"/>
          <w:sz w:val="24"/>
        </w:rPr>
        <w:t>2.</w:t>
        <w:tab/>
        <w:t xml:space="preserve">Security Agreement (the </w:t>
      </w:r>
      <w:r>
        <w:rPr>
          <w:rFonts w:cs="Times New Roman" w:ascii="Times New Roman" w:hAnsi="Times New Roman"/>
          <w:b/>
          <w:i/>
          <w:sz w:val="24"/>
        </w:rPr>
        <w:t>Security Agreement</w:t>
      </w:r>
      <w:r>
        <w:rPr>
          <w:rFonts w:cs="Times New Roman" w:ascii="Times New Roman" w:hAnsi="Times New Roman"/>
          <w:sz w:val="24"/>
        </w:rPr>
        <w:t xml:space="preserve">) among Salmon Energy,  Pegasus and U.S. Bank Trust National Association, as Collateral Agent (the </w:t>
      </w:r>
      <w:r>
        <w:rPr>
          <w:rFonts w:cs="Times New Roman" w:ascii="Times New Roman" w:hAnsi="Times New Roman"/>
          <w:b/>
          <w:i/>
          <w:sz w:val="24"/>
        </w:rPr>
        <w:t>Collateral Agent</w:t>
      </w:r>
      <w:r>
        <w:rPr>
          <w:rFonts w:cs="Times New Roman" w:ascii="Times New Roman" w:hAnsi="Times New Roman"/>
          <w:sz w:val="24"/>
        </w:rPr>
        <w:t>), the form of which is attached hereto as Exhibit B; and</w:t>
      </w:r>
    </w:p>
    <w:p>
      <w:pPr>
        <w:pStyle w:val="a"/>
        <w:rPr/>
      </w:pPr>
      <w:r>
        <w:rPr>
          <w:rFonts w:cs="Times New Roman" w:ascii="Times New Roman" w:hAnsi="Times New Roman"/>
          <w:sz w:val="24"/>
        </w:rPr>
        <w:t>3.</w:t>
        <w:tab/>
        <w:t xml:space="preserve">Financing Statement (the </w:t>
      </w:r>
      <w:r>
        <w:rPr>
          <w:rFonts w:cs="Times New Roman" w:ascii="Times New Roman" w:hAnsi="Times New Roman"/>
          <w:b/>
          <w:i/>
          <w:sz w:val="24"/>
        </w:rPr>
        <w:t>Financing Statement</w:t>
      </w:r>
      <w:r>
        <w:rPr>
          <w:rFonts w:cs="Times New Roman" w:ascii="Times New Roman" w:hAnsi="Times New Roman"/>
          <w:sz w:val="24"/>
        </w:rPr>
        <w:t xml:space="preserve">) relating to the Security Agreement, the form of which Financing Statement is attached hereto as Exhibit C. </w:t>
      </w:r>
    </w:p>
    <w:p>
      <w:pPr>
        <w:pStyle w:val="BodyText"/>
        <w:rPr>
          <w:rFonts w:ascii="Times New Roman" w:hAnsi="Times New Roman" w:cs="Times New Roman"/>
          <w:sz w:val="24"/>
        </w:rPr>
      </w:pPr>
      <w:r>
        <w:rPr>
          <w:rFonts w:cs="Times New Roman" w:ascii="Times New Roman" w:hAnsi="Times New Roman"/>
          <w:sz w:val="24"/>
        </w:rPr>
        <w:t>The Company hereby represents and warrants that it has no objection to (a) the execution and delivery by Salmon Energy of, or (b) the form of, any of the Financing Documents, it being expressly understood, however, that the Company, whether in its capacity as owner of membership interests in Salmon Energy or otherwise, has not authorized, approved, reviewed or negotiated, and by this letter does not authorize or approve, the terms, provisions, contents, substance or form of any of the Financing Documents.</w:t>
      </w:r>
    </w:p>
    <w:p>
      <w:pPr>
        <w:pStyle w:val="BodyText"/>
        <w:rPr>
          <w:rFonts w:ascii="Times New Roman" w:hAnsi="Times New Roman" w:cs="Times New Roman"/>
          <w:sz w:val="24"/>
        </w:rPr>
      </w:pPr>
      <w:r>
        <w:rPr>
          <w:rFonts w:cs="Times New Roman" w:ascii="Times New Roman" w:hAnsi="Times New Roman"/>
          <w:sz w:val="24"/>
        </w:rPr>
        <w:t xml:space="preserve">The Company further agrees that it will not take any action in furtherance of frustrating the proposed execution and delivery of the Financing Documents by Salmon Energy upon closing of the transactions contemplated by that certain Letter Agreement dated April 4, 2001 between the Company and Pegasus.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ENRON NORTH AMERICA CORP.</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By:__________________________________</w:t>
      </w:r>
    </w:p>
    <w:p>
      <w:pPr>
        <w:pStyle w:val="BodyText"/>
        <w:spacing w:before="0" w:after="0"/>
        <w:ind w:start="4920" w:end="0"/>
        <w:rPr>
          <w:rFonts w:ascii="Times New Roman" w:hAnsi="Times New Roman" w:cs="Times New Roman"/>
          <w:sz w:val="24"/>
        </w:rPr>
      </w:pPr>
      <w:r>
        <w:rPr>
          <w:rFonts w:cs="Times New Roman" w:ascii="Times New Roman" w:hAnsi="Times New Roman"/>
          <w:sz w:val="24"/>
        </w:rPr>
        <w:t>Name:_______________________________</w:t>
        <w:br/>
        <w:t>Title:________________________________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VARIABLE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sz w:val="24"/>
        </w:rPr>
      </w:pPr>
      <w:r>
        <w:rPr>
          <w:rFonts w:cs="Times New Roman" w:ascii="Times New Roman" w:hAnsi="Times New Roman"/>
          <w:b/>
          <w:sz w:val="24"/>
        </w:rPr>
        <w:t>Form of Promissory Note</w:t>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eorgia" w:hAnsi="Bembo;Georgia" w:eastAsia="Times New Roman" w:cs="Bembo;Georgia"/>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eorgia" w:hAnsi="Bembo;Georgia" w:cs="Bembo;Georgia"/>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DocID">
    <w:name w:val="DocID"/>
    <w:basedOn w:val="Normal"/>
    <w:qFormat/>
    <w:pPr/>
    <w:rPr>
      <w:rFonts w:ascii="Times New Roman" w:hAnsi="Times New Roman" w:cs="Times New Roman"/>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2001-04-19T17:47:00Z</dcterms:created>
  <dc:creator>Duran, Jennifer</dc:creator>
  <dc:description/>
  <cp:keywords>109489-0001</cp:keywords>
  <dc:language>en-CA</dc:language>
  <cp:lastModifiedBy>Carolyn Campbell</cp:lastModifiedBy>
  <cp:lastPrinted>2001-04-20T09:33:00Z</cp:lastPrinted>
  <dcterms:modified xsi:type="dcterms:W3CDTF">2001-04-20T12:03:00Z</dcterms:modified>
  <cp:revision>11</cp:revision>
  <dc:subject>5+</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