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short or long tons, shall be converted to pounds and rounded to five places, (ii) board feet shall be rounded to four places, and (iii) other units of measure shall be converted and rounded as set forth in the description of the commodity set forth on the Website.  .</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8/16/00</w:t>
    </w:r>
  </w:p>
  <w:p>
    <w:pPr>
      <w:pStyle w:val="Header"/>
      <w:jc w:val="end"/>
      <w:rPr>
        <w:rFonts w:ascii="Arial Narrow" w:hAnsi="Arial Narrow" w:cs="Arial Narrow"/>
        <w:b/>
        <w:sz w:val="10"/>
        <w:u w:val="single"/>
      </w:rPr>
    </w:pPr>
    <w:r>
      <w:rPr>
        <w:rFonts w:cs="Arial Narrow" w:ascii="Arial Narrow" w:hAnsi="Arial Narrow"/>
        <w:b/>
        <w:sz w:val="10"/>
        <w:u w:val="single"/>
      </w:rPr>
      <w:t>Pulp, Paper and Wood Products</w:t>
    </w:r>
  </w:p>
  <w:p>
    <w:pPr>
      <w:pStyle w:val="Header"/>
      <w:jc w:val="center"/>
      <w:rPr>
        <w:rFonts w:ascii="Arial Narrow" w:hAnsi="Arial Narrow" w:cs="Arial Narrow"/>
        <w:b/>
        <w:sz w:val="10"/>
        <w:u w:val="single"/>
      </w:rPr>
    </w:pPr>
    <w:r>
      <w:rPr>
        <w:rFonts w:cs="Arial Narrow" w:ascii="Arial Narrow" w:hAnsi="Arial Narrow"/>
        <w:b/>
        <w:sz w:val="10"/>
        <w:u w:val="single"/>
      </w:rPr>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2000-08-16T10:14:00Z</dcterms:created>
  <dc:creator>ECT</dc:creator>
  <dc:description/>
  <dc:language>en-CA</dc:language>
  <cp:lastModifiedBy>Travis McCullough</cp:lastModifiedBy>
  <cp:lastPrinted>2000-08-16T07:43:00Z</cp:lastPrinted>
  <dcterms:modified xsi:type="dcterms:W3CDTF">2000-08-16T10:14:00Z</dcterms:modified>
  <cp:revision>2</cp:revision>
  <dc:subject/>
  <dc:title>Draft of 6.19.95</dc:title>
</cp:coreProperties>
</file>