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firstLine="720" w:end="0"/>
        <w:jc w:val="center"/>
        <w:rPr/>
      </w:pPr>
      <w:r>
        <w:rPr/>
        <w:t>EXCERPT FROM JUNE 22, 2000</w:t>
      </w:r>
    </w:p>
    <w:p>
      <w:pPr>
        <w:pStyle w:val="Normal"/>
        <w:ind w:firstLine="720" w:end="0"/>
        <w:jc w:val="center"/>
        <w:rPr/>
      </w:pPr>
      <w:r>
        <w:rPr/>
        <w:t>ENRON CORP. EXECUTIVE COMMITTEE MEETING</w:t>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t>Mr. Duran stated that Enron North America Corp. (“ENA”) was proposing a transaction, “Project Cornhusker”, whereby ENA would acquire a 10% limited partnership interest and an ENA-controlled, off-balance sheet enterprise would acquire the general partnership interests in a partnership that owns a 263-megawatt power plant in Texas.  He discussed ENA’s plan to then restructure a long-term power purchase agreement (“PPA”) attached to the power plant and sell the plant.  He commented on the value of the transaction and noted that it would be profitable whether or not the restructuring occurred.  Mr. Skilling joined him in a discussion of ENA’s opportunities in the power market to restructure contracts at power plants deemed qualifying facilities.  Mr. Delainey discussed the risk factors and potential mitigants and noted that ENA was seeking approval of the purchase of the plant and the funding of $147.6 million in equity in May 2001 in the event that restructuring has not occurred.  Following a discussion, upon motion duly made by Dr. LeMaistre, seconded by Mr. Belfer, and carried, the following resolutions were approved:</w:t>
      </w:r>
    </w:p>
    <w:p>
      <w:pPr>
        <w:pStyle w:val="Normal"/>
        <w:ind w:firstLine="744" w:end="0"/>
        <w:jc w:val="both"/>
        <w:rPr/>
      </w:pPr>
      <w:r>
        <w:rPr/>
      </w:r>
    </w:p>
    <w:p>
      <w:pPr>
        <w:pStyle w:val="BodyTextIndent"/>
        <w:widowControl/>
        <w:ind w:start="720" w:end="749"/>
        <w:rPr>
          <w:sz w:val="26"/>
        </w:rPr>
      </w:pPr>
      <w:r>
        <w:rPr>
          <w:sz w:val="26"/>
        </w:rPr>
        <w:t xml:space="preserve">RESOLVED, that the proposed Purchase Agreement (the “Purchase Agreement”) between Enron North America Corp. and Tenaska Energy, Inc., Tenaska Energy Holdings, LLC, Tenaska Cleburne, LLC, Continental Energy Services, Inc., and Illinova Generating Company (collectively, the “GPs”) relating to the proposed acquisition from the GPs of certain interests in entities owning interests in a partnership operating power generation facilities in Cleburne, Texas, which project is known as “Project Cornhusker,” on the terms and conditions presented to the Executive Committee, is hereby designated for approval subject, however, to the final approval of Jeffrey K. Skilling as to his satisfaction that no termination of the Purchase Agreement pursuant to Section 8.1(f) thereof is required; </w:t>
      </w:r>
    </w:p>
    <w:p>
      <w:pPr>
        <w:pStyle w:val="BodyTextIndent"/>
        <w:widowControl/>
        <w:ind w:start="720" w:end="749"/>
        <w:rPr>
          <w:sz w:val="26"/>
        </w:rPr>
      </w:pPr>
      <w:r>
        <w:rPr>
          <w:sz w:val="26"/>
        </w:rPr>
      </w:r>
    </w:p>
    <w:p>
      <w:pPr>
        <w:pStyle w:val="Normal"/>
        <w:ind w:firstLine="720" w:start="720" w:end="749"/>
        <w:jc w:val="both"/>
        <w:rPr/>
      </w:pPr>
      <w:r>
        <w:rPr/>
        <w:t>RESOLVED FURTHER, that each of the officers of the Company are hereby authorized and empowered to do or cause to be done all such acts or things, in the name and on behalf of the Company, as any of said officers, in his or her discretion, may deem necessary, advisable, or appropriate to effectuate or carry out the purposes and intent of the foregoing resolutions; and</w:t>
      </w:r>
    </w:p>
    <w:p>
      <w:pPr>
        <w:pStyle w:val="Normal"/>
        <w:ind w:firstLine="720" w:start="720" w:end="749"/>
        <w:jc w:val="both"/>
        <w:rPr/>
      </w:pPr>
      <w:r>
        <w:rPr/>
      </w:r>
    </w:p>
    <w:p>
      <w:pPr>
        <w:pStyle w:val="Normal"/>
        <w:tabs>
          <w:tab w:val="clear" w:pos="720"/>
          <w:tab w:val="left" w:pos="-720" w:leader="none"/>
        </w:tabs>
        <w:ind w:start="720" w:end="720"/>
        <w:jc w:val="both"/>
        <w:rPr/>
      </w:pPr>
      <w:r>
        <w:rPr/>
        <w:tab/>
        <w:t>RESOLVED FURTHER, that the proper officers of the Company and its counsel be, and each of them hereby is, authorized, empowered, and directed (any one of them acting alone) to take any and all such further action, to amend, execute, and deliver all such further instruments and documents, for and in the name and on behalf of the Company, under its corporate seal or otherwise, and to pay all such expenses as in their discretion appear to be necessary, proper, or advisable to carry into effect the purposes and intentions of this and each of the foregoing resolutions.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1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6"/>
      <w:szCs w:val="20"/>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IndentLeftRight">
    <w:name w:val="Indent Left &amp; Right"/>
    <w:basedOn w:val="Normal"/>
    <w:qFormat/>
    <w:pPr>
      <w:ind w:hanging="0" w:start="720" w:end="72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widowControl w:val="false"/>
      <w:ind w:firstLine="720" w:start="0" w:end="0"/>
      <w:jc w:val="both"/>
    </w:pPr>
    <w:rPr>
      <w:sz w:val="24"/>
    </w:rPr>
  </w:style>
  <w:style w:type="paragraph" w:styleId="BodyTextIndent2">
    <w:name w:val="Body Text Indent 2"/>
    <w:basedOn w:val="Normal"/>
    <w:qFormat/>
    <w:pPr>
      <w:ind w:firstLine="720" w:start="0" w:end="0"/>
      <w:jc w:val="both"/>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2000-08-15T19:33:00Z</dcterms:created>
  <dc:creator>kjohnso</dc:creator>
  <dc:description/>
  <dc:language>en-CA</dc:language>
  <cp:lastModifiedBy>kjohnso</cp:lastModifiedBy>
  <dcterms:modified xsi:type="dcterms:W3CDTF">2000-08-15T19:38:00Z</dcterms:modified>
  <cp:revision>1</cp:revision>
  <dc:subject/>
  <dc:title>EXCERPT FROM JUNE 22, 2000</dc:title>
</cp:coreProperties>
</file>