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ENA/EES Activity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In order to make sure that everyone involved heard and agreed to the same thing during the recent joint meeting between ENA and EES I present the following.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EES will not make contact directly with any LDC’s.</w:t>
      </w:r>
    </w:p>
    <w:p>
      <w:pPr>
        <w:pStyle w:val="Normal"/>
        <w:numPr>
          <w:ilvl w:val="0"/>
          <w:numId w:val="1"/>
        </w:numPr>
        <w:rPr/>
      </w:pPr>
      <w:r>
        <w:rPr/>
        <w:t>EES will be contacting IOU’s on the power side, but only in coordination with and only after making contact with the appropriate ENA account representative.</w:t>
      </w:r>
    </w:p>
    <w:p>
      <w:pPr>
        <w:pStyle w:val="Normal"/>
        <w:numPr>
          <w:ilvl w:val="0"/>
          <w:numId w:val="1"/>
        </w:numPr>
        <w:rPr/>
      </w:pPr>
      <w:r>
        <w:rPr/>
        <w:t>EES will be working directly with the following Power accounts.</w:t>
      </w:r>
    </w:p>
    <w:p>
      <w:pPr>
        <w:pStyle w:val="Normal"/>
        <w:numPr>
          <w:ilvl w:val="1"/>
          <w:numId w:val="1"/>
        </w:numPr>
        <w:rPr/>
      </w:pPr>
      <w:r>
        <w:rPr/>
        <w:t>City of Brownsville, TX</w:t>
      </w:r>
    </w:p>
    <w:p>
      <w:pPr>
        <w:pStyle w:val="Normal"/>
        <w:numPr>
          <w:ilvl w:val="1"/>
          <w:numId w:val="1"/>
        </w:numPr>
        <w:rPr/>
      </w:pPr>
      <w:r>
        <w:rPr/>
        <w:t>City of Austin, TX</w:t>
      </w:r>
    </w:p>
    <w:p>
      <w:pPr>
        <w:pStyle w:val="Normal"/>
        <w:numPr>
          <w:ilvl w:val="1"/>
          <w:numId w:val="1"/>
        </w:numPr>
        <w:rPr/>
      </w:pPr>
      <w:r>
        <w:rPr/>
        <w:t>City of San Antonio, TX</w:t>
      </w:r>
    </w:p>
    <w:p>
      <w:pPr>
        <w:pStyle w:val="Normal"/>
        <w:numPr>
          <w:ilvl w:val="1"/>
          <w:numId w:val="1"/>
        </w:numPr>
        <w:rPr/>
      </w:pPr>
      <w:r>
        <w:rPr/>
        <w:t>City of Anaheim, Calif</w:t>
      </w:r>
    </w:p>
    <w:p>
      <w:pPr>
        <w:pStyle w:val="Normal"/>
        <w:numPr>
          <w:ilvl w:val="1"/>
          <w:numId w:val="1"/>
        </w:numPr>
        <w:rPr/>
      </w:pPr>
      <w:r>
        <w:rPr/>
        <w:t>SMUD</w:t>
      </w:r>
    </w:p>
    <w:p>
      <w:pPr>
        <w:pStyle w:val="Normal"/>
        <w:numPr>
          <w:ilvl w:val="1"/>
          <w:numId w:val="1"/>
        </w:numPr>
        <w:rPr/>
      </w:pPr>
      <w:r>
        <w:rPr/>
        <w:t>Silicon Valley Power</w:t>
      </w:r>
    </w:p>
    <w:p>
      <w:pPr>
        <w:pStyle w:val="Normal"/>
        <w:numPr>
          <w:ilvl w:val="1"/>
          <w:numId w:val="1"/>
        </w:numPr>
        <w:rPr/>
      </w:pPr>
      <w:r>
        <w:rPr/>
        <w:t>City of Memphis, Tenn.</w:t>
      </w:r>
    </w:p>
    <w:p>
      <w:pPr>
        <w:pStyle w:val="Normal"/>
        <w:numPr>
          <w:ilvl w:val="0"/>
          <w:numId w:val="1"/>
        </w:numPr>
        <w:rPr/>
      </w:pPr>
      <w:r>
        <w:rPr/>
        <w:t>EES will work with Laura Luce to contact Peoples of Chicago.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It was agreed that EES would work on these accounts to determine if this model produces better results then the traditional wholesale marketing strategy.  ENA and EES will meet at a later date to discuss the results of the EES direct effort with these identified accounts.</w:t>
      </w:r>
    </w:p>
    <w:p>
      <w:pPr>
        <w:pStyle w:val="Normal"/>
        <w:rPr/>
      </w:pPr>
      <w:r>
        <w:rPr/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start="1620" w:end="0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  <w:lvl w:ilvl="1">
      <w:start w:val="1"/>
      <w:numFmt w:val="bullet"/>
      <w:lvlText w:val=""/>
      <w:lvlJc w:val="start"/>
      <w:pPr>
        <w:tabs>
          <w:tab w:val="num" w:pos="1440"/>
        </w:tabs>
        <w:ind w:start="1440" w:hanging="360"/>
      </w:pPr>
      <w:rPr>
        <w:rFonts w:ascii="Wingdings" w:hAnsi="Wingdings" w:cs="Wingdings" w:hint="default"/>
      </w:rPr>
    </w:lvl>
    <w:lvl w:ilvl="2">
      <w:start w:val="1"/>
      <w:numFmt w:val="decimal"/>
      <w:lvlText w:val="%3."/>
      <w:lvlJc w:val="start"/>
      <w:pPr>
        <w:tabs>
          <w:tab w:val="num" w:pos="2340"/>
        </w:tabs>
        <w:ind w:start="2340" w:hanging="360"/>
      </w:pPr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1">
    <w:name w:val="WW8Num1z1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2001-10-29T16:43:00Z</dcterms:created>
  <dc:creator>fvicker</dc:creator>
  <dc:description/>
  <dc:language>en-CA</dc:language>
  <cp:lastModifiedBy>fvicker</cp:lastModifiedBy>
  <dcterms:modified xsi:type="dcterms:W3CDTF">2001-10-29T17:18:00Z</dcterms:modified>
  <cp:revision>1</cp:revision>
  <dc:subject/>
  <dc:title>ENA/EES Activity</dc:title>
</cp:coreProperties>
</file>