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>
          <w:rFonts w:eastAsia="MS Mincho;ＭＳ 明朝"/>
        </w:rPr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FEDERAL ENERGY REGULATORY COMMISSION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Before Commissioners:   Curt H‚bert, Jr., Chairman;</w:t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>
          <w:rFonts w:eastAsia="MS Mincho;ＭＳ 明朝"/>
        </w:rPr>
        <w:t xml:space="preserve">William L. Massey, and Linda Breathitt.  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          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Removing Obstacles To Increased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Electric Generation And Natural Gas Supply        Docket No. EL01-47-000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The Western United States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</w:t>
      </w:r>
      <w:r>
        <w:rPr>
          <w:rFonts w:eastAsia="MS Mincho;ＭＳ 明朝"/>
        </w:rPr>
        <w:t>ORDER REMOVING OBSTACLES TO INCREASED ELECTRIC GENERATION AND</w:t>
      </w:r>
    </w:p>
    <w:p>
      <w:pPr>
        <w:pStyle w:val="PlainText"/>
        <w:rPr/>
      </w:pPr>
      <w:r>
        <w:rPr>
          <w:rFonts w:eastAsia="Courier New"/>
        </w:rPr>
        <w:t xml:space="preserve">       </w:t>
      </w:r>
      <w:r>
        <w:rPr>
          <w:rFonts w:eastAsia="MS Mincho;ＭＳ 明朝"/>
        </w:rPr>
        <w:t>NATURAL GAS SUPPLY IN THE WESTERN UNITED STATES AND REQUESTING</w:t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>
          <w:rFonts w:eastAsia="MS Mincho;ＭＳ 明朝"/>
        </w:rPr>
        <w:t>COMMENTS ON FURTHER ACTIONS TO INCREASE ENERGY SUPPLY AND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>
          <w:rFonts w:eastAsia="MS Mincho;ＭＳ 明朝"/>
        </w:rPr>
        <w:t xml:space="preserve">DECREASE ENERGY CONSUMPTION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</w:t>
      </w:r>
      <w:r>
        <w:rPr>
          <w:rFonts w:eastAsia="MS Mincho;ＭＳ 明朝"/>
        </w:rPr>
        <w:t>(Issued March 14, 2001)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Introduction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this order, the Commission announces certain actions it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is taking within its regulatory authorities under the Federal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Power Act, the Natural Gas Act, the Natural Gas Policy Act,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Public Utility Regulatory Policies Act, and the Interstate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Commerce Act to help increase electric generation supply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</w:t>
      </w:r>
      <w:r>
        <w:rPr>
          <w:rFonts w:eastAsia="MS Mincho;ＭＳ 明朝"/>
        </w:rPr>
        <w:t>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delivery in the Western United States,  in order to protect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consumers from supply disruptions.  In light of the severe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electric energy shortages facing California and other areas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West in recent months, which are  likely to prevail into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foreseeable future, the Commission has examined all of its rate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facility certification authorities in the areas of electric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energy, natural gas, hydroelectric and oil to determine how it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can help increase electric energy supply.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We have examined both electric supply-side and demand-side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actions that need to be taken, as well as how to best assure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input of natural gas needed for electric power production.  While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our authorities are somewhat limited, we are taking steps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immediately help increase supply from existing power sources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provide regulatory incentives to build new electric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>
          <w:rFonts w:eastAsia="MS Mincho;ＭＳ 明朝"/>
        </w:rPr>
        <w:t>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natural gas infrastructure.    California's dependence 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For purposes of this order, we are concerned with what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actions may affect electricity supply and demand in the United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States portion of the Western Interconnection, which is the area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encompassed within the United States portion of the Western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Systems Coordinating Council (WSCC). 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We recognize that the States are also working on these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>
          <w:rFonts w:eastAsia="MS Mincho;ＭＳ 明朝"/>
        </w:rPr>
        <w:t>(continued...)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-2-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electric generation and natural gas resources located in other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states and the impact that California's energy shortage is having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throughout the Western Interconnection underscores the regional,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interstate nature of the energy marketplace.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 recognizes that the actions announced here,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by themselves, will not solve the electricity crisis facing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California and other areas of the West and will not prevent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electricity blackouts in the summer of 2001.  However, we wish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elicit whatever additional electric supply there is from existing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resources and, equally important, to identify and work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constructively on medium and longer term solutions, including new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infrastructure that can help avert future recurrences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current electric supply shortage in the West.  Of course, our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efforts are only a small part of the electric supply picture,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since State regulators, not this Commission, have siting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authority for electric generation and transmission facilities, 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well as for natural gas local distribution facilities.  Moreover,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State regulators have the most significant authorities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encourage demand reduction measures.  Accordingly, as discussed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below, the Commission intends to meet with State regulators this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spring.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summary, this order provides for or describes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following actions effective on the date of issuance of this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order.  Except as specifically noted in the text, these actions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expire on December 31, 2001: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Requires the California ISO and transmission owners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within the WSCC to prepare and file a list of grid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enhancements that can be completed in the short term.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Extends and broadens the temporary waivers of operating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and efficiency standards, and fuel use requirements,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for qualifying facilities through December 31, 2001.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Waives prior notice requirements and grants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authorization of market-based rates, through December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31, 2001, for wholesale power sales from generation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used primarily for back-up and self generation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located at businesses within the WSCC.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Authorizes wholesale customers and retail customers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(where permitted under state rules) who reduce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2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(...continued)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issues, as exemplified by the Western Governors' Action Plan,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this Order is intended to complement what the states are doing.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See Western Governors' Association website at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http://www.westgov.org/wieb/power/index.htm.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-3-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consumption to resell their load reduction at wholesale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at market-based rates.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Waives the prior notice requirements for wholesale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contract modifications to facilitate demand-side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management.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Where there are cost-based wholesale rates in effect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subject to a formula, the Commission will permit DSM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costs to be treated consistently with other types of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incremental and out-of-pocket costs.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The Commission has realigned its staff to be able to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respond as quickly as possible to applications for new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gas pipeline capacity.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The Commission staff will hold a conference this spring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to discuss with hydroelectric licensees, agencies,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others the possibility of increased generation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consistent with environmental protection.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The Commission urges all FERC hydroelectric licensees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in the WSCC to immediately examine their projects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propose any efficiency modifications that may increase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generation.  The licensees should detail to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Commission any environmental impacts, including impacts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from changes to discretionary operations, that could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occur if there are changes resulting from proposed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efficiency modifications.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Commission seeks comment on the following proposals, which,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unless specifically noted otherwise, would apply through December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31, 2001: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Premiums on equity returns, and 10-year depreciation,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for projects that increase transmission capacity in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short term.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Premiums on equity returns, and 15-year depreciation,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for transmission upgrades involving new rights of way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that can be in service by November 1, 2002.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Premiums on equity returns for new interconnection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facilities required for new entrants that can be in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service by November 1, 2002.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Allowed revenue recovery for non-capital intensive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expenditures made to increase transmission capacity on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 xml:space="preserve">constrained interfaces.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-4-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Allowing rolling in of interconnection and upgrade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costs associated with new supply, rather than directly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assigning such costs to the generator.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Use of the interconnection authority contained in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section 210(d) of the Federal Power Act to help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alleviate impediments to electric supply reaching load.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Waiving the blanket certificate regulations to increase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the dollar limitations for natural gas facilities under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automatic authorization to $10 million and for prior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notice authorizations to $30 million.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Offering blanket certificates for construction 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acquisition and operation of portable compressor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stations to enhance pipeline capacity to California.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Offering rate incentives to expedite construction of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projects that will make additional capacity available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this summer on constrained pipeline systems.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Allowing for greater operating flexibility at licensed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hydroelectric projects to increase generation while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protecting environmental resources.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I.  Electric Generation and Transmission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problems that California and the West have been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experiencing with regard to electricity supply/demand imbalances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high market prices result from transmission constraints,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generation inadequacy, and inadequate demand-side response. 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actions described in this section address those factors.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A.  Electric Transmission Infrastructure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</w:t>
      </w:r>
      <w:r>
        <w:rPr>
          <w:rFonts w:eastAsia="MS Mincho;ＭＳ 明朝"/>
        </w:rPr>
        <w:t>3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Our December 15 Order on California electricity issues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implemented several immediate measures designed to stabilize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California markets.  The elimination of the requirement that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investor-owned utilities (IOUs) sell all of their resources into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buy all of their requirements from the California Power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Exchange (Cal PX) allowed the IOU's to use their 25,000 MW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generation to serve their load without buying it at spot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prices.  This, in conjunction with the elimination of the Cal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PX's single price auction at bids above $150, terminating the Cal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PX's rate schedule entirely as of May 1, 2001, and implementing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5% bandwidth for scheduling error in the Cal ISO's real time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3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San Diego Gas &amp; Electric Company, et al., 93 FERC µ 61,294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(2000), reh'g pending.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>
          <w:rFonts w:eastAsia="MS Mincho;ＭＳ 明朝"/>
        </w:rPr>
        <w:t>Docket No. EL01-47-000    -5-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</w:t>
      </w:r>
      <w:r>
        <w:rPr>
          <w:rFonts w:eastAsia="MS Mincho;ＭＳ 明朝"/>
        </w:rPr>
        <w:t>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market was intended to provide immediate help.    Nevertheless,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crisis in California's electricity power supply system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continues.    Stage 3 System Emergencies (declared when operating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reserves are below 1.5 percent) have become the order of the day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and the threat of rolling blackouts is fast becoming routine.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While our December 15 Order eliminated the chronic over-reliance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on spot markets to meet the electric needs of 32 million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Californians, we are now faced with the hard work of building up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infrastructure of the Western grid.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</w:t>
      </w:r>
      <w:r>
        <w:rPr>
          <w:rFonts w:eastAsia="MS Mincho;ＭＳ 明朝"/>
        </w:rPr>
        <w:t>6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Our November 1 Order on California electricity matters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discussed at considerable length many long term measures which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need to be implemented with speed and deliberation in order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restore safe, reliable and economical power to the consumers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West.  As a complement to the vital initiative of increasing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generation supply, we focus today on where we believe this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can have the greatest impact -- fostering the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installation of critical transmission investment.    There 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little doubt that the supply shortage is real and that we must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take bold action.  Interconnecting new supply to the bulk power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system, upgrading that system to ensure that the new supply can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reach load reliably, and eliminating bottlenecks which prevent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maximum utilization of existing supply must be accomplished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efficiently and expeditiously.  With this in mind, we propose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herein a package of economic incentives aimed at ensuring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timely completion of upgrades to the Western grid needed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better use existing supply and to accommodate new supply.  We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also propose that these incentives be implemented by way of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limited Section 205 filing which would not open up existing rates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review.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4 -- See San Diego Gas &amp; Electric Company, et al., 94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µ 61,085 (2001) (Commission found that Cal PX was violating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December 15 Order, and if unremedied, would cost consumers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substantial amounts of money and exacerbate the dysfunctions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market).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5 -- Moreover, other Western states, particularly those in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Pacific Northwest, are also projected to have supply problems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this summer, depending on rainfall and summer temperatures.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6 -- San Diego Gas &amp; Electric Company, et al., 93 FERC µ 61,121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(2000), reh'g pending.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7 -- Of course, we expect transmission providers to make maximum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use of existing facilities.  We remind transmission providers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their obligation to keep their Available Transmission Capacity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(ATC) figures current, including updating Capacity Benefit Margin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and Transmission Reliability Margin.  Accurate ATC is crucial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facilitating power sale transactions that can relieve stresses 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electric systems. 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-6-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First, some grid enhancements may be underway or may not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require initial siting and acquisition of rights of way, such 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reconfiguring or reconductoring existing lines or using existing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towers for additional circuits.  These types of projects offer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greatest potential for improving grid capacity at present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constraints in the shortest period of time.  We direct the Cal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ISO and the transmission owners in the WSCC to prepare and file,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for informational purposes, a list of such projects within 30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days of the date of this order.  The filing should clearly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describe each project, its impact on grid capability at present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constraints, the status of state certification if necessary, its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cost and a definite completion date.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order to provide incentives for the construction of such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projects at the earliest date possible, we propose to give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owners of projects that increase transmission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capacity at present constraints and can be in service by July 1,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2001, a cost-based rate reflecting a 300 basis point premium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equity and a 10-year depreciable life.  Those that can be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service by November 1, 2001 will receive a cost-based rate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reflecting a 200 basis point premium and a 10-year depreciable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life.  In order for our incentives to have their desired effect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as quickly as possible, transmission owners must be given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certainty at the outset.  Therefore, we propose that,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implementing the equity premium, we would use a uniform baseline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cost of equity for all jurisdictional transmission providers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WSCC of 11.5%.  This figure is in line with the most recent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</w:t>
      </w:r>
      <w:r>
        <w:rPr>
          <w:rFonts w:eastAsia="MS Mincho;ＭＳ 明朝"/>
        </w:rPr>
        <w:t>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allowance we have approved for a western utility.    Accordingly,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 propose that projects which qualify for a 300 basis point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premium would be afforded a return on equity of 14.5%.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Second, for system upgrades that involve new rights of way,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add significant transfer capability and can be in service by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November 1, 2002, we propose to permit transmission owners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cost-based rate reflecting a return on equity of 12.5% (a 100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basis point premium) and a 15-year depreciable life.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Third, we propose that facilities needed to interconnect new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supply to the grid which go in service as required to accommodate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in-service date of the new entrant will also be afforded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cost-based rate which reflects a return on equity of 13.5% (a 200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basis point premium) if in service by November 1, 2001 and 12.5%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(a 100 basis point premium) if in service by November 1, 2002.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Fourth, to the extent that transmission owners can increase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capacity on constrained interfaces without capital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intensive expenditures by, for example, installing new technology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on existing facilities to better control voltage and power flow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8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See Southern California Edison Company, Opinion No. 445, 92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FERC µ 61,070 (2000).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-7-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 by implementing new operating procedures, we propose to allow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them to increase the revenue requirement of their network service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rates to ensure that each additional MW of capacity will generate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revenues equal to the provider's current firm point-to-point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rate.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an effort to provide the incentives to promote needed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infrastructure without economically disadvantaging new supply, we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request comment on whether to assign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cost of any interconnection or system upgrade to a particular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load or supply or, alternatively, to roll these costs into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average system rate.  We recognize that it has been our policy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allow the cost of interconnection and the cost of certain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incremental system upgrades to be borne by those loads 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supplies on the margin.  However, the entire Western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is in a state of stress and there may soon be no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power available at any price.  In these circumstances, it 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imperative that our pricing policies minimize the cost of entry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upon individual entrants.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B.  Extension of Waivers for Qualifying Facilities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</w:t>
      </w:r>
      <w:r>
        <w:rPr>
          <w:rFonts w:eastAsia="MS Mincho;ＭＳ 明朝"/>
        </w:rPr>
        <w:t>9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an order issued December 8, 2000,   the Commission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granted certain temporary waivers of operating and efficiency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standards for Qualifying Facilities (QFs) to allow increased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generation.  The temporary waivers were to expire January 1,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          </w:t>
      </w:r>
      <w:r>
        <w:rPr>
          <w:rFonts w:eastAsia="MS Mincho;ＭＳ 明朝"/>
        </w:rPr>
        <w:t>10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2001, but were subsequently extended through April 30, 2001.   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Because of the capacity shortages in California and other areas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the West now and in the foreseeable future, we find good cause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extend those temporary waivers through December 31, 2001 and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11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apply them to the entire WSCC.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the December 8 Order, we stated that section 292.205(c)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the Commission's regulations allows the Commission to waive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any of its operating and efficiency standards for qualifying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cogeneration facilities "upon a showing that the facility will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9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San Diego Gas &amp; Electric Company, et al., 93 FERC µ 61,238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(2000)(December 8 Order).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10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San Diego Gas &amp; Electric Company, et al., 93 FERC µ 61,294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(2000).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11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In a letter to the Chairman of the Commission dated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February 8, 2001, Governor Gray Davis of California requested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that these waivers be extended until October 15, 2001, and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Secretary of Energy endorsed this request in a letter to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Chairman dated March 5, 2001.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>
          <w:rFonts w:eastAsia="MS Mincho;ＭＳ 明朝"/>
        </w:rPr>
        <w:t>Docket No. EL01-47-000    -8-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</w:t>
      </w:r>
      <w:r>
        <w:rPr>
          <w:rFonts w:eastAsia="MS Mincho;ＭＳ 明朝"/>
        </w:rPr>
        <w:t>12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produce significant energy savings."     We find that the same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factors of serious supply and demand imbalances that supported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our waiver in the December 8 Order continue to exist.  Therefore,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consistent with the goals of PURPA, we find that extending such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waiver through December 31, 2001 will provide for improved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reliability of electric service by increasing the availability of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>
          <w:rFonts w:eastAsia="MS Mincho;ＭＳ 明朝"/>
        </w:rPr>
        <w:t>13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needed capacity.     As in the December 8 Order, we will waive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operating and efficiency requirements to allow qualifying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cogenerators to sell their output above the level at which they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have historically supplied this output to the purchasing utility.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 facility's seasonal average output during the two most recent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years of operation will define its historical output.  We require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that all additional output from the cogenerators be sold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exclusively through a negotiated bilateral agreement at market-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based rates. This arrangement will benefit both parties and help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serve load and reserves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California and the WSCC at a time when generation resources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are inadequate.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addition, consistent with our action in the December 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Order, we will extend through December 31, 2001, the waiver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qualifying small power production facilities in the WSCC with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respect to their fuel use requirements under section 292.204(b)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the Commission's regulations based on the finding that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situation in California and the interconnected WSCC presents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evidence of "emergencies, directly affecting the public health,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safety, or welfare, which would result from electric power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outages".     In granting this temporary extension of the waiver,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 place the same restriction as detailed above and require that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small power QFs sell their excess production only to load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located within the WSCC through negotiated bilateral contracts.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C.  Additional Capacity From On-site Generation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Many businesses have installed generators at their business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location to meet a portion of their own demands or to serve as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backstop to their purchase of electricity from the local grid.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These generators may provide a ready source of generation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capacity during periods when power markets are facing a temporary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ＭＳ 明朝"/>
        </w:rPr>
        <w:t>15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generation shortage.    In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12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18 C.F.R. §292.205(c) (2000); see also 16 U.S.C. §825h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(1994) (general authority to waive regulations as the Commission</w:t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may find necessary or appropriate 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13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16 U.S.C. § 2601.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14 -- 18 C.F.R. 292.204(b)(2) (2000).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15 -- We have in fact approved a tariff under which the owners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>
          <w:rFonts w:eastAsia="MS Mincho;ＭＳ 明朝"/>
        </w:rPr>
        <w:t>(continued...)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-9-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order to facilitate the use of existing on-site generators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meet demand, the Commission will adopt a streamlined regulatory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procedure to accommodate wholesale sales from such facilities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that will serve load within the WSCC.  For the period beginning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with the issuance date of this order through December 31, 2001,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owners of generating facilities located at business locations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WSCC and used primarily for back-up or self-generation, who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would become subject to the Federal Power Act by virtue of sales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</w:t>
      </w:r>
      <w:r>
        <w:rPr>
          <w:rFonts w:eastAsia="MS Mincho;ＭＳ 明朝"/>
        </w:rPr>
        <w:t>16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power from such facilities,   will be permitted to sell power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at wholesale from such facilities to non-affiliated entities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within the WSCC without prior notice under section 205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FPA.  Pursuant to FPA section 205(d), we find good cause to waive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prior notice requirements for such sales.  Further,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hereby grants waiver of its regulations consistent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</w:t>
      </w:r>
      <w:r>
        <w:rPr>
          <w:rFonts w:eastAsia="MS Mincho;ＭＳ 明朝"/>
        </w:rPr>
        <w:t>17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with our orders on market-based rates,   and authorizes market-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based rates during the identified time period, subject to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following requirements:  The wholesale purchasers of power from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such facilities must report to the Commission the names of each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such seller from whom power was purchased, the aggregate amount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capacity and/or energy purchased from each seller, and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15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(...continued)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of such generation could sell electricity to a power marketer.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InPower Marketing Corporation, 90 FERC µ 61,329 (2000) (InPower).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16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We note that while entities become "public utilities"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subject to the Federal Power Act when they commence the sale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electric energy at wholesale in interstate commerce, they cease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to be public utilities when such sales cease (assuming they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engage in no other activities that would make them public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utilities) without further Commission action.  See Century Power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Corporation, 72 FERC µ  61,045 at 61,279 (1995).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17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See, e.g., InPower, 90 FERC at 62,105; Reliant Energy,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Inc., et al., 91 FERC µ 61,073 at Appendix B (2000). 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Commission has generally waived for such sellers the following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parts of its regulations in 18 C.F.R.:  most of Subparts B and 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of Part 35 (documentation), Part 41 (accounting verification),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Part 101 (prescribed Uniform System of Accounts), and Part 141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(annual reports).  In addition, where requirements are statutory,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 has allowed such sellers to make shortened filings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to satisfy Part 33 (disposition of facilities) and Part 45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(interlocking positions), and has granted blanket authorizations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for issuances of securities (Part 34).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-10-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</w:t>
      </w:r>
      <w:r>
        <w:rPr>
          <w:rFonts w:eastAsia="MS Mincho;ＭＳ 明朝"/>
        </w:rPr>
        <w:t>18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aggregate compensation paid to each seller.    To minimize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number of required reports, the purchaser may make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one report for all purchases pursuant to this paragraph, and, if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it otherwise files quarterly transactions summaries with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Commission, may include this report as a separate section of its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transaction summary for the first calendar quarter of 2002.  If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purchaser does not otherwise file quarterly transactions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summaries, it should file this report with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>
          <w:rFonts w:eastAsia="MS Mincho;ＭＳ 明朝"/>
        </w:rPr>
        <w:t>19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the Commission by April 30, 2002.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This measure does not abrogate or supersede any existing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contracts or obligations, exempt any person from existing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environmental, safety, or reliability requirements, authorize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feeding of power into the grid where not otherwise authorized,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authorize a retail customer to violate any rules or retail tariff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provisions that have been properly imposed on the retail sales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made to those customers, or impose new substantive obligations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any person.  This measure only streamlines Commission filing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requirements for certain actions that are otherwise agreed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among the relevant 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20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parties.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18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Although we are asking all wholesale purchasers who seek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to take advantage of these special procedures to file these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reports, it is not our intent to assert jurisdiction over any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wholesale purchaser who is not otherwise subject to our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jurisdiction, and the submission of such reports will not alter a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purchaser's jurisdictional status.  Further, to the extent these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waivers and authorizations include sales by on-site generators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into energy markets administered by an independent system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operator (ISO) or power exchange, the ISO or power exchange in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that case may file the required reports with the Commission.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19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These streamlined procedures are similar to those placed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into effect last summer.  See Notice of Interim Procedures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Support Industry Reliability Efforts and Request for Comments, 91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FERC 61,189 (2000).  They are offered as an option.  Any public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utility seller may also follow standard filing requirements if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desired.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20 -- The waivers and authorizations granted here apply only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sales from on-site generators used primarily for back-up or self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generation, and thus would apply up to the amount of capacity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related energy available from such units.   The waivers and pre-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granted authorizations do not permit an on-site generator that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purchases power to resell its purchased power at wholesale.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However, assuming such a resale is not contrary to the  on-site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generator's retail authorizations or purchased power contract,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and is not otherwise encompassed within a DSM program, a rate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>
          <w:rFonts w:eastAsia="MS Mincho;ＭＳ 明朝"/>
        </w:rPr>
        <w:t>(continued...)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-11-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With respect to interconnections necessary to accomplish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sales described above, to the extent mutually-agreed upon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agreements become jurisdictional through the use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the interconnection for a jurisdictional sale during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specified period,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Commission waives the prior notice requirement for those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agreements for the duration of the interim period.  Filing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such jurisdictional interconnection agreements may be postponed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made along with the reports of sales pursuant to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procedures discussed above.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D.  Purchases of Demand Reduction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It is widely accepted that dropping even a few megawatts off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system at peak periods is more efficient and economical than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incremental cost of generating them.  Demand reduction offers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 short-term and cost-effective means to provide additional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resources during times of scarcity.  Therefore, the Commission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will allow, effective on the date of this order,  retail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customers, as permitted by state laws and regulations,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wholesale customers to reduce consumption for the purpose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reselling their load reduction at wholesale.  By providing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additional load resources when generating resources are scarce,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these "negawatts" should help maintain the reliability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grid.  To stimulate the development of this program,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is granting a blanket authorization to allow these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sales at market-based rates.  We are granting blanket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authorization consistent with our discussion concerning sales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from generating facilities located at business locations and used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primarily for back-up or self-generation.  Consistent with our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monitoring of generation sales at market-based rates, the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will require that similar information on these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</w:t>
      </w:r>
      <w:r>
        <w:rPr>
          <w:rFonts w:eastAsia="MS Mincho;ＭＳ 明朝"/>
        </w:rPr>
        <w:t>21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transactions be reported on a quarterly basis.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These transactions are considered wholesale when they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involve the sale for resale of energy that would ordinarily be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20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(...continued)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schedule for the sale could be filed with us.  In such case,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Commission will be receptive to granting waivers and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authorizations consistent with these where there is customer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consent.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21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We note that the ISO instituted a market-based wholesale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demand responsiveness program on a four-month trial basis during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summer of 2000.  Under this program, the ISO paid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participants a monthly "capacity" payment in return for the ISO's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ability to curtail these loads.  Initial participation in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ISO's trial program reached 180 MW.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-12-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consumed by the reseller.  These transactions can occur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several ways.  An aggregater can line up retail load to acquire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enough negawatts to resell in a manner similar to what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aggregaters do when they sell power to retail load under retail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choice programs.  In addition, wholesale and retail load with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contract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demand service could resell their contract demands if the value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of power is greater than the value of consumption.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Our December 15 Order on California issues directed, as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longer-term measure, that the Cal ISO pursue establishing an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integrated day-ahead market in which all demand and supply bids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</w:t>
      </w:r>
      <w:r>
        <w:rPr>
          <w:rFonts w:eastAsia="MS Mincho;ＭＳ 明朝"/>
        </w:rPr>
        <w:t>22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are addressed in one venue.     We seek comments on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desirability of accelerating action on this.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We realize that states play an important role in regulating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retail electric service and that allowing retail load to reduce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consumption for resale in wholesale markets raises legal,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commercial, technical and regulatory issues.  But, given the dire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supply situation in California and throughout the WSCC,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is compelled to explore every regulatory opportunity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help the market to operate more efficiently and to help ensure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short-term reliability throughout the Western Interconnection.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Moreover, safeguards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may be needed to protect and enhance retail demand-side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management (DSM) programs.  Our intention is not to undermine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existing state DSM programs or other state rules governing retail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sales, but to promote complementary wholesale programs.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Therefore, we request comments on how helpful this action is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how well it can be accomplished consistent with state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jurisdiction over retail sales.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E.  Contract Modifications to Promote DSM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Related to the section above, there may be opportunities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public utilities to make other types of demand-side arrangements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with their wholesale customers.  For example, some wholesale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requirements customers may have the ability to enter into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arrangements with their own retail customers to reduce load 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obtain power from an industrial generator.  Or, a partial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requirements customer may have access to generating capacity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its own system.   We want to ensure that public utilities will be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able to work with their customers to negotiate mutually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beneficial arrangements on short notice.  Since time may be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essence as these opportunities are discovered and negotiated,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 find good cause to waive the FPA's prior notice requirement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for any rate schedule amendments that may be required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effectuate these types of arrangements.  Thus, to the extent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mutually agreeable DSM alternative changes the terms and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22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December 15 Order, 93 FERC at 62,016-17.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-13-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conditions of a contract within our jurisdiction, we will grant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waiver of the filing of prior notice of the change.  This measure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will be effective upon the date of issuance of this order.  By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December 31, 2001, the public utility supplier must amend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filed rate schedule.  The filing must consist of a report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containing the following information: the FERC rate schedule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numbers, the load reduction negotiated under the DSM arrangement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(MW/MWh), total compensation, and the name of each affected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ＭＳ 明朝"/>
        </w:rPr>
        <w:t>23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wholesale customer.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F.  DSM in Cost-Based Rates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While most power sales are currently transacted under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market-based rates, there are occasions when utilities continue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operate under cost-based rates.  Often, these cost-based rates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incorporate formulas that are intended to track the actual out-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of-pocket (i.e., incremental) cost that was incurred to generate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 purchase the energy.  During periods of generation shortage,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some utilities may be in a position to engage in DSM transactions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with their wholesale and retail requirements customers in order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free up capacity for resale to neighboring utilities.  These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transactions will not take place unless any DSM expenditures can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also be recovered under the rate formula, as are all other out-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of-pocket costs.  However, most rate schedules define out-of-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pocket or incremental cost in terms of expenses incurred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generate power, rather than costs incurred to compensate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preexisting customer to reduce load.  A few jurisdictional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utilities have amended their cost-based pricing formulas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recognize the fact that DSM costs are a form of out-of-pocket or</w:t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24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incremental cost.      In order to eliminate any disincentive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rely on DSM as a source of supply during generation shortages, we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clarify that DSM costs should be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treated consistently with all other types of incremental and out-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of-pocket costs.  This measure will be effective upon the date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issuance of this order.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G.  Interconnections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Section 210(d) of the FPA authorizes the Commission, on its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own motion, after it follows certain procedures, to issue an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order requiring the same actions an applicant may request with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respect to interconnections, namely: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23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This paragraph also applies to revisions to contracts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permit a wholesale customer's participation in any utility DSM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programs, including those of an ISO or power exchange.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24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See, e.g., Wisconsin Electric Power Company, Docket No.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ER99-2180-000.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-14-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(A) the physical connection of any cogeneration facility,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any small power production facility, or the transmission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facilities of any electric utility, with the facilities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such applicant,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(B) such action as may be necessary to make effective any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physical connection described in subparagraph (A), which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physical connection is ineffective for any reason, such as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inadequate size, poor maintenance, or physical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unreliability,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(C) such sale or exchange of electric energy or other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coordination, as may be necessary to carry out the purposes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of any order under subparagraph (A) or (B),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(D) such increase in transmission capacity as may be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necessary to carry out the purposes of any order under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subparagraph (A) or (B).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We seek comments on whether the exercise of the Commission's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authority under this section could help alleviate any existing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impediments that may be preventing generating resources from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reaching load.  If the exercise of this authority may be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warranted, we seek comments on whether the Commission could make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some of the required findings generically for the WSCC region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order for the Commission to respond quickly if appropriate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circumstances arise.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H.  Longer-term Regional Solutions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This order focuses primarily on short term regulatory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actions that this agency can take to improve energy supply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conditions in California and throughout the Western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Interconnection.  Because of the emergency conditions confronting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West, we are proposing interim rate measures to stimulate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much-needed investment in transmission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generation infrastructure.  However, in the long term, we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believe that decisions regarding investment in new electric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gas infrastructure   including appropriate incentives for such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investment -- should be approached from a regional perspective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that recognizes the interstate nature of the wholesale energy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</w:t>
      </w:r>
      <w:r>
        <w:rPr>
          <w:rFonts w:eastAsia="MS Mincho;ＭＳ 明朝"/>
        </w:rPr>
        <w:t>25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marketplace.  In Order No. 2000,     the Commission recognized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that many of the economic and reliability issues confronting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electric industry could only to be addressed on a regional basis.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current supply and demand electricity crisis in California 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no exception.  Any long-term solution to address the crisis and,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more importantly, to prevent its recurrence, must be developed 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25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Regional Transmission Organizations, 65 FR 809 (January 6,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2000), FERC Stats. &amp; Regs. µ 31,089 (1999), order on reh'g, Order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No. 2000-A, 65 FR 12,088 (March 8, 2000), FERC Stats. &amp; Regs.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µ 31,092 (2000), petitions for review pending sub nom., Public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Utility District No. 1 of Snohomish County, Washington v. FERC,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Nos. 00-1174, et al. (D.C. Cir.).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>
          <w:rFonts w:eastAsia="MS Mincho;ＭＳ 明朝"/>
        </w:rPr>
        <w:t>Docket No. EL01-47-000    -15-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 west wide basis, with appropriate input from all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affected states. Recent events have demonstrated the regional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nature of the electricity markets in the West.  Problems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inadequate generation supply and poor demand responsiveness are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made worse by localized electric transmission and gas pipeline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capacity bottlenecks and by fragmentation of Western market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rules.  A west wide RTO, or a seamless integration of Western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RTOs, is the best vehicle for designing and implementing a long-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term regional solution.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An RTO of sufficient scope and regional configuration would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foster investment in new generation by providing open and fair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access.  By eliminating transmission rate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"pancaking," the RTO could provide sellers and buyers throughout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Western Interconnection with additional trading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opportunities.  These opportunities should help the entry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additional generation supplies.  An RTO of sufficient scope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regional configuration would make optimal use of existing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through regional congestion management, motivate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needed facility expansion, and bring credibility to the siting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process through coordinated regional transmission planning. 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west wide RTO could also implement a regional "demand exchange"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program to reduce load when supplies are low.  Importantly,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west wide RTO could develop uniform market rules that would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facilitate regional trade, lower supply costs, and improve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reliability.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We take this opportunity to reiterate that the Commission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remains committed to the policy course laid out in Order No.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2000.   We will continue to work closely with transmission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owners, market participants, and affected state utility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commissions  to encourage the further development of RTOs.  We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intend to act expeditiously on the compliance filings we have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received in order to provide guidance to the industry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certainty to the regional marketplace.   Long term market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solutions to the supply and demand problems which have confronted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California and its neighbors throughout the Western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will require fully functional RTOs sooner, rather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than later.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II.  Natural Gas Pipeline Capacity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Natural gas is an important fuel source for electric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generators.  Recently, there has been a significant escalation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market price for natural gas.  There also are reports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pipeline capacity constraints in moving gas to where it is needed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for electric generation.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Commission will do what it can to increase pipeline capacity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where appropriate.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 has several types of jurisdiction over new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pipeline construction. In general, a natural gas company that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-16-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wishes to construct and operate new pipeline capacity for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transportation of natural gas in interstate commerce must first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obtain a certificate of public convenience and necessity under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section 7 of the Natural Gas Act.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addition to its certificate jurisdiction, the Commission has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authority, delegated by the Secretary of Energy, over the siting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construction of facilities for the import or export  natural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gas under Section 3 of the Natural Gas Act as well as authority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under Executive Order No. 1045 to issue Presidential Permits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such facilities if they are located at the international border.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Authority to construct interstate gas pipeline facilities may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also be found in the Commission's regulations implementing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Section 311 of the Natural Gas Policy Act of 1978.  Under these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regulations, facilities to transport gas on behalf of a qualified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shipper can be constructed on a self-implementing basis, without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prior Commission approval as long as they are constructed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compliance with applicable environmental requirements.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 is continuing to examine its staffing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resources and has realigned its environmental expertise in order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ensure that gas infrastructure projects that could serve,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directly or indirectly, to increase energy supplies to California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the West are expeditiously processed.  Having the hydro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gas environmental staff in the same office has allowed for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assignment of expertise to accommodate gas projects as they are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filed.  When certain expertise is required to prosecute an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application expeditiously, the Commission has the ability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readily bring in, as an example, an individual with knowledge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historic preservation issues.  In the last seven months,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has issued certificates for three projects that could</w:t>
      </w:r>
    </w:p>
    <w:p>
      <w:pPr>
        <w:pStyle w:val="PlainText"/>
        <w:rPr/>
      </w:pPr>
      <w:r>
        <w:rPr>
          <w:rFonts w:eastAsia="Courier New"/>
        </w:rPr>
        <w:t xml:space="preserve">                       </w:t>
      </w:r>
      <w:r>
        <w:rPr>
          <w:rFonts w:eastAsia="MS Mincho;ＭＳ 明朝"/>
        </w:rPr>
        <w:t>26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benefit the West.     Several more certificate applications are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pending, and the Commission is committed to moving quickly on</w:t>
      </w:r>
    </w:p>
    <w:p>
      <w:pPr>
        <w:pStyle w:val="PlainText"/>
        <w:rPr/>
      </w:pPr>
      <w:r>
        <w:rPr>
          <w:rFonts w:eastAsia="Courier New"/>
        </w:rPr>
        <w:t xml:space="preserve">                         </w:t>
      </w:r>
      <w:r>
        <w:rPr>
          <w:rFonts w:eastAsia="MS Mincho;ＭＳ 明朝"/>
        </w:rPr>
        <w:t>27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these projects too.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26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ＭＳ 明朝"/>
        </w:rPr>
        <w:t>This represents almost 119,000 Mcf/d of capacity.  See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Questar Southern Trails Pipeline Company, 92 FERC µ 61,110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(2000); Tuscarora Gas Transmission Company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93 FERC µ 62,102 (2000); Northwest Pipeline Corporation, 94 FERC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µ 61,101 (2001).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27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ＭＳ 明朝"/>
        </w:rPr>
        <w:t>There are eight pending pipeline proposals that represent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2.3 Bcf/d of new capacity for the West, including the Rocky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Mountain region.  They are: North Baja Pipeline Company, LLC,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Nos. CP01-22-000 et al.; Questar Pipeline Company, Docket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No. CP00-68-000; Kern River Gas Transmission Company, Docket No.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CP01-31-000; Colorado Interstate Gas Company, Docket No. CP00-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452-000; Colorado Interstate Gas Company, Docket No. CP01- 45-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000; Wyoming Interstate Company, Ltd., Docket No. CP00-471-000;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Northwest Pipeline Corp., Docket No. CP01-49-000; and El Paso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Natural Gas Company, Docket No. CP01-12-000.   In addition, El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          </w:t>
      </w:r>
      <w:r>
        <w:rPr>
          <w:rFonts w:eastAsia="MS Mincho;ＭＳ 明朝"/>
        </w:rPr>
        <w:t>(continued...)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-17-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Because the traditional process for obtaining a certificate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for new construction can be expensive and time consuming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applicants, the Commission has recently adopted a number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methods to expedite the process.  For instance, the Commission's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regulations offer blanket certificates for eligible facilities.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Facilities that are not eligible to be built under a blanket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certificate may receive a "preliminary determination" resolving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all nonenvironmental issues in the proceeding within 180 days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filing.  The Commission also adds to pipeline capacity available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for interstate service by issuing certificates of limited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jurisdiction when the public interest requires.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response to the present conditions in California and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West, the Commission has realigned its resources, including its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environmental staff, as mentioned above, to allow it to respond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as quickly as possible to any applications to construct new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capacity.  The Commission is actively considering what other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actions the Commission may take and is soliciting comments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ways to expedite the approval of pipeline infrastructure needed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serve California and the West.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During this winter, natural gas pipelines, especially in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West, have for the most part been fully utilized.  Planned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maintenance of pipelines, and concomitant reductions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transmission capacity, usually occur during the spring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summer.  The Commission is looking for ways to avoid reduction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amount of capacity and gas supplies in California and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West during this period.  For example, portable compressors may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add additional capacity or relieve capacity constraints on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</w:t>
      </w:r>
      <w:r>
        <w:rPr>
          <w:rFonts w:eastAsia="MS Mincho;ＭＳ 明朝"/>
        </w:rPr>
        <w:t>28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pipeline systems this summer.    We will be receptive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proposals that achieve these goals. We will also be receptive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rate proposals that provide an incentive to expedite construction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add capacity or relieve capacity constraints on pipeline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systems this summer. 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considering what actions it could take to expedite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further its ability to respond to the present energy crisis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California and the West consistent with its environmental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responsibilities, the Commission is also concerned that any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27</w:t>
      </w:r>
    </w:p>
    <w:p>
      <w:pPr>
        <w:pStyle w:val="PlainText"/>
        <w:rPr/>
      </w:pPr>
      <w:r>
        <w:rPr>
          <w:rFonts w:eastAsia="Courier New"/>
        </w:rPr>
        <w:t xml:space="preserve">            </w:t>
      </w:r>
      <w:r>
        <w:rPr>
          <w:rFonts w:eastAsia="MS Mincho;ＭＳ 明朝"/>
        </w:rPr>
        <w:t>(...continued)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Paso Natural Gas Company is proposing to acquire and convert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gas use a 785 mile crude oil pipeline extending from Arizona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California, which would replace existing capacity.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28</w:t>
      </w:r>
    </w:p>
    <w:p>
      <w:pPr>
        <w:pStyle w:val="PlainText"/>
        <w:rPr/>
      </w:pPr>
      <w:r>
        <w:rPr>
          <w:rFonts w:eastAsia="Courier New"/>
        </w:rPr>
        <w:t xml:space="preserve">                  </w:t>
      </w:r>
      <w:r>
        <w:rPr>
          <w:rFonts w:eastAsia="MS Mincho;ＭＳ 明朝"/>
        </w:rPr>
        <w:t>In Northwest Pipeline Corporation, Docket No. CP01-62-000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(February 7, 2001) the Commission approved a proposal by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Northwest to use existing portable compressors at three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compressor stations to relieve capacity constraints on its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system, which were forcing imposition of Operational Flow Orders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and the purchase by shippers of more expensive gas supplies.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-18-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actions that it approves should not come at the expense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reducing the quality of service to existing customers.  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Of course, some actions the Commission takes to expedite new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capacity for gas to serve California and the West may only be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effective to the extent there is available local  distribution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capacity to deliver gas downstream of the interstate pipeline.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availability of sufficient local take-away capacity, however,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is a matter that is within the control of the states rather than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this Commission.  We ask that the pipelines coordinate their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efforts with local distribution companies, public utilities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state officials to ensure that the additional capacity on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interstate pipeline will be able to get to all entities (e.g.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LDCs, generators, industrials) that need the gas supply.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Accordingly, the Commission requests the views of interested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persons on how it might further exercise its authority over new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pipeline construction to alleviate the present crisis.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particular, the Commission solicits the views of interested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persons on the following proposals: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1) waiving the blanket certificate regulations to increase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dollar limitations for facilities under automatic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authorization to $10 million and for prior notice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authorizations to $30 million;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2) offering blanket certificates for construction 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acquisition and operation of portable compressor stations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enhance pipeline capacity to California.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3) offering rate incentives to expedite construction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projects that will make additional capacity available this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summer on constrained pipeline systems.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Commission's current policy of allowing rolled in rates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facilities built under the current blanket authorization of $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20.6 million or less would continue to apply.  However, we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request comments on whether blanket authorizations exceeding $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20.6 million should also be rolled 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III.  Hydroelectric Power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Hydropower is a critical component of the Western states'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generating assets, particularly in the Northwest.  While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approximately 40 percent of the total capacity  in the 11-state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WSCC is hydropower based, hydropower accounts for fully 65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percent of the Northwest generation.  The Commission regulates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326 projects in the WSCC with a combined total capacity of 24,600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MW.  Clearly any action taken to enhance the generation from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these projects, consistent with protecting critical environmental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resources, can improve the energy picture for the Western states. 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</w:t>
      </w:r>
      <w:r>
        <w:rPr>
          <w:rFonts w:eastAsia="MS Mincho;ＭＳ 明朝"/>
        </w:rPr>
        <w:t>Docket No. EL01-47-000    -19-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current hydrologic conditions, however, are not conducive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maximizing hydropower generation during the summer of 2001.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General practice in the region calls for the coordinated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efforts to fill hydropower reservoirs by the beginning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summer peak electricity season by depending as much as possible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on non-hydropower generation resources during the winter off-peak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season.  In plentiful water years, the Pacific Northwest is able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export hydropower to the southern part of the region during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summer and import fossil-fueled generation during the winter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from the south to help meet off-peak loads and allow reservoir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storage to refill for the next peak cycle.  This coordinated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effort has been hampered recently because demands within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Northwest restrict the amount of power available for export,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hydrologic conditions have hampered reservoir replenishment.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   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Forecasted river flows for spring and summer 2001 indicate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below average flows across the Pacific Northwest and California.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These predictions are based on past precipitation amounts,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existing reservoir and river levels, and forecasted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precipitation.  Precipitation in the Northwest fell to low levels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November and December 2000, raising concerns about available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hydropower.  Stream flow conditions likewise fell to low levels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early January.  Although the situation has improved recently,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particularly in California, some parts of the Pacific Northwest,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such as the upper Columbia River region, are still forecasted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have drastically low stream flows.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Where operation of hydroelectric facilities would affect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flow-dependent environmental resources, the Commission's licenses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have included operating constraints, such as requirements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minimum stream flow, minimum reservoir fluctuation,  run-of-river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operating mode, ramping rates, and flood control.  Such measures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serve to protect resources including resident and anadromous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fish, water quality, recreation, municipal and industrial water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supplies, and agricultural resources.  These operating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constraints act to reduce the energy production, peaking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capacity, and other power benefits of hydropower projects.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Granting some relief from these operating constraints would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provide power systems with greater flexibility to meet power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demands in the West.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Modification of these operational constraints on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currently licensed projects has the potential to increase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generation from existing hydroelectric facilities, provide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additional power during peak-load periods, and increase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ability of projects to provide ancillary services to the power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system.  Of the 326 projects licensed by the Commission within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the WSCC, 200 have provisions that limit operational flexibility.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These 200 projects represent a total capacity of 21,000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megawatts.  Greater flexibility in the dispatch of this capacity,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-20-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consistent with protecting environmental resources, could act 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critical times to enhance the reliability of the system.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Modification of these operating constraints, however, would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need to be done in a way that balances the generation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improvements with protecting the environment.  Before making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changes to specific project licenses, the Commission would need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work closely with federal and state agencies to ensure that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environmental resources, including species listed under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Endangered Species Act, are protected.  This is consistent with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President's February 16, 2001 Memorandum to the Secretaries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Defense, Interior, Agriculture, and Commerce and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Administrator of the Environmental Protection Agency, which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states: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 hereby direct all relevant Federal agencies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expedite Federal permit reviews and decision procedures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with respect to the siting and operation of power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plants in California.  All actions taken must be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consistent with statute and ensure continued protection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of public health and the environment while preserving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appropriate opportunities for public participation.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addition, Commission review of licensed projects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indicates that many hydropower projects are potentially capable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more fully using the available water resources to contribute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the electric capacity and energy needs.  Existing projects are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capable of improvements in these principal areas: (1) addition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new capacity units, (2) generator upgrading through rewinding,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(3) turbine upgrading through runner replacement, and (4)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operational improvements through such means as improving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coordination of upstream and downstream plants, increasing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hydraulic head, and computerization.  The Commission encourages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all licensees to immediately examine their projects and propose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any efficiency modifications that may contribute to the nation's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power supply.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In order to expedite review of particular projects with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potential for increased generation, the Commission staff will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hold a conference to discuss with agencies, licensees,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others, methods to address environmental protection at projects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while allowing for increased generation.  We expect to hold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staff conference as soon as possible this spring.  Notice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location and time of the meeting will be published.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Finally, the Commission seeks comments on ways to allow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greater operating flexibility at Commission-licensed hydropower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projects while protecting environmental resources.  Comments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should consider:  (1) methods for agency involvement, (2) ways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handle and expedite Endangered Species Act consultation, (3)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criteria for modifying licenses, and (4) identification of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-21-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processes that could be implemented to provide efficiency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upgrades.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IV. Oil Pipelines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Although oil and oil products are not used significantly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electric generation in the West, there are some generators that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rely on such products.  The Commission has jurisdiction under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Interstate Commerce Act (ICA) over the rates and charges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pipelines engaged in the transportation of oil and oil products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interstate commerce.  The ICA requires that all pipelines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charge just and reasonable rates for their service, provide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furnish transport upon reasonable request, and establish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reasonable through routes with other carriers.  The ICA prohibits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pipelines from receiving rebates for service provided or making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 giving undue preferences or advantages to shippers.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 has no authority under the ICA to require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certificates of public convenience and necessity as a basis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starting operations.  That authority rests with local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jurisdictions.  Since the Commission no authority over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construction of oil pipelines, courts have held that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environmental issues are separate from the rate issues over which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Commission has jurisdiction, and the Commission thus has been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relieved of any responsibility under the National Environmental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Policy Act.  The Commission also has no authority over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abandonments of service or authority to order extension of lines.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Following enactment of the Energy Policy Act of 1992,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provided an indexing, or a price cap, methodology as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simplified method for oil pipelines to change their rates. 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index approach has simplified the filing of rate changes.  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in recent years has also concluded  that use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term contracts and differential pricing to allocate risk 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permissible under the Interstate Commerce Act to advance a number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innovative pricing proposals.  The Commission will explore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with oil pipelines other types of innovative proposals that could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lead to ensuring an adequate flow of petroleum product into the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>
          <w:rFonts w:eastAsia="MS Mincho;ＭＳ 明朝"/>
        </w:rPr>
        <w:t>29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California market.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Request for Comments/Conference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Commission seeks the views of industry participants,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organizations, and state regulatory authorities on the actions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proposals identified herein, and on what other measures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29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In addition, oil pipelines rely upon electricity for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pumping, and to the extent pumping is affected by electric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curtailments, oil products may not get delivered to generators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that rely on such products.  We request any comments as to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whether this is a serious concern.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Docket No. EL01-47-000    -22-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 and others could take to assist in improving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supply/demand balance in California and elsewhere in the West.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We request that any comments be submitted to us by March 30,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2001.  Such comments should be concise and focused.  Interested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persons should submit an original and 14 copies of any comments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the Office of the Secretary, Federal Energy Regulatory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Commission, 888 First Street, N.E., Washington, D.C. 20426,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should reference Docket No. EL01-47-001.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Finally, the Commission intends to hold a one-day conference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with state commissioners and other state representatives from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Western states to discuss price volatility in the West, as well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as other FERC-related issues recently identified by the Governors</w:t>
      </w:r>
    </w:p>
    <w:p>
      <w:pPr>
        <w:pStyle w:val="PlainText"/>
        <w:rPr/>
      </w:pPr>
      <w:r>
        <w:rPr>
          <w:rFonts w:eastAsia="Courier New"/>
        </w:rPr>
        <w:t xml:space="preserve">                        </w:t>
      </w:r>
      <w:r>
        <w:rPr>
          <w:rFonts w:eastAsia="MS Mincho;ＭＳ 明朝"/>
        </w:rPr>
        <w:t>30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Western states.     A Commission notice specifying the details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 this conference will be issued in the near future.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Commission orders: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(A) The California ISO and the transmission owners in the WSCC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are directed to prepare and file in this docket, within 30 days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date of this order, a list of grid enhancements that could be made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short term.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(B) Temporary waivers of certain operating and efficiency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standards and fuel use requirements for qualifying facilities are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granted to such facilities located in the WSCC through December 31,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2001, as discussed in the body of this order.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(C)  For entities in the WSCC meeting the qualifications for on-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site or back-up generation, and entities reducing load for resale, 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discussed in the body of this order, and who satisfy the reporting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requirements discussed herein, the following advance waivers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authorizations are hereby granted for the period beginning the date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this order through December 31, 2001: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(1)  The prior notice requirement of section 205 of the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Federal Power Act is hereby waived.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(2)  Waiver is hereby granted for Parts 35, 41, 101, and 141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of the Commission's regulations.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(3)  Authorization is hereby granted to issue securities and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assume obligations and liabilities, provided that such issue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or assumption is for some lawful object within the corporate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purposes of the eligible entities, compatible with the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30</w:t>
      </w:r>
    </w:p>
    <w:p>
      <w:pPr>
        <w:pStyle w:val="PlainText"/>
        <w:rPr/>
      </w:pPr>
      <w:r>
        <w:rPr>
          <w:rFonts w:eastAsia="Courier New"/>
        </w:rPr>
        <w:t xml:space="preserve">                 </w:t>
      </w:r>
      <w:r>
        <w:rPr>
          <w:rFonts w:eastAsia="MS Mincho;ＭＳ 明朝"/>
        </w:rPr>
        <w:t>See Western Governors Association, "Suggested Action Plan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to Meet the Western Electricity Crisis and Help Build the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Foundation for a National Energy Policy" (March 2001).  A copy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this document has been filed in this docket.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public interest, and reasonably necessary or appropriate for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such purposes.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(4)  The full requirements of Part 45 of the Commission's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regulations, except as noted, are hereby waived with respect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to any person now holding or who may hold an otherwise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proscribed interlocking directorate involving any eligible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entity.  Any such person instead shall file a sworn</w:t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application providing the following information: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(a)  full name and business address; and</w:t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(b)  all jurisdictional interlocks, identifying the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affected companies and the positions held by that</w:t>
      </w:r>
    </w:p>
    <w:p>
      <w:pPr>
        <w:pStyle w:val="PlainText"/>
        <w:rPr/>
      </w:pPr>
      <w:r>
        <w:rPr>
          <w:rFonts w:eastAsia="Courier New"/>
        </w:rPr>
        <w:t xml:space="preserve">                    </w:t>
      </w:r>
      <w:r>
        <w:rPr>
          <w:rFonts w:eastAsia="MS Mincho;ＭＳ 明朝"/>
        </w:rPr>
        <w:t>person.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(D)  The prior notice requirement for rate schedule changes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accommodate demand side management, as discussed in the body of this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order, is hereby waived, conditioned on the public utility complying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with the filing requirements set forth herein.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By the Commission.  Commissioner Massey dissented in part with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separate 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</w:t>
      </w:r>
      <w:r>
        <w:rPr>
          <w:rFonts w:eastAsia="MS Mincho;ＭＳ 明朝"/>
        </w:rPr>
        <w:t>statement attached.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( S E A L 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>
          <w:rFonts w:eastAsia="MS Mincho;ＭＳ 明朝"/>
        </w:rPr>
        <w:t>David P. Boergers,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      </w:t>
      </w:r>
      <w:r>
        <w:rPr>
          <w:rFonts w:eastAsia="MS Mincho;ＭＳ 明朝"/>
        </w:rPr>
        <w:t>Secretary.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 </w:t>
      </w:r>
      <w:r>
        <w:rPr>
          <w:rFonts w:eastAsia="MS Mincho;ＭＳ 明朝"/>
        </w:rPr>
        <w:t>UNITED STATES OF AMERICA</w:t>
      </w:r>
    </w:p>
    <w:p>
      <w:pPr>
        <w:pStyle w:val="PlainText"/>
        <w:rPr/>
      </w:pPr>
      <w:r>
        <w:rPr>
          <w:rFonts w:eastAsia="Courier New"/>
        </w:rPr>
        <w:t xml:space="preserve">                      </w:t>
      </w:r>
      <w:r>
        <w:rPr>
          <w:rFonts w:eastAsia="MS Mincho;ＭＳ 明朝"/>
        </w:rPr>
        <w:t>FEDERAL ENERGY REGULATORY COMMISSION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Removing Obstacles To Increased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Electric Generation And Natural Gas Supply        Docket No. EL01-47-000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The Western United States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</w:t>
      </w:r>
      <w:r>
        <w:rPr>
          <w:rFonts w:eastAsia="MS Mincho;ＭＳ 明朝"/>
        </w:rPr>
        <w:t>(Issued March 14, 2001)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MASSEY, Commissioner, dissenting in part: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Clearly the Commission should do whatever we can to help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alleviate the continuing market crisis in the western states.  This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order is a very limited attempt to do so, but it makes errors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omission and commission from which I must dissent.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Let me first focus on the error of omission, or as I see it,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"ignoring the elephant in the living room."  Today's order focuses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quick fixes to help narrow somewhat the gap between supply and demand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 the west.  I do not believe any of my colleagues seriously believes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these measures will close that gap substantially.  The California ISO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projects deficiencies of up to 6,800 Mws for this summer.  And I think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that it is generally agreed that demand in California and elsewhere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west is not responsive enough to prices.  The Commission has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previously found that the dysfunctional market in California is not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producing just and reasonable prices.  Addressing these problems is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long term endeavor.  Unfortunately, market participants are forced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purchase in today's markets, and at prices that are arguably unlawful.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Last summer in our NSTAR and New York ISO orders, we found that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these conditions   supply shortages and a lack of demand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responsiveness   prevented these northeastern electricity markets from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operating as typical competitive markets and that price mitigation was</w:t>
      </w:r>
    </w:p>
    <w:p>
      <w:pPr>
        <w:pStyle w:val="PlainText"/>
        <w:rPr/>
      </w:pPr>
      <w:r>
        <w:rPr>
          <w:rFonts w:eastAsia="Courier New"/>
        </w:rPr>
        <w:t xml:space="preserve">              </w:t>
      </w:r>
      <w:r>
        <w:rPr>
          <w:rFonts w:eastAsia="MS Mincho;ＭＳ 明朝"/>
        </w:rPr>
        <w:t>1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needed.     Yet today's order fails to address price relief in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short term for consumers in the western part of our nation where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same conditions exist and are much worse.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</w:t>
      </w:r>
      <w:r>
        <w:rPr>
          <w:rFonts w:eastAsia="MS Mincho;ＭＳ 明朝"/>
        </w:rPr>
        <w:t>I am very concerned with the economic effects the current market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meltdown is having.  An article in yesterday's Wall Street Journal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reported that the current western energy crisis could cut disposable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household income by $1.7 billion and cost 43,000 jobs over the next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three years in Washington state alone.  Some fear that it could tip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region into a recession.  Moreover, the current volatile and high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prices, which will be worse by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>
          <w:rFonts w:eastAsia="MS Mincho;ＭＳ 明朝"/>
        </w:rPr>
        <w:t>2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magnitudes this coming summer, are devastating consumer and investor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confidence in a market based approach to electricity regulation.  Over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past three  months, I have attended and spoken at two separate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conferences sponsored by the Western Governors Association dealing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with these issues.  Scores of market participants and western public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officials spoke passionately and eloquently about the nature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problems they face.  Certainly the issue of supply is a big problem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that must be addressed, but so is the issue of price.  Without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protection, there is huge concern about what the summer will bring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terms of high prices and volatility.  If the west experiences another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summer like the last, I fear for the future viability of this agency's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policy favoring wholesale competition.  The political viability of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market based approach for electricity may suffer irreparably.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Thus, this order should have established an investigation under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section 206 of the Federal Power Act into the appropriateness of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effective price mitigation until the longer term solutions are in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place and the markets operate normally.  This investigation would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assess, through comments, whether conditions in the western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are preventing competitive market operation, how long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those conditions are expected to last, and what the Commission can do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to provide immediate price mitigation to ensure that prices are just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reasonable.  We would also inquire about how any mitigation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measures should be applied and how long they should last.  A specific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sunset provision is important to maintain investor confidence that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price mitigation is temporary and imposed only to deal with a poorly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functioning market and to provide an incentive to ensure that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market problems are addressed expeditiously.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And finally, a section 206 investigation into wholesale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electricity prices in the western interconnection would set a refund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effective date 60 days hence so that the Commission can protect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consumers if our investigation finds that prices are not just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reasonable.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I attach the utmost importance  to initiating such an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investigation. I dissent from this order for its failure to do so.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Having said that, I support many of the measures that today's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order puts in place immediately, such as:  extending and broadening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temporary waivers of QF standards; facilitating market based rate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authority for sales from back up and self generation at business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locations; authorizing customers to "sell" load reduction at wholesale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and at market based rates; facilitating wholesale contract changes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allow demand side management and facilitating demand side cost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recovery in wholesale contracts.  Many of these same actions were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authorized by the Commission last year in our May 2000 reliability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initiative.  They were good ideas last year and they are good ideas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now.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</w:t>
      </w:r>
      <w:r>
        <w:rPr>
          <w:rFonts w:eastAsia="MS Mincho;ＭＳ 明朝"/>
        </w:rPr>
        <w:t>1</w:t>
      </w:r>
    </w:p>
    <w:p>
      <w:pPr>
        <w:pStyle w:val="PlainText"/>
        <w:rPr/>
      </w:pPr>
      <w:r>
        <w:rPr>
          <w:rFonts w:eastAsia="Courier New"/>
        </w:rPr>
        <w:t xml:space="preserve">                </w:t>
      </w:r>
      <w:r>
        <w:rPr>
          <w:rFonts w:eastAsia="MS Mincho;ＭＳ 明朝"/>
        </w:rPr>
        <w:t>92 FERC µ 61,065 (2000), and 92 FERC µ 61,073 (2000).</w:t>
      </w:r>
      <w:r>
        <w:br w:type="page"/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>
          <w:rFonts w:eastAsia="MS Mincho;ＭＳ 明朝"/>
        </w:rPr>
        <w:t>3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Beyond those measures, I have strong reservations about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proposed premium on equity returns for certain transmission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interconnection facilities.  Some of these proposals could result in a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14.5% return on equity.  There is no particular rationale for that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 xml:space="preserve">level of return other than to simply throw money at the problem.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Moreover, the Commission was very careful just a little over a year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ago in Order No. 2000 to limit such incentive rate treatments to RTO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participation.  The premiums offered here are done so outside of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RTO context.  I therefore must dissent from this order's proposal on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equity premiums.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I also have concerns with the hydro provisions of this order. 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Commission urges all WSCC hydropower licenses to examine their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projects for the purpose of reporting possible efficiency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modifications that could result in increased generation and to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identify any environmental impacts that could occur if the efficiency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changes are made.  The primary focus of my concern relates to the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notion that the Commission might urge licensees to unilaterally modify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discretionary operations to increase electricity generation, without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taking adequate responsibility for any environmental downside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associated with such a decision.  Healthy fisheries in California and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the west are not a frill, but an integral part of the region's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economy.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There is already great concern about these facilities.  For</w:t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example: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ù    The Columbia River and most of its tributaries are draining an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abnormal amount of rain, providing concern that there will not be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nearly enough water to allow juvenile salmon to reach the ocean. 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Reservoirs across western Washington, most notably on the Cowlitz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River, are down to some of the lowest levels since dams were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constructed in the 1960's.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</w:t>
      </w:r>
      <w:r>
        <w:rPr>
          <w:rFonts w:eastAsia="MS Mincho;ＭＳ 明朝"/>
        </w:rPr>
        <w:t>ù    The 717 foot high Dworshak Dam which contains one of the most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critical storage reservoir in the West, is a half-million acre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feet short of water. The 54 mile reservoir is nearly 50 feet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lower than normal. This facility is critical to the survival of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the endangered chinook salmon. So far, almost 200,000 acre feet</w:t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>of water have been diverted from Dworshak.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</w:t>
      </w:r>
      <w:r>
        <w:rPr>
          <w:rFonts w:eastAsia="MS Mincho;ＭＳ 明朝"/>
        </w:rPr>
        <w:t xml:space="preserve">For the above reasons, I will dissent in part to today's order.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>
          <w:rFonts w:eastAsia="MS Mincho;ＭＳ 明朝"/>
        </w:rPr>
      </w:pPr>
      <w:r>
        <w:rPr>
          <w:rFonts w:eastAsia="Courier New"/>
        </w:rPr>
        <w:t xml:space="preserve">               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>
          <w:rFonts w:eastAsia="MS Mincho;ＭＳ 明朝"/>
        </w:rPr>
        <w:t>________________________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>
          <w:rFonts w:eastAsia="MS Mincho;ＭＳ 明朝"/>
        </w:rPr>
        <w:t>William L. Massey</w:t>
      </w:r>
    </w:p>
    <w:p>
      <w:pPr>
        <w:pStyle w:val="PlainText"/>
        <w:rPr/>
      </w:pPr>
      <w:r>
        <w:rPr>
          <w:rFonts w:eastAsia="Courier New"/>
        </w:rPr>
        <w:t xml:space="preserve">                                        </w:t>
      </w:r>
      <w:r>
        <w:rPr>
          <w:rFonts w:eastAsia="MS Mincho;ＭＳ 明朝"/>
        </w:rPr>
        <w:t>Commissioner</w:t>
      </w:r>
    </w:p>
    <w:p>
      <w:pPr>
        <w:pStyle w:val="PlainText"/>
        <w:rPr>
          <w:rFonts w:eastAsia="MS Mincho;ＭＳ 明朝"/>
        </w:rPr>
      </w:pPr>
      <w:r>
        <w:rPr>
          <w:rFonts w:eastAsia="MS Mincho;ＭＳ 明朝"/>
        </w:rPr>
      </w:r>
    </w:p>
    <w:sectPr>
      <w:type w:val="nextPage"/>
      <w:pgSz w:w="12240" w:h="15840"/>
      <w:pgMar w:left="1319" w:right="1319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ersonalComposeStyle">
    <w:name w:val="Personal Compose Style"/>
    <w:basedOn w:val="DefaultParagraphFont"/>
    <w:qFormat/>
    <w:rPr>
      <w:rFonts w:ascii="Arial" w:hAnsi="Arial" w:cs="Arial"/>
      <w:color w:val="000000"/>
      <w:sz w:val="20"/>
    </w:rPr>
  </w:style>
  <w:style w:type="character" w:styleId="PersonalReplyStyle">
    <w:name w:val="Personal Reply Style"/>
    <w:basedOn w:val="DefaultParagraphFont"/>
    <w:qFormat/>
    <w:rPr>
      <w:rFonts w:ascii="Arial" w:hAnsi="Arial" w:cs="Arial"/>
      <w:color w:val="000000"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2001-03-15T15:03:00Z</dcterms:created>
  <dc:creator>Gary Guerrero</dc:creator>
  <dc:description/>
  <dc:language>en-CA</dc:language>
  <cp:lastModifiedBy>Gary Guerrero</cp:lastModifiedBy>
  <dcterms:modified xsi:type="dcterms:W3CDTF">2001-03-15T15:09:00Z</dcterms:modified>
  <cp:revision>3</cp:revision>
  <dc:subject/>
  <dc:title/>
</cp:coreProperties>
</file>