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sz w:val="28"/>
          <w:szCs w:val="28"/>
        </w:rPr>
      </w:r>
      <w:r>
        <w:rPr>
          <w:b/>
          <w:sz w:val="28"/>
          <w:szCs w:val="28"/>
        </w:rPr>
        <w:t>UNITED STATES OF AMERICA</w:t>
      </w:r>
    </w:p>
    <w:p>
      <w:pPr>
        <w:pStyle w:val="Normal"/>
        <w:jc w:val="center"/>
        <w:rPr>
          <w:b/>
          <w:sz w:val="28"/>
          <w:szCs w:val="28"/>
        </w:rPr>
      </w:pPr>
      <w:r>
        <w:rPr>
          <w:b/>
          <w:sz w:val="28"/>
          <w:szCs w:val="28"/>
        </w:rPr>
        <w:t>BEFORE THE</w:t>
      </w:r>
    </w:p>
    <w:p>
      <w:pPr>
        <w:pStyle w:val="Normal"/>
        <w:jc w:val="center"/>
        <w:rPr>
          <w:sz w:val="28"/>
          <w:szCs w:val="28"/>
        </w:rPr>
      </w:pPr>
      <w:r>
        <w:rPr>
          <w:b/>
          <w:sz w:val="28"/>
          <w:szCs w:val="28"/>
        </w:rPr>
        <w:t>FEDERAL ENERGY REGULATORY COMMISSION</w:t>
      </w:r>
    </w:p>
    <w:p>
      <w:pPr>
        <w:pStyle w:val="Normal"/>
        <w:rPr/>
      </w:pPr>
      <w:r>
        <w:rPr/>
        <w:tab/>
        <w:tab/>
        <w:tab/>
        <w:tab/>
        <w:tab/>
        <w:tab/>
        <w:tab/>
        <w:tab/>
      </w:r>
    </w:p>
    <w:p>
      <w:pPr>
        <w:pStyle w:val="Normal"/>
        <w:ind w:hanging="5040" w:start="5040" w:end="0"/>
        <w:rPr/>
      </w:pPr>
      <w:r>
        <w:rPr/>
        <w:t>San Diego Gas &amp; Electric Company,</w:t>
        <w:tab/>
        <w:tab/>
        <w:tab/>
        <w:t>)</w:t>
      </w:r>
    </w:p>
    <w:p>
      <w:pPr>
        <w:pStyle w:val="Normal"/>
        <w:rPr/>
      </w:pPr>
      <w:r>
        <w:rPr/>
        <w:tab/>
        <w:tab/>
        <w:tab/>
        <w:tab/>
        <w:tab/>
        <w:tab/>
        <w:tab/>
        <w:t>)</w:t>
      </w:r>
    </w:p>
    <w:p>
      <w:pPr>
        <w:pStyle w:val="Normal"/>
        <w:ind w:hanging="5040" w:start="5040" w:end="0"/>
        <w:rPr/>
      </w:pPr>
      <w:r>
        <w:rPr/>
        <w:tab/>
        <w:tab/>
        <w:tab/>
        <w:t>Complainant,</w:t>
        <w:tab/>
        <w:tab/>
        <w:tab/>
        <w:t>)</w:t>
      </w:r>
    </w:p>
    <w:p>
      <w:pPr>
        <w:pStyle w:val="Normal"/>
        <w:rPr/>
      </w:pPr>
      <w:r>
        <w:rPr/>
        <w:tab/>
        <w:tab/>
        <w:tab/>
        <w:tab/>
        <w:tab/>
        <w:tab/>
        <w:tab/>
        <w:t>)</w:t>
      </w:r>
    </w:p>
    <w:p>
      <w:pPr>
        <w:pStyle w:val="Normal"/>
        <w:rPr/>
      </w:pPr>
      <w:r>
        <w:rPr/>
        <w:tab/>
        <w:t>v.</w:t>
        <w:tab/>
        <w:tab/>
        <w:tab/>
        <w:tab/>
        <w:tab/>
        <w:tab/>
        <w:t>)  Docket No. EL00-95-045, et al.</w:t>
      </w:r>
    </w:p>
    <w:p>
      <w:pPr>
        <w:pStyle w:val="Normal"/>
        <w:rPr/>
      </w:pPr>
      <w:r>
        <w:rPr/>
        <w:tab/>
        <w:tab/>
        <w:tab/>
        <w:tab/>
        <w:tab/>
        <w:tab/>
        <w:tab/>
        <w:t>)</w:t>
      </w:r>
    </w:p>
    <w:p>
      <w:pPr>
        <w:pStyle w:val="Normal"/>
        <w:rPr/>
      </w:pPr>
      <w:r>
        <w:rPr/>
        <w:t xml:space="preserve">Sellers of Energy and Ancillary Services Into         </w:t>
        <w:tab/>
        <w:t>)</w:t>
      </w:r>
    </w:p>
    <w:p>
      <w:pPr>
        <w:pStyle w:val="Normal"/>
        <w:ind w:hanging="720" w:start="720" w:end="0"/>
        <w:rPr/>
      </w:pPr>
      <w:r>
        <w:rPr/>
        <w:t xml:space="preserve">  </w:t>
      </w:r>
      <w:r>
        <w:rPr/>
        <w:t>Markets Operated by the California</w:t>
        <w:tab/>
        <w:tab/>
        <w:tab/>
        <w:t>)</w:t>
      </w:r>
    </w:p>
    <w:p>
      <w:pPr>
        <w:pStyle w:val="Normal"/>
        <w:ind w:hanging="5040" w:start="5040" w:end="0"/>
        <w:rPr/>
      </w:pPr>
      <w:r>
        <w:rPr/>
        <w:t xml:space="preserve">  </w:t>
      </w:r>
      <w:r>
        <w:rPr/>
        <w:t>Independent System Operator Corporation</w:t>
        <w:tab/>
        <w:tab/>
        <w:t>)</w:t>
      </w:r>
    </w:p>
    <w:p>
      <w:pPr>
        <w:pStyle w:val="Normal"/>
        <w:ind w:hanging="5040" w:start="5040" w:end="0"/>
        <w:rPr/>
      </w:pPr>
      <w:r>
        <w:rPr/>
        <w:t xml:space="preserve">  </w:t>
      </w:r>
      <w:r>
        <w:rPr/>
        <w:t xml:space="preserve">and the California Power Exchange,  </w:t>
        <w:tab/>
        <w:tab/>
        <w:t>)</w:t>
      </w:r>
    </w:p>
    <w:p>
      <w:pPr>
        <w:pStyle w:val="Normal"/>
        <w:rPr/>
      </w:pPr>
      <w:r>
        <w:rPr/>
        <w:tab/>
        <w:tab/>
        <w:tab/>
        <w:tab/>
        <w:tab/>
        <w:tab/>
        <w:tab/>
        <w:t>)</w:t>
      </w:r>
    </w:p>
    <w:p>
      <w:pPr>
        <w:pStyle w:val="Normal"/>
        <w:ind w:hanging="5040" w:start="5040" w:end="0"/>
        <w:rPr>
          <w:b/>
        </w:rPr>
      </w:pPr>
      <w:r>
        <w:rPr/>
        <w:tab/>
        <w:tab/>
        <w:tab/>
        <w:t>Respondents.</w:t>
        <w:tab/>
        <w:tab/>
        <w:tab/>
        <w:t>)</w:t>
      </w:r>
    </w:p>
    <w:p>
      <w:pPr>
        <w:pStyle w:val="Normal"/>
        <w:rPr>
          <w:b/>
        </w:rPr>
      </w:pPr>
      <w:r>
        <w:rPr>
          <w:b/>
        </w:rPr>
        <w:tab/>
        <w:tab/>
        <w:tab/>
        <w:tab/>
        <w:tab/>
        <w:tab/>
        <w:tab/>
      </w:r>
    </w:p>
    <w:p>
      <w:pPr>
        <w:pStyle w:val="Normal"/>
        <w:rPr>
          <w:b/>
        </w:rPr>
      </w:pPr>
      <w:r>
        <w:rPr>
          <w:b/>
        </w:rPr>
      </w:r>
    </w:p>
    <w:p>
      <w:pPr>
        <w:pStyle w:val="Normal"/>
        <w:jc w:val="center"/>
        <w:rPr>
          <w:b/>
        </w:rPr>
      </w:pPr>
      <w:r>
        <w:rPr>
          <w:b/>
        </w:rPr>
        <w:t xml:space="preserve">OBJECTION AND RESPONSE OF THE CITY OF VERNON, CALIFORNIA </w:t>
      </w:r>
    </w:p>
    <w:p>
      <w:pPr>
        <w:pStyle w:val="Normal"/>
        <w:jc w:val="center"/>
        <w:rPr/>
      </w:pPr>
      <w:r>
        <w:rPr>
          <w:b/>
        </w:rPr>
        <w:t>TO THE FIRST SET OF JOINT DATA REQUESTS</w:t>
      </w:r>
    </w:p>
    <w:p>
      <w:pPr>
        <w:pStyle w:val="Normal"/>
        <w:jc w:val="center"/>
        <w:rPr>
          <w:b/>
        </w:rPr>
      </w:pPr>
      <w:r>
        <w:rPr>
          <w:b/>
        </w:rPr>
        <w:t>OF THE COMPETITIVE SUPPLIER GROUP TO THE</w:t>
      </w:r>
    </w:p>
    <w:p>
      <w:pPr>
        <w:pStyle w:val="Normal"/>
        <w:jc w:val="center"/>
        <w:rPr>
          <w:b/>
        </w:rPr>
      </w:pPr>
      <w:r>
        <w:rPr>
          <w:b/>
        </w:rPr>
        <w:t>NON-PUBLIC UTILITY GROUPS</w:t>
      </w:r>
    </w:p>
    <w:p>
      <w:pPr>
        <w:pStyle w:val="Normal"/>
        <w:rPr>
          <w:b/>
        </w:rPr>
      </w:pPr>
      <w:r>
        <w:rPr>
          <w:b/>
        </w:rPr>
      </w:r>
    </w:p>
    <w:p>
      <w:pPr>
        <w:pStyle w:val="Normal"/>
        <w:rPr>
          <w:b/>
        </w:rPr>
      </w:pPr>
      <w:r>
        <w:rPr>
          <w:b/>
        </w:rPr>
        <w:t>CSG-NPU-1</w:t>
      </w:r>
    </w:p>
    <w:p>
      <w:pPr>
        <w:pStyle w:val="ListNumber"/>
        <w:tabs>
          <w:tab w:val="clear" w:pos="360"/>
          <w:tab w:val="left" w:pos="0" w:leader="none"/>
          <w:tab w:val="left" w:pos="648"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b/>
        </w:rPr>
      </w:pPr>
      <w:r>
        <w:rPr>
          <w:b/>
        </w:rPr>
      </w:r>
    </w:p>
    <w:p>
      <w:pPr>
        <w:pStyle w:val="ListNumber"/>
        <w:widowControl w:val="false"/>
        <w:tabs>
          <w:tab w:val="clear" w:pos="360"/>
          <w:tab w:val="left" w:pos="0" w:leader="none"/>
          <w:tab w:val="left" w:pos="648"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For each hour in the refund period of October 2, 2000 to June 20, 2001, in which you are able to demonstrate that you sold marginal energy to the California Independent System Operator, please provide the following data in machine readable (.xlsor .csv) format:  Date; Hour ending; Calculated marginal cost of energy supplied; Quantity of energy supplied.</w:t>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tab/>
        <w:tab/>
        <w:tab/>
        <w:tab/>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pPr>
      <w:r>
        <w:rPr>
          <w:b/>
        </w:rPr>
        <w:t>Objection:</w:t>
      </w:r>
      <w:r>
        <w:rPr/>
        <w:t xml:space="preserve">  The City of Vernon, California (“Vernon”) objects to the above request on the grounds that it is vague and not fully defined.  For example, it is not clear if Vernon is a member of a “Non-Public Utility Group” to which the request is purportedly directed.  Nor are the meanings of “marginal energy” or “marginal cost of energy” clear.</w:t>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pPr>
      <w:r>
        <w:rPr>
          <w:b/>
        </w:rPr>
        <w:t>Response:</w:t>
      </w:r>
      <w:r>
        <w:rPr/>
        <w:t xml:space="preserve">  Without waiving the above objections, Vernon states that it sold no energy to the California Independent System Operator ("ISO”) that falls within any reasonable definition of “marginal energy” in the context of this proceeding.  Among other things, Vernon has no Participating Generator Agreement for its gas-fired generators with the ISO.  </w:t>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b/>
        </w:rPr>
        <w:t>Response Prepared by:</w:t>
      </w:r>
      <w:r>
        <w:rPr/>
        <w:t xml:space="preserve">  </w:t>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tab/>
        <w:tab/>
        <w:t>Jorge C. Somoano, Asst. Director of Resource Management, as to response</w:t>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tab/>
        <w:tab/>
        <w:t>Channing D. Strother, Jr., attorney, as to objection</w:t>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end"/>
        <w:rPr/>
      </w:pPr>
      <w:r>
        <w:rPr/>
        <w:t>November 7, 2001</w:t>
      </w:r>
    </w:p>
    <w:sectPr>
      <w:type w:val="nextPage"/>
      <w:pgSz w:w="12240" w:h="15840"/>
      <w:pgMar w:left="1440" w:right="1440" w:gutter="0" w:header="0" w:top="1440" w:footer="0" w:bottom="100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val="bestFit" w:percent="20"/>
  <w:revisionView w:insDel="0" w:formatting="0"/>
  <w:defaultTabStop w:val="720"/>
  <w:autoHyphenation w:val="true"/>
  <w:hyphenationZone w:val="0"/>
  <w:compat>
    <w:doNotBreakWrappedTable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istNumber">
    <w:name w:val="List Number"/>
    <w:basedOn w:val="Normal"/>
    <w:qFormat/>
    <w:pPr>
      <w:widowControl/>
      <w:tabs>
        <w:tab w:val="left" w:pos="0" w:leader="none"/>
        <w:tab w:val="left" w:pos="360" w:leader="none"/>
        <w:tab w:val="left" w:pos="648"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both"/>
    </w:pPr>
    <w:rPr>
      <w:sz w:val="24"/>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2001-11-07T19:32:00Z</dcterms:created>
  <dc:creator>Channing Strother</dc:creator>
  <dc:description/>
  <dc:language>en-CA</dc:language>
  <cp:lastModifiedBy>Channing Strother</cp:lastModifiedBy>
  <dcterms:modified xsi:type="dcterms:W3CDTF">2001-11-07T19:32:00Z</dcterms:modified>
  <cp:revision>2</cp:revision>
  <dc:subject/>
  <dc:title>UNITED STATES OF AMERICA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r8>1605159173</vt:r8>
  </property>
  <property fmtid="{D5CDD505-2E9C-101B-9397-08002B2CF9AE}" pid="3" name="_AuthorEmail">
    <vt:lpwstr>cstrother@mshpc.com</vt:lpwstr>
  </property>
  <property fmtid="{D5CDD505-2E9C-101B-9397-08002B2CF9AE}" pid="4" name="_AuthorEmailDisplayName">
    <vt:lpwstr>Channing Strother</vt:lpwstr>
  </property>
  <property fmtid="{D5CDD505-2E9C-101B-9397-08002B2CF9AE}" pid="5" name="_EmailSubject">
    <vt:lpwstr>Objections/Responses to CSG Data Request</vt:lpwstr>
  </property>
</Properties>
</file>