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both"/>
        <w:rPr>
          <w:rFonts w:ascii="Baskerville Old Face" w:hAnsi="Baskerville Old Face" w:cs="Baskerville Old Face"/>
          <w:spacing w:val="-3"/>
          <w:sz w:val="28"/>
        </w:rPr>
      </w:pPr>
      <w:r>
        <w:rPr>
          <w:spacing w:val="-2"/>
        </w:rPr>
        <w:t>bbbbb</w:t>
      </w:r>
      <w:r>
        <w:fldChar w:fldCharType="begin"/>
      </w:r>
      <w:r>
        <w:rPr>
          <w:spacing w:val="-2"/>
        </w:rPr>
        <w:instrText xml:space="preserve">ADVANCE \L 57.60</w:instrText>
      </w:r>
      <w:r>
        <w:rPr>
          <w:spacing w:val="-2"/>
        </w:rPr>
      </w:r>
      <w:r>
        <w:rPr>
          <w:spacing w:val="-2"/>
        </w:rPr>
        <w:fldChar w:fldCharType="separate"/>
      </w:r>
      <w:r>
        <w:rPr>
          <w:spacing w:val="-2"/>
        </w:rPr>
      </w:r>
      <w:r>
        <w:rPr>
          <w:spacing w:val="-2"/>
        </w:rPr>
      </w:r>
      <w:r>
        <w:rPr>
          <w:spacing w:val="-2"/>
        </w:rPr>
        <w:fldChar w:fldCharType="end"/>
      </w:r>
      <w:r>
        <w:fldChar w:fldCharType="begin"/>
      </w:r>
      <w:r>
        <w:rPr>
          <w:sz w:val="28"/>
          <w:spacing w:val="-3"/>
          <w:rFonts w:cs="Baskerville Old Face" w:ascii="Baskerville Old Face" w:hAnsi="Baskerville Old Face"/>
        </w:rPr>
        <w:instrText xml:space="preserve">ADVANCE \D 7.20</w:instrText>
      </w:r>
      <w:r>
        <w:rPr>
          <w:rFonts w:cs="Baskerville Old Face" w:ascii="Baskerville Old Face" w:hAnsi="Baskerville Old Face"/>
          <w:spacing w:val="-3"/>
          <w:sz w:val="28"/>
        </w:rPr>
      </w:r>
      <w:r>
        <w:rPr>
          <w:sz w:val="28"/>
          <w:spacing w:val="-3"/>
          <w:rFonts w:cs="Baskerville Old Face" w:ascii="Baskerville Old Face" w:hAnsi="Baskerville Old Face"/>
        </w:rPr>
        <w:fldChar w:fldCharType="separate"/>
      </w:r>
      <w:r>
        <w:rPr>
          <w:rFonts w:cs="Baskerville Old Face" w:ascii="Baskerville Old Face" w:hAnsi="Baskerville Old Face"/>
          <w:spacing w:val="-3"/>
          <w:sz w:val="28"/>
        </w:rPr>
      </w:r>
      <w:r>
        <w:rPr>
          <w:rFonts w:cs="Baskerville Old Face" w:ascii="Baskerville Old Face" w:hAnsi="Baskerville Old Face"/>
          <w:spacing w:val="-3"/>
          <w:sz w:val="28"/>
        </w:rPr>
      </w:r>
      <w:r>
        <w:rPr>
          <w:sz w:val="28"/>
          <w:spacing w:val="-3"/>
          <w:rFonts w:cs="Baskerville Old Face" w:ascii="Baskerville Old Face" w:hAnsi="Baskerville Old Face"/>
        </w:rPr>
        <w:fldChar w:fldCharType="end"/>
      </w:r>
      <w:r>
        <w:fldChar w:fldCharType="begin"/>
      </w:r>
      <w:r>
        <w:rPr>
          <w:sz w:val="28"/>
          <w:spacing w:val="-3"/>
          <w:rFonts w:cs="Baskerville Old Face" w:ascii="Baskerville Old Face" w:hAnsi="Baskerville Old Face"/>
        </w:rPr>
        <w:instrText xml:space="preserve">ADVANCE \R 36.0</w:instrText>
      </w:r>
      <w:r>
        <w:rPr>
          <w:rFonts w:cs="Baskerville Old Face" w:ascii="Baskerville Old Face" w:hAnsi="Baskerville Old Face"/>
          <w:spacing w:val="-3"/>
          <w:sz w:val="28"/>
        </w:rPr>
      </w:r>
      <w:r>
        <w:rPr>
          <w:sz w:val="28"/>
          <w:spacing w:val="-3"/>
          <w:rFonts w:cs="Baskerville Old Face" w:ascii="Baskerville Old Face" w:hAnsi="Baskerville Old Face"/>
        </w:rPr>
        <w:fldChar w:fldCharType="separate"/>
      </w:r>
      <w:r>
        <w:rPr>
          <w:rFonts w:cs="Baskerville Old Face" w:ascii="Baskerville Old Face" w:hAnsi="Baskerville Old Face"/>
          <w:spacing w:val="-3"/>
          <w:sz w:val="28"/>
        </w:rPr>
      </w:r>
      <w:r/>
      <w:r>
        <w:rPr>
          <w:sz w:val="28"/>
          <w:spacing w:val="-3"/>
          <w:rFonts w:cs="Baskerville Old Face" w:ascii="Baskerville Old Face" w:hAnsi="Baskerville Old Face"/>
        </w:rPr>
        <w:fldChar w:fldCharType="end"/>
      </w:r>
      <w:r>
        <w:rPr>
          <w:rFonts w:cs="Baskerville Old Face" w:ascii="Baskerville Old Face" w:hAnsi="Baskerville Old Face"/>
          <w:spacing w:val="-3"/>
          <w:sz w:val="28"/>
        </w:rPr>
      </w:r>
      <w:r>
        <mc:AlternateContent>
          <mc:Choice Requires="wps">
            <w:drawing>
              <wp:anchor behindDoc="1" distT="0" distB="0" distL="114935" distR="114935" simplePos="0" locked="0" layoutInCell="0" allowOverlap="1" relativeHeight="2">
                <wp:simplePos x="0" y="0"/>
                <wp:positionH relativeFrom="margin">
                  <wp:posOffset>-365760</wp:posOffset>
                </wp:positionH>
                <wp:positionV relativeFrom="paragraph">
                  <wp:posOffset>91440</wp:posOffset>
                </wp:positionV>
                <wp:extent cx="2324735" cy="2258060"/>
                <wp:effectExtent l="0" t="0" r="0" b="0"/>
                <wp:wrapNone/>
                <wp:docPr id="1" name="Frame1"/>
                <a:graphic xmlns:a="http://schemas.openxmlformats.org/drawingml/2006/main">
                  <a:graphicData uri="http://schemas.microsoft.com/office/word/2010/wordprocessingShape">
                    <wps:wsp>
                      <wps:cNvSpPr txBox="1"/>
                      <wps:spPr>
                        <a:xfrm>
                          <a:off x="0" y="0"/>
                          <a:ext cx="2324735" cy="2258060"/>
                        </a:xfrm>
                        <a:prstGeom prst="rect"/>
                        <a:solidFill>
                          <a:srgbClr val="FFFFFF">
                            <a:alpha val="0"/>
                          </a:srgbClr>
                        </a:solidFill>
                      </wps:spPr>
                      <wps:txbx>
                        <w:txbxContent>
                          <w:p>
                            <w:pPr>
                              <w:pStyle w:val="Normal"/>
                              <w:tabs>
                                <w:tab w:val="clear" w:pos="720"/>
                                <w:tab w:val="left" w:pos="-720" w:leader="none"/>
                              </w:tabs>
                              <w:suppressAutoHyphens w:val="true"/>
                              <w:jc w:val="both"/>
                              <w:rPr/>
                            </w:pPr>
                            <w:r>
                              <w:rPr/>
                              <w:drawing>
                                <wp:inline distT="0" distB="0" distL="0" distR="0">
                                  <wp:extent cx="2324735" cy="225806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15" t="-16" r="-15" b="-16"/>
                                          <a:stretch>
                                            <a:fillRect/>
                                          </a:stretch>
                                        </pic:blipFill>
                                        <pic:spPr bwMode="auto">
                                          <a:xfrm>
                                            <a:off x="0" y="0"/>
                                            <a:ext cx="2324735" cy="2258060"/>
                                          </a:xfrm>
                                          <a:prstGeom prst="rect">
                                            <a:avLst/>
                                          </a:prstGeom>
                                          <a:noFill/>
                                        </pic:spPr>
                                      </pic:pic>
                                    </a:graphicData>
                                  </a:graphic>
                                </wp:inline>
                              </w:drawing>
                            </w:r>
                          </w:p>
                        </w:txbxContent>
                      </wps:txbx>
                      <wps:bodyPr anchor="t" lIns="635" tIns="635" rIns="635" bIns="635">
                        <a:noAutofit/>
                      </wps:bodyPr>
                    </wps:wsp>
                  </a:graphicData>
                </a:graphic>
              </wp:anchor>
            </w:drawing>
          </mc:Choice>
          <mc:Fallback>
            <w:pict>
              <v:rect fillcolor="#FFFFFF" style="position:absolute;rotation:-0;width:183.05pt;height:177.8pt;mso-wrap-distance-left:9.05pt;mso-wrap-distance-right:9.05pt;mso-wrap-distance-top:0pt;mso-wrap-distance-bottom:0pt;margin-top:7.2pt;mso-position-vertical-relative:text;margin-left:-28.8pt;mso-position-horizontal-relative:margin">
                <v:fill opacity="0f"/>
                <v:textbox inset="0.000694444444444445in,0.000694444444444445in,0.000694444444444445in,0.000694444444444445in">
                  <w:txbxContent>
                    <w:p>
                      <w:pPr>
                        <w:pStyle w:val="Normal"/>
                        <w:tabs>
                          <w:tab w:val="clear" w:pos="720"/>
                          <w:tab w:val="left" w:pos="-720" w:leader="none"/>
                        </w:tabs>
                        <w:suppressAutoHyphens w:val="true"/>
                        <w:jc w:val="both"/>
                        <w:rPr/>
                      </w:pPr>
                      <w:r>
                        <w:rPr/>
                        <w:drawing>
                          <wp:inline distT="0" distB="0" distL="0" distR="0">
                            <wp:extent cx="2324735" cy="225806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15" t="-16" r="-15" b="-16"/>
                                    <a:stretch>
                                      <a:fillRect/>
                                    </a:stretch>
                                  </pic:blipFill>
                                  <pic:spPr bwMode="auto">
                                    <a:xfrm>
                                      <a:off x="0" y="0"/>
                                      <a:ext cx="2324735" cy="2258060"/>
                                    </a:xfrm>
                                    <a:prstGeom prst="rect">
                                      <a:avLst/>
                                    </a:prstGeom>
                                    <a:noFill/>
                                  </pic:spPr>
                                </pic:pic>
                              </a:graphicData>
                            </a:graphic>
                          </wp:inline>
                        </w:drawing>
                      </w:r>
                    </w:p>
                  </w:txbxContent>
                </v:textbox>
                <w10:wrap type="none"/>
              </v:rect>
            </w:pict>
          </mc:Fallback>
        </mc:AlternateContent>
      </w:r>
    </w:p>
    <w:p>
      <w:pPr>
        <w:pStyle w:val="Normal"/>
        <w:suppressAutoHyphens w:val="true"/>
        <w:jc w:val="both"/>
        <w:rPr>
          <w:rFonts w:ascii="Baskerville Old Face" w:hAnsi="Baskerville Old Face" w:cs="Baskerville Old Face"/>
          <w:spacing w:val="-3"/>
          <w:sz w:val="28"/>
        </w:rPr>
      </w:pPr>
      <w:r>
        <w:rPr>
          <w:rFonts w:cs="Baskerville Old Face" w:ascii="Baskerville Old Face" w:hAnsi="Baskerville Old Face"/>
          <w:spacing w:val="-3"/>
          <w:sz w:val="28"/>
        </w:rPr>
      </w:r>
    </w:p>
    <w:p>
      <w:pPr>
        <w:pStyle w:val="Normal"/>
        <w:suppressAutoHyphens w:val="true"/>
        <w:jc w:val="both"/>
        <w:rPr>
          <w:rFonts w:ascii="Baskerville Old Face" w:hAnsi="Baskerville Old Face" w:cs="Baskerville Old Face"/>
          <w:spacing w:val="-3"/>
          <w:sz w:val="28"/>
        </w:rPr>
      </w:pPr>
      <w:r>
        <w:rPr>
          <w:rFonts w:cs="Baskerville Old Face" w:ascii="Baskerville Old Face" w:hAnsi="Baskerville Old Face"/>
          <w:spacing w:val="-3"/>
          <w:sz w:val="28"/>
        </w:rPr>
      </w:r>
    </w:p>
    <w:p>
      <w:pPr>
        <w:pStyle w:val="Normal"/>
        <w:suppressAutoHyphens w:val="true"/>
        <w:jc w:val="both"/>
        <w:rPr>
          <w:rFonts w:ascii="Baskerville Old Face" w:hAnsi="Baskerville Old Face" w:cs="Baskerville Old Face"/>
          <w:spacing w:val="-3"/>
          <w:sz w:val="28"/>
        </w:rPr>
      </w:pPr>
      <w:r>
        <w:rPr>
          <w:rFonts w:cs="Baskerville Old Face" w:ascii="Baskerville Old Face" w:hAnsi="Baskerville Old Face"/>
          <w:spacing w:val="-3"/>
          <w:sz w:val="28"/>
        </w:rPr>
      </w:r>
    </w:p>
    <w:p>
      <w:pPr>
        <w:pStyle w:val="Normal"/>
        <w:tabs>
          <w:tab w:val="clear" w:pos="720"/>
          <w:tab w:val="left" w:pos="-720" w:leader="none"/>
        </w:tabs>
        <w:suppressAutoHyphens w:val="true"/>
        <w:ind w:start="1008" w:end="0"/>
        <w:jc w:val="both"/>
        <w:rPr>
          <w:rFonts w:ascii="Baskerville Old Face" w:hAnsi="Baskerville Old Face" w:cs="Baskerville Old Face"/>
          <w:spacing w:val="-3"/>
          <w:sz w:val="28"/>
        </w:rPr>
      </w:pPr>
      <w:r>
        <w:rPr>
          <w:rFonts w:cs="Baskerville Old Face" w:ascii="Baskerville Old Face" w:hAnsi="Baskerville Old Face"/>
          <w:spacing w:val="-3"/>
          <w:sz w:val="28"/>
        </w:rPr>
      </w:r>
    </w:p>
    <w:p>
      <w:pPr>
        <w:pStyle w:val="Normal"/>
        <w:tabs>
          <w:tab w:val="clear" w:pos="720"/>
          <w:tab w:val="left" w:pos="-720" w:leader="none"/>
        </w:tabs>
        <w:suppressAutoHyphens w:val="true"/>
        <w:ind w:start="1008" w:end="0"/>
        <w:jc w:val="both"/>
        <w:rPr>
          <w:rFonts w:ascii="Baskerville Old Face" w:hAnsi="Baskerville Old Face" w:cs="Baskerville Old Face"/>
          <w:spacing w:val="-3"/>
          <w:sz w:val="28"/>
        </w:rPr>
      </w:pPr>
      <w:r>
        <w:rPr>
          <w:rFonts w:cs="Baskerville Old Face" w:ascii="Baskerville Old Face" w:hAnsi="Baskerville Old Face"/>
          <w:spacing w:val="-3"/>
          <w:sz w:val="28"/>
        </w:rPr>
      </w:r>
    </w:p>
    <w:p>
      <w:pPr>
        <w:pStyle w:val="Normal"/>
        <w:tabs>
          <w:tab w:val="clear" w:pos="720"/>
          <w:tab w:val="left" w:pos="-720" w:leader="none"/>
          <w:tab w:val="left" w:pos="810" w:leader="none"/>
        </w:tabs>
        <w:suppressAutoHyphens w:val="true"/>
        <w:rPr>
          <w:rFonts w:ascii="Baskerville Old Face" w:hAnsi="Baskerville Old Face" w:cs="Baskerville Old Face"/>
          <w:spacing w:val="-3"/>
          <w:sz w:val="28"/>
        </w:rPr>
      </w:pPr>
      <w:r>
        <w:rPr>
          <w:i/>
          <w:spacing w:val="-7"/>
          <w:sz w:val="48"/>
        </w:rPr>
        <w:tab/>
        <w:t xml:space="preserve">Western </w:t>
      </w:r>
      <w:r>
        <w:fldChar w:fldCharType="begin"/>
      </w:r>
      <w:r>
        <w:rPr>
          <w:sz w:val="48"/>
          <w:spacing w:val="-7"/>
          <w:i/>
        </w:rPr>
        <w:instrText xml:space="preserve">ADVANCE \L 3.60</w:instrText>
      </w:r>
      <w:r>
        <w:rPr>
          <w:i/>
          <w:spacing w:val="-7"/>
          <w:sz w:val="48"/>
        </w:rPr>
      </w:r>
      <w:r>
        <w:rPr>
          <w:sz w:val="48"/>
          <w:spacing w:val="-7"/>
          <w:i/>
        </w:rPr>
        <w:fldChar w:fldCharType="separate"/>
      </w:r>
      <w:r>
        <w:rPr>
          <w:i/>
          <w:spacing w:val="-7"/>
          <w:sz w:val="48"/>
        </w:rPr>
      </w:r>
      <w:r>
        <w:rPr>
          <w:i/>
          <w:spacing w:val="-7"/>
          <w:sz w:val="48"/>
        </w:rPr>
      </w:r>
      <w:r>
        <w:rPr>
          <w:sz w:val="48"/>
          <w:spacing w:val="-7"/>
          <w:i/>
        </w:rPr>
        <w:fldChar w:fldCharType="end"/>
      </w:r>
      <w:r>
        <w:rPr>
          <w:i/>
          <w:spacing w:val="-7"/>
          <w:sz w:val="48"/>
        </w:rPr>
        <w:t xml:space="preserve">Systems </w:t>
      </w:r>
      <w:r>
        <w:fldChar w:fldCharType="begin"/>
      </w:r>
      <w:r>
        <w:rPr>
          <w:sz w:val="48"/>
          <w:spacing w:val="-7"/>
          <w:i/>
        </w:rPr>
        <w:instrText xml:space="preserve">ADVANCE \L 3.60</w:instrText>
      </w:r>
      <w:r>
        <w:rPr>
          <w:i/>
          <w:spacing w:val="-7"/>
          <w:sz w:val="48"/>
        </w:rPr>
      </w:r>
      <w:r>
        <w:rPr>
          <w:sz w:val="48"/>
          <w:spacing w:val="-7"/>
          <w:i/>
        </w:rPr>
        <w:fldChar w:fldCharType="separate"/>
      </w:r>
      <w:r>
        <w:rPr>
          <w:i/>
          <w:spacing w:val="-7"/>
          <w:sz w:val="48"/>
        </w:rPr>
      </w:r>
      <w:r>
        <w:rPr>
          <w:i/>
          <w:spacing w:val="-7"/>
          <w:sz w:val="48"/>
        </w:rPr>
      </w:r>
      <w:r>
        <w:rPr>
          <w:sz w:val="48"/>
          <w:spacing w:val="-7"/>
          <w:i/>
        </w:rPr>
        <w:fldChar w:fldCharType="end"/>
      </w:r>
      <w:r>
        <w:rPr>
          <w:i/>
          <w:spacing w:val="-7"/>
          <w:sz w:val="48"/>
        </w:rPr>
        <w:t xml:space="preserve">Coordinating </w:t>
      </w:r>
      <w:r>
        <w:fldChar w:fldCharType="begin"/>
      </w:r>
      <w:r>
        <w:rPr>
          <w:sz w:val="48"/>
          <w:spacing w:val="-7"/>
          <w:i/>
        </w:rPr>
        <w:instrText xml:space="preserve">ADVANCE \L 3.60</w:instrText>
      </w:r>
      <w:r>
        <w:rPr>
          <w:i/>
          <w:spacing w:val="-7"/>
          <w:sz w:val="48"/>
        </w:rPr>
      </w:r>
      <w:r>
        <w:rPr>
          <w:sz w:val="48"/>
          <w:spacing w:val="-7"/>
          <w:i/>
        </w:rPr>
        <w:fldChar w:fldCharType="separate"/>
      </w:r>
      <w:r>
        <w:rPr>
          <w:i/>
          <w:spacing w:val="-7"/>
          <w:sz w:val="48"/>
        </w:rPr>
      </w:r>
      <w:r>
        <w:rPr>
          <w:i/>
          <w:spacing w:val="-7"/>
          <w:sz w:val="48"/>
        </w:rPr>
      </w:r>
      <w:r>
        <w:rPr>
          <w:sz w:val="48"/>
          <w:spacing w:val="-7"/>
          <w:i/>
        </w:rPr>
        <w:fldChar w:fldCharType="end"/>
      </w:r>
      <w:r>
        <w:rPr>
          <w:i/>
          <w:spacing w:val="-7"/>
          <w:sz w:val="48"/>
        </w:rPr>
        <w:t>Council</w:t>
      </w:r>
    </w:p>
    <w:p>
      <w:pPr>
        <w:pStyle w:val="Normal"/>
        <w:rPr>
          <w:rFonts w:ascii="Baskerville Old Face" w:hAnsi="Baskerville Old Face" w:cs="Baskerville Old Face"/>
          <w:spacing w:val="-3"/>
          <w:sz w:val="28"/>
        </w:rPr>
      </w:pPr>
      <w:r>
        <w:rPr>
          <w:rFonts w:cs="Baskerville Old Face" w:ascii="Baskerville Old Face" w:hAnsi="Baskerville Old Face"/>
          <w:spacing w:val="-3"/>
          <w:sz w:val="28"/>
        </w:rPr>
      </w:r>
    </w:p>
    <w:p>
      <w:pPr>
        <w:pStyle w:val="Index1"/>
        <w:tabs>
          <w:tab w:val="clear" w:pos="720"/>
          <w:tab w:val="left" w:pos="1440" w:leader="none"/>
          <w:tab w:val="center" w:pos="7470" w:leader="none"/>
        </w:tabs>
        <w:spacing w:before="0" w:after="0"/>
        <w:ind w:end="1890"/>
        <w:rPr/>
      </w:pPr>
      <w:r>
        <w:rPr/>
        <w:tab/>
        <w:tab/>
      </w:r>
      <w:r>
        <w:rPr>
          <w:rFonts w:cs="Times New Roman" w:ascii="Times New Roman" w:hAnsi="Times New Roman"/>
          <w:color w:val="FF0000"/>
          <w:sz w:val="16"/>
        </w:rPr>
        <w:t>REPLY TO:</w:t>
      </w:r>
    </w:p>
    <w:p>
      <w:pPr>
        <w:pStyle w:val="Normal"/>
        <w:tabs>
          <w:tab w:val="clear" w:pos="720"/>
          <w:tab w:val="center" w:pos="1440" w:leader="none"/>
          <w:tab w:val="center" w:pos="7470" w:leader="none"/>
        </w:tabs>
        <w:rPr/>
      </w:pPr>
      <w:r>
        <w:rPr/>
        <w:tab/>
        <w:tab/>
      </w:r>
      <w:r>
        <w:rPr>
          <w:b/>
          <w:color w:val="FF0000"/>
          <w:sz w:val="18"/>
        </w:rPr>
        <w:t>WSCC TECHNICAL STAFF</w:t>
      </w:r>
    </w:p>
    <w:p>
      <w:pPr>
        <w:pStyle w:val="Normal"/>
        <w:tabs>
          <w:tab w:val="clear" w:pos="720"/>
          <w:tab w:val="center" w:pos="1440" w:leader="none"/>
          <w:tab w:val="center" w:pos="7470" w:leader="none"/>
        </w:tabs>
        <w:rPr>
          <w:sz w:val="14"/>
        </w:rPr>
      </w:pPr>
      <w:r>
        <w:rPr>
          <w:sz w:val="18"/>
        </w:rPr>
        <w:tab/>
        <w:tab/>
      </w:r>
    </w:p>
    <w:p>
      <w:pPr>
        <w:pStyle w:val="Normal"/>
        <w:tabs>
          <w:tab w:val="clear" w:pos="720"/>
          <w:tab w:val="center" w:pos="1440" w:leader="none"/>
          <w:tab w:val="center" w:pos="7470" w:leader="none"/>
        </w:tabs>
        <w:rPr/>
      </w:pPr>
      <w:r>
        <w:rPr>
          <w:sz w:val="18"/>
        </w:rPr>
        <w:tab/>
        <w:tab/>
      </w:r>
      <w:r>
        <w:rPr>
          <w:color w:val="FF0000"/>
          <w:sz w:val="14"/>
        </w:rPr>
        <w:t>UNIVERSITY OF UTAH RESEARCH PARK</w:t>
      </w:r>
    </w:p>
    <w:p>
      <w:pPr>
        <w:pStyle w:val="Normal"/>
        <w:tabs>
          <w:tab w:val="clear" w:pos="720"/>
          <w:tab w:val="center" w:pos="1440" w:leader="none"/>
          <w:tab w:val="center" w:pos="7470" w:leader="none"/>
        </w:tabs>
        <w:rPr/>
      </w:pPr>
      <w:r>
        <w:rPr>
          <w:sz w:val="14"/>
        </w:rPr>
        <w:tab/>
        <w:tab/>
      </w:r>
      <w:r>
        <w:rPr>
          <w:color w:val="FF0000"/>
          <w:sz w:val="14"/>
        </w:rPr>
        <w:t>615 ARAPEEN DRIVE, SUITE 210</w:t>
      </w:r>
    </w:p>
    <w:p>
      <w:pPr>
        <w:pStyle w:val="Normal"/>
        <w:tabs>
          <w:tab w:val="clear" w:pos="720"/>
          <w:tab w:val="center" w:pos="1440" w:leader="none"/>
          <w:tab w:val="center" w:pos="7470" w:leader="none"/>
        </w:tabs>
        <w:rPr/>
      </w:pPr>
      <w:r>
        <w:rPr>
          <w:sz w:val="14"/>
        </w:rPr>
        <w:tab/>
        <w:tab/>
      </w:r>
      <w:r>
        <w:rPr>
          <w:color w:val="FF0000"/>
          <w:sz w:val="14"/>
        </w:rPr>
        <w:t>SALT LAKE CITY, UTAH 84108-1253</w:t>
      </w:r>
    </w:p>
    <w:p>
      <w:pPr>
        <w:pStyle w:val="Normal"/>
        <w:tabs>
          <w:tab w:val="clear" w:pos="720"/>
          <w:tab w:val="center" w:pos="1440" w:leader="none"/>
          <w:tab w:val="center" w:pos="7470" w:leader="none"/>
        </w:tabs>
        <w:rPr/>
      </w:pPr>
      <w:r>
        <w:rPr>
          <w:sz w:val="14"/>
        </w:rPr>
        <w:tab/>
        <w:tab/>
      </w:r>
      <w:r>
        <w:rPr>
          <w:color w:val="FF0000"/>
          <w:sz w:val="14"/>
        </w:rPr>
        <w:t>TEL: (801) 582-0353</w:t>
      </w:r>
    </w:p>
    <w:p>
      <w:pPr>
        <w:pStyle w:val="Normal"/>
        <w:tabs>
          <w:tab w:val="clear" w:pos="720"/>
          <w:tab w:val="center" w:pos="1440" w:leader="none"/>
          <w:tab w:val="center" w:pos="7470" w:leader="none"/>
        </w:tabs>
        <w:rPr>
          <w:color w:val="FF0000"/>
        </w:rPr>
      </w:pPr>
      <w:r>
        <w:rPr>
          <w:sz w:val="14"/>
        </w:rPr>
        <w:tab/>
        <w:tab/>
      </w:r>
      <w:r>
        <w:rPr>
          <w:color w:val="FF0000"/>
          <w:sz w:val="14"/>
        </w:rPr>
        <w:t>FAX: (801) 582-3918</w:t>
      </w:r>
    </w:p>
    <w:p>
      <w:pPr>
        <w:pStyle w:val="Normal"/>
        <w:jc w:val="center"/>
        <w:rPr>
          <w:color w:val="FF0000"/>
          <w:sz w:val="24"/>
        </w:rPr>
      </w:pPr>
      <w:r>
        <w:rPr>
          <w:color w:val="FF0000"/>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t>October 11, 2000</w:t>
      </w:r>
    </w:p>
    <w:p>
      <w:pPr>
        <w:pStyle w:val="Normal"/>
        <w:rPr>
          <w:sz w:val="24"/>
        </w:rPr>
      </w:pPr>
      <w:r>
        <w:rPr>
          <w:sz w:val="24"/>
        </w:rPr>
      </w:r>
    </w:p>
    <w:p>
      <w:pPr>
        <w:pStyle w:val="Normal"/>
        <w:rPr>
          <w:sz w:val="24"/>
        </w:rPr>
      </w:pPr>
      <w:r>
        <w:rPr>
          <w:sz w:val="24"/>
        </w:rPr>
      </w:r>
    </w:p>
    <w:p>
      <w:pPr>
        <w:pStyle w:val="Heading1"/>
        <w:ind w:hanging="0" w:start="0"/>
        <w:rPr>
          <w:sz w:val="24"/>
        </w:rPr>
      </w:pPr>
      <w:r>
        <w:rPr>
          <w:sz w:val="24"/>
        </w:rPr>
      </w:r>
    </w:p>
    <w:p>
      <w:pPr>
        <w:pStyle w:val="Heading1"/>
        <w:ind w:hanging="0" w:start="0"/>
        <w:rPr/>
      </w:pPr>
      <w:r>
        <w:rPr/>
        <w:t>OPERATIONS COMMITTEE</w:t>
      </w:r>
    </w:p>
    <w:p>
      <w:pPr>
        <w:pStyle w:val="Normal"/>
        <w:rPr>
          <w:sz w:val="24"/>
        </w:rPr>
      </w:pPr>
      <w:r>
        <w:rPr>
          <w:sz w:val="24"/>
        </w:rPr>
      </w:r>
    </w:p>
    <w:p>
      <w:pPr>
        <w:pStyle w:val="Comic1"/>
        <w:rPr>
          <w:rFonts w:ascii="Times New Roman" w:hAnsi="Times New Roman" w:cs="Times New Roman"/>
          <w:sz w:val="24"/>
        </w:rPr>
      </w:pPr>
      <w:r>
        <w:rPr>
          <w:rFonts w:cs="Times New Roman" w:ascii="Times New Roman" w:hAnsi="Times New Roman"/>
          <w:sz w:val="24"/>
        </w:rPr>
        <w:t>As discussed at the OC meeting on October 5, 2000, the EHV Data Pool Availability Task Force has developed the attached ballot on a modified Option #3 of the white paper.  This option describes a proposed recommendation by the OC to the WSCC Board of Trustees regarding what entities may access data from the EHV Data Pool and when they may access the data.  Please mark the ballot and return it to WSCC (sec@wscc.com) by close of business on Friday, October 20, 2000.</w:t>
      </w:r>
    </w:p>
    <w:p>
      <w:pPr>
        <w:pStyle w:val="Comic1"/>
        <w:rPr>
          <w:rFonts w:ascii="Times New Roman" w:hAnsi="Times New Roman" w:cs="Times New Roman"/>
          <w:sz w:val="24"/>
        </w:rPr>
      </w:pPr>
      <w:r>
        <w:rPr>
          <w:rFonts w:cs="Times New Roman" w:ascii="Times New Roman" w:hAnsi="Times New Roman"/>
          <w:sz w:val="24"/>
        </w:rPr>
      </w:r>
    </w:p>
    <w:p>
      <w:pPr>
        <w:pStyle w:val="Comic1"/>
        <w:rPr>
          <w:rFonts w:ascii="Times New Roman" w:hAnsi="Times New Roman" w:cs="Times New Roman"/>
          <w:sz w:val="24"/>
        </w:rPr>
      </w:pPr>
      <w:r>
        <w:rPr>
          <w:rFonts w:cs="Times New Roman" w:ascii="Times New Roman" w:hAnsi="Times New Roman"/>
          <w:sz w:val="24"/>
        </w:rPr>
        <w:t>If you have questions, please contact me.</w:t>
      </w:r>
    </w:p>
    <w:p>
      <w:pPr>
        <w:pStyle w:val="Comic1"/>
        <w:rPr>
          <w:rFonts w:ascii="Times New Roman" w:hAnsi="Times New Roman" w:cs="Times New Roman"/>
          <w:sz w:val="24"/>
        </w:rPr>
      </w:pPr>
      <w:r>
        <w:rPr>
          <w:rFonts w:cs="Times New Roman" w:ascii="Times New Roman" w:hAnsi="Times New Roman"/>
          <w:sz w:val="24"/>
        </w:rPr>
      </w:r>
    </w:p>
    <w:p>
      <w:pPr>
        <w:pStyle w:val="Comic1"/>
        <w:tabs>
          <w:tab w:val="clear" w:pos="720"/>
          <w:tab w:val="left" w:pos="4680" w:leader="none"/>
        </w:tabs>
        <w:rPr>
          <w:rFonts w:ascii="Times New Roman" w:hAnsi="Times New Roman" w:cs="Times New Roman"/>
          <w:sz w:val="24"/>
        </w:rPr>
      </w:pPr>
      <w:r>
        <w:rPr>
          <w:rFonts w:cs="Times New Roman" w:ascii="Times New Roman" w:hAnsi="Times New Roman"/>
          <w:sz w:val="24"/>
        </w:rPr>
        <w:tab/>
        <w:t>Sincerely,</w:t>
      </w:r>
    </w:p>
    <w:p>
      <w:pPr>
        <w:pStyle w:val="Comic1"/>
        <w:tabs>
          <w:tab w:val="clear" w:pos="720"/>
          <w:tab w:val="left" w:pos="4680" w:leader="none"/>
        </w:tabs>
        <w:rPr>
          <w:rFonts w:ascii="Times New Roman" w:hAnsi="Times New Roman" w:cs="Times New Roman"/>
          <w:sz w:val="24"/>
        </w:rPr>
      </w:pPr>
      <w:r>
        <w:rPr>
          <w:rFonts w:cs="Times New Roman" w:ascii="Times New Roman" w:hAnsi="Times New Roman"/>
          <w:sz w:val="24"/>
        </w:rPr>
      </w:r>
    </w:p>
    <w:p>
      <w:pPr>
        <w:pStyle w:val="Comic1"/>
        <w:tabs>
          <w:tab w:val="clear" w:pos="720"/>
          <w:tab w:val="left" w:pos="4680" w:leader="none"/>
        </w:tabs>
        <w:rPr/>
      </w:pPr>
      <w:r>
        <w:rPr>
          <w:rFonts w:cs="Times New Roman" w:ascii="Times New Roman" w:hAnsi="Times New Roman"/>
          <w:sz w:val="24"/>
        </w:rPr>
        <w:tab/>
      </w:r>
      <w:r>
        <w:rPr>
          <w:rFonts w:cs="Brush Script MT" w:ascii="Brush Script MT" w:hAnsi="Brush Script MT"/>
          <w:sz w:val="40"/>
        </w:rPr>
        <w:t>J.W. Comish</w:t>
      </w:r>
    </w:p>
    <w:p>
      <w:pPr>
        <w:pStyle w:val="Comic1"/>
        <w:tabs>
          <w:tab w:val="clear" w:pos="720"/>
          <w:tab w:val="left" w:pos="4680" w:leader="none"/>
        </w:tabs>
        <w:rPr>
          <w:rFonts w:ascii="Times New Roman" w:hAnsi="Times New Roman" w:cs="Times New Roman"/>
          <w:sz w:val="24"/>
        </w:rPr>
      </w:pPr>
      <w:r>
        <w:rPr>
          <w:rFonts w:cs="Times New Roman" w:ascii="Times New Roman" w:hAnsi="Times New Roman"/>
          <w:sz w:val="24"/>
        </w:rPr>
      </w:r>
    </w:p>
    <w:p>
      <w:pPr>
        <w:pStyle w:val="Comic1"/>
        <w:tabs>
          <w:tab w:val="clear" w:pos="720"/>
          <w:tab w:val="left" w:pos="4680" w:leader="none"/>
        </w:tabs>
        <w:rPr>
          <w:rFonts w:ascii="Times New Roman" w:hAnsi="Times New Roman" w:cs="Times New Roman"/>
          <w:sz w:val="24"/>
        </w:rPr>
      </w:pPr>
      <w:r>
        <w:rPr>
          <w:rFonts w:cs="Times New Roman" w:ascii="Times New Roman" w:hAnsi="Times New Roman"/>
          <w:sz w:val="24"/>
        </w:rPr>
        <w:tab/>
        <w:t>Joseph W. Comish</w:t>
      </w:r>
    </w:p>
    <w:p>
      <w:pPr>
        <w:pStyle w:val="Comic1"/>
        <w:tabs>
          <w:tab w:val="clear" w:pos="720"/>
          <w:tab w:val="left" w:pos="5490" w:leader="none"/>
        </w:tabs>
        <w:rPr>
          <w:rFonts w:ascii="Times New Roman" w:hAnsi="Times New Roman" w:cs="Times New Roman"/>
          <w:sz w:val="24"/>
        </w:rPr>
      </w:pPr>
      <w:r>
        <w:rPr>
          <w:rFonts w:cs="Times New Roman" w:ascii="Times New Roman" w:hAnsi="Times New Roman"/>
          <w:sz w:val="24"/>
        </w:rPr>
      </w:r>
    </w:p>
    <w:p>
      <w:pPr>
        <w:pStyle w:val="Comic1"/>
        <w:tabs>
          <w:tab w:val="clear" w:pos="720"/>
          <w:tab w:val="left" w:pos="5490" w:leader="none"/>
        </w:tabs>
        <w:rPr>
          <w:rFonts w:ascii="Times New Roman" w:hAnsi="Times New Roman" w:cs="Times New Roman"/>
          <w:sz w:val="24"/>
        </w:rPr>
      </w:pPr>
      <w:r>
        <w:rPr>
          <w:rFonts w:cs="Times New Roman" w:ascii="Times New Roman" w:hAnsi="Times New Roman"/>
          <w:sz w:val="24"/>
        </w:rPr>
        <w:t>JWC:lmp</w:t>
      </w:r>
    </w:p>
    <w:p>
      <w:pPr>
        <w:pStyle w:val="Comic1"/>
        <w:tabs>
          <w:tab w:val="clear" w:pos="720"/>
          <w:tab w:val="left" w:pos="5490" w:leader="none"/>
        </w:tabs>
        <w:rPr>
          <w:rFonts w:ascii="Times New Roman" w:hAnsi="Times New Roman" w:cs="Times New Roman"/>
          <w:sz w:val="24"/>
        </w:rPr>
      </w:pPr>
      <w:r>
        <w:rPr>
          <w:rFonts w:cs="Times New Roman" w:ascii="Times New Roman" w:hAnsi="Times New Roman"/>
          <w:sz w:val="24"/>
        </w:rPr>
      </w:r>
    </w:p>
    <w:p>
      <w:pPr>
        <w:pStyle w:val="Comic1"/>
        <w:tabs>
          <w:tab w:val="clear" w:pos="720"/>
          <w:tab w:val="left" w:pos="5490" w:leader="none"/>
        </w:tabs>
        <w:rPr>
          <w:rFonts w:ascii="Times New Roman" w:hAnsi="Times New Roman" w:cs="Times New Roman"/>
          <w:sz w:val="24"/>
        </w:rPr>
      </w:pPr>
      <w:r>
        <w:rPr>
          <w:rFonts w:cs="Times New Roman" w:ascii="Times New Roman" w:hAnsi="Times New Roman"/>
          <w:sz w:val="24"/>
        </w:rPr>
        <w:t>attachment</w:t>
      </w:r>
    </w:p>
    <w:p>
      <w:pPr>
        <w:pStyle w:val="Comic1"/>
        <w:tabs>
          <w:tab w:val="clear" w:pos="720"/>
          <w:tab w:val="left" w:pos="5490" w:leader="none"/>
        </w:tabs>
        <w:rPr>
          <w:rFonts w:ascii="Times New Roman" w:hAnsi="Times New Roman" w:cs="Times New Roman"/>
          <w:sz w:val="24"/>
        </w:rPr>
      </w:pPr>
      <w:r>
        <w:rPr>
          <w:rFonts w:cs="Times New Roman" w:ascii="Times New Roman" w:hAnsi="Times New Roman"/>
          <w:sz w:val="24"/>
        </w:rPr>
      </w:r>
    </w:p>
    <w:p>
      <w:pPr>
        <w:sectPr>
          <w:footerReference w:type="default" r:id="rId4"/>
          <w:type w:val="nextPage"/>
          <w:pgSz w:w="12240" w:h="15840"/>
          <w:pgMar w:left="1440" w:right="1440" w:gutter="0" w:header="0" w:top="720" w:footer="720" w:bottom="776"/>
          <w:pgNumType w:fmt="decimal"/>
          <w:formProt w:val="false"/>
          <w:textDirection w:val="lrTb"/>
          <w:docGrid w:type="default" w:linePitch="360" w:charSpace="0"/>
        </w:sectPr>
        <w:pStyle w:val="Comic1"/>
        <w:tabs>
          <w:tab w:val="clear" w:pos="720"/>
          <w:tab w:val="left" w:pos="5490" w:leader="none"/>
        </w:tabs>
        <w:rPr>
          <w:rFonts w:ascii="Times New Roman" w:hAnsi="Times New Roman" w:cs="Times New Roman"/>
          <w:sz w:val="24"/>
        </w:rPr>
      </w:pPr>
      <w:r>
        <w:rPr>
          <w:rFonts w:cs="Times New Roman" w:ascii="Times New Roman" w:hAnsi="Times New Roman"/>
          <w:sz w:val="24"/>
        </w:rPr>
      </w:r>
    </w:p>
    <w:p>
      <w:pPr>
        <w:pStyle w:val="Comic1"/>
        <w:jc w:val="center"/>
        <w:rPr>
          <w:rFonts w:ascii="Times New Roman" w:hAnsi="Times New Roman" w:cs="Times New Roman"/>
          <w:u w:val="single"/>
        </w:rPr>
      </w:pPr>
      <w:r>
        <w:rPr>
          <w:rFonts w:cs="Times New Roman" w:ascii="Times New Roman" w:hAnsi="Times New Roman"/>
          <w:u w:val="single"/>
        </w:rPr>
        <w:t xml:space="preserve">BALLOT REGARDING AVAILABILITY OF </w:t>
      </w:r>
      <w:r>
        <w:rPr>
          <w:rFonts w:cs="Times New Roman" w:ascii="Times New Roman" w:hAnsi="Times New Roman"/>
          <w:sz w:val="24"/>
          <w:u w:val="single"/>
        </w:rPr>
        <w:t>EHV DATA POOL DATA</w:t>
      </w:r>
    </w:p>
    <w:p>
      <w:pPr>
        <w:pStyle w:val="Comic1"/>
        <w:rPr>
          <w:rFonts w:ascii="Times New Roman" w:hAnsi="Times New Roman" w:cs="Times New Roman"/>
          <w:u w:val="single"/>
        </w:rPr>
      </w:pPr>
      <w:r>
        <w:rPr>
          <w:rFonts w:cs="Times New Roman" w:ascii="Times New Roman" w:hAnsi="Times New Roman"/>
          <w:u w:val="single"/>
        </w:rPr>
      </w:r>
    </w:p>
    <w:p>
      <w:pPr>
        <w:pStyle w:val="Normal"/>
        <w:rPr>
          <w:sz w:val="24"/>
        </w:rPr>
      </w:pPr>
      <w:r>
        <w:rPr>
          <w:sz w:val="24"/>
        </w:rPr>
        <w:t>At the October 5, 2000 meeting of the Operations Committee there was a discussion of the White Paper on Access to the EHV DataPool, which culminated in the decision to vote by e-mail, either agree or disagree, on a modified version of the White Paper’s Option #3.  When the OC e-mail vote is complete, Leroy Patterson will forward the results as a recommendation to the WSCC Board of Directors.</w:t>
      </w:r>
    </w:p>
    <w:p>
      <w:pPr>
        <w:pStyle w:val="Normal"/>
        <w:rPr>
          <w:sz w:val="24"/>
        </w:rPr>
      </w:pPr>
      <w:r>
        <w:rPr>
          <w:sz w:val="24"/>
        </w:rPr>
      </w:r>
    </w:p>
    <w:p>
      <w:pPr>
        <w:pStyle w:val="Normal"/>
        <w:rPr>
          <w:sz w:val="24"/>
        </w:rPr>
      </w:pPr>
      <w:r>
        <w:rPr>
          <w:sz w:val="24"/>
        </w:rPr>
        <w:t>Option #3 was modified to include language about who exactly would have access to the data pool, when they would have access to the data pool data, whose data would be available on the Web site, and who would have access to the near real-time data on the Web site.</w:t>
      </w:r>
    </w:p>
    <w:p>
      <w:pPr>
        <w:pStyle w:val="Normal"/>
        <w:rPr>
          <w:sz w:val="24"/>
        </w:rPr>
      </w:pPr>
      <w:r>
        <w:rPr>
          <w:sz w:val="24"/>
        </w:rPr>
      </w:r>
    </w:p>
    <w:p>
      <w:pPr>
        <w:pStyle w:val="Normal"/>
        <w:rPr>
          <w:sz w:val="24"/>
        </w:rPr>
      </w:pPr>
      <w:r>
        <w:rPr>
          <w:sz w:val="24"/>
        </w:rPr>
      </w:r>
    </w:p>
    <w:p>
      <w:pPr>
        <w:pStyle w:val="Normal"/>
        <w:rPr/>
      </w:pPr>
      <w:r>
        <w:rPr>
          <w:b/>
          <w:sz w:val="24"/>
        </w:rPr>
        <w:t>Modified Option #3</w:t>
      </w:r>
      <w:r>
        <w:rPr>
          <w:sz w:val="24"/>
        </w:rPr>
        <w:t xml:space="preserve"> – Allow real-time, immediate access to the data in the EHV Data Pool and the EHV Web site to Security Coordinators and all Control Areas, which have functionally separated as defined by FERC Orders 888/889 and signed a confidentiality agreement.  All other market participants, non-separated control areas, system operators, regulators, and consultants working for WSCC members would have access to data via the EHV Web site.  If certain entities providing data to the Data Pool decide to restrict some or all of their data available on the EHV Web site, they shall tag their data as either “available only to EHV Data Pool” or “available to both the EHV Data Pool and, upon a specified delay, to the EHV Web site.”  The EHV Web site software will be modified to allow either a seven-day or 90-day delay in releasing the data.</w:t>
      </w:r>
    </w:p>
    <w:p>
      <w:pPr>
        <w:pStyle w:val="Comic"/>
        <w:rPr>
          <w:rFonts w:ascii="Times New Roman" w:hAnsi="Times New Roman" w:cs="Times New Roman"/>
          <w:sz w:val="24"/>
        </w:rPr>
      </w:pPr>
      <w:r>
        <w:rPr>
          <w:rFonts w:cs="Times New Roman" w:ascii="Times New Roman" w:hAnsi="Times New Roman"/>
          <w:sz w:val="24"/>
        </w:rPr>
      </w:r>
    </w:p>
    <w:p>
      <w:pPr>
        <w:pStyle w:val="Comic"/>
        <w:rPr>
          <w:rFonts w:ascii="Times New Roman" w:hAnsi="Times New Roman" w:cs="Times New Roman"/>
          <w:sz w:val="24"/>
        </w:rPr>
      </w:pPr>
      <w:r>
        <w:rPr>
          <w:rFonts w:cs="Times New Roman" w:ascii="Times New Roman" w:hAnsi="Times New Roman"/>
          <w:sz w:val="24"/>
        </w:rPr>
        <w:t>Please mark your vote on this matter below and return this ballot to WSCC.  Your comments are solicited – particularly if you oppose this option.</w:t>
      </w:r>
    </w:p>
    <w:p>
      <w:pPr>
        <w:pStyle w:val="Comic"/>
        <w:rPr>
          <w:rFonts w:ascii="Times New Roman" w:hAnsi="Times New Roman" w:cs="Times New Roman"/>
          <w:sz w:val="24"/>
        </w:rPr>
      </w:pPr>
      <w:r>
        <w:rPr>
          <w:rFonts w:cs="Times New Roman" w:ascii="Times New Roman" w:hAnsi="Times New Roman"/>
          <w:sz w:val="24"/>
        </w:rPr>
        <w:t>____</w:t>
        <w:tab/>
        <w:t>I favor recommending the above-described option to the WSCC Board of Trustees</w:t>
      </w:r>
    </w:p>
    <w:p>
      <w:pPr>
        <w:pStyle w:val="Comic"/>
        <w:rPr>
          <w:rFonts w:ascii="Times New Roman" w:hAnsi="Times New Roman" w:cs="Times New Roman"/>
          <w:sz w:val="24"/>
        </w:rPr>
      </w:pPr>
      <w:r>
        <w:rPr>
          <w:rFonts w:cs="Times New Roman" w:ascii="Times New Roman" w:hAnsi="Times New Roman"/>
          <w:sz w:val="24"/>
        </w:rPr>
        <w:t>_x___</w:t>
        <w:tab/>
        <w:t>I oppose recommending this option to the WSCC Board of Trusteesbbbbbbb</w:t>
      </w:r>
    </w:p>
    <w:p>
      <w:pPr>
        <w:pStyle w:val="Normal"/>
        <w:rPr>
          <w:rFonts w:ascii="Times New Roman" w:hAnsi="Times New Roman" w:cs="Times New Roman"/>
          <w:sz w:val="24"/>
        </w:rPr>
      </w:pPr>
      <w:r>
        <w:rPr>
          <w:rFonts w:cs="Times New Roman"/>
          <w:sz w:val="24"/>
        </w:rPr>
      </w:r>
    </w:p>
    <w:p>
      <w:pPr>
        <w:pStyle w:val="Normal"/>
        <w:rPr>
          <w:sz w:val="24"/>
        </w:rPr>
      </w:pPr>
      <w:r>
        <w:rPr>
          <w:sz w:val="24"/>
        </w:rPr>
        <w:t>Comments:</w:t>
        <w:tab/>
        <w:t xml:space="preserve"> </w:t>
      </w:r>
    </w:p>
    <w:p>
      <w:pPr>
        <w:pStyle w:val="Normal"/>
        <w:rPr>
          <w:sz w:val="24"/>
        </w:rPr>
      </w:pPr>
      <w:r>
        <w:rPr>
          <w:sz w:val="24"/>
        </w:rPr>
        <w:t>____________This is a step backwards  in allowing the market place to assist in preventing price spikes and assisting in resolving reliability issues.  Further more many market participants have invested in equipment to receive this data based on Board Policy. ____________________________________________________________</w:t>
      </w:r>
    </w:p>
    <w:p>
      <w:pPr>
        <w:pStyle w:val="Normal"/>
        <w:rPr>
          <w:sz w:val="24"/>
        </w:rPr>
      </w:pPr>
      <w:r>
        <w:rPr>
          <w:sz w:val="24"/>
        </w:rPr>
      </w:r>
    </w:p>
    <w:p>
      <w:pPr>
        <w:pStyle w:val="Normal"/>
        <w:rPr>
          <w:sz w:val="24"/>
        </w:rPr>
      </w:pPr>
      <w:r>
        <w:rPr>
          <w:sz w:val="24"/>
        </w:rPr>
        <w:t>________________________________________________________________________</w:t>
      </w:r>
    </w:p>
    <w:p>
      <w:pPr>
        <w:pStyle w:val="Normal"/>
        <w:rPr>
          <w:sz w:val="24"/>
        </w:rPr>
      </w:pPr>
      <w:r>
        <w:rPr>
          <w:sz w:val="24"/>
        </w:rPr>
      </w:r>
    </w:p>
    <w:p>
      <w:pPr>
        <w:pStyle w:val="Normal"/>
        <w:rPr>
          <w:sz w:val="24"/>
        </w:rPr>
      </w:pPr>
      <w:r>
        <w:rPr>
          <w:sz w:val="24"/>
        </w:rPr>
        <w:t>________________________________________________________________________</w:t>
      </w:r>
    </w:p>
    <w:p>
      <w:pPr>
        <w:pStyle w:val="Normal"/>
        <w:rPr>
          <w:sz w:val="24"/>
        </w:rPr>
      </w:pPr>
      <w:r>
        <w:rPr>
          <w:sz w:val="24"/>
        </w:rPr>
      </w:r>
    </w:p>
    <w:p>
      <w:pPr>
        <w:pStyle w:val="Normal"/>
        <w:rPr>
          <w:sz w:val="24"/>
        </w:rPr>
      </w:pPr>
      <w:r>
        <w:rPr>
          <w:sz w:val="24"/>
        </w:rPr>
        <w:t>________________________________________________________________________</w:t>
      </w:r>
    </w:p>
    <w:p>
      <w:pPr>
        <w:pStyle w:val="Comic"/>
        <w:spacing w:before="0" w:after="0"/>
        <w:rPr>
          <w:rFonts w:ascii="Times New Roman" w:hAnsi="Times New Roman" w:cs="Times New Roman"/>
          <w:sz w:val="24"/>
        </w:rPr>
      </w:pPr>
      <w:r>
        <w:rPr>
          <w:rFonts w:cs="Times New Roman" w:ascii="Times New Roman" w:hAnsi="Times New Roman"/>
          <w:sz w:val="24"/>
        </w:rPr>
      </w:r>
    </w:p>
    <w:p>
      <w:pPr>
        <w:pStyle w:val="Comic"/>
        <w:spacing w:before="0" w:after="0"/>
        <w:rPr>
          <w:rFonts w:ascii="Times New Roman" w:hAnsi="Times New Roman" w:cs="Times New Roman"/>
          <w:sz w:val="24"/>
        </w:rPr>
      </w:pPr>
      <w:r>
        <w:rPr>
          <w:rFonts w:cs="Times New Roman" w:ascii="Times New Roman" w:hAnsi="Times New Roman"/>
          <w:sz w:val="24"/>
        </w:rPr>
        <w:t>________________________________________________________________________</w:t>
      </w:r>
    </w:p>
    <w:p>
      <w:pPr>
        <w:pStyle w:val="Comic"/>
        <w:spacing w:before="0" w:after="0"/>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sz w:val="24"/>
        </w:rPr>
      </w:r>
    </w:p>
    <w:p>
      <w:pPr>
        <w:pStyle w:val="Normal"/>
        <w:rPr>
          <w:sz w:val="24"/>
        </w:rPr>
      </w:pPr>
      <w:r>
        <w:rPr>
          <w:sz w:val="24"/>
        </w:rPr>
        <w:t>Please return this ballot to sec@wscc.com by October 20, 2000</w:t>
      </w:r>
    </w:p>
    <w:p>
      <w:pPr>
        <w:pStyle w:val="Normal"/>
        <w:rPr>
          <w:sz w:val="24"/>
        </w:rPr>
      </w:pPr>
      <w:r>
        <w:rPr>
          <w:sz w:val="24"/>
        </w:rPr>
      </w:r>
    </w:p>
    <w:sectPr>
      <w:footerReference w:type="default" r:id="rId5"/>
      <w:footerReference w:type="first" r:id="rId6"/>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mic Sans MS">
    <w:charset w:val="00" w:characterSet="windows-1252"/>
    <w:family w:val="script"/>
    <w:pitch w:val="variable"/>
  </w:font>
  <w:font w:name="Century Schoolbook">
    <w:charset w:val="00" w:characterSet="windows-1252"/>
    <w:family w:val="roman"/>
    <w:pitch w:val="variable"/>
  </w:font>
  <w:font w:name="Baskerville Old Face">
    <w:charset w:val="00" w:characterSet="windows-1252"/>
    <w:family w:val="roman"/>
    <w:pitch w:val="variable"/>
  </w:font>
  <w:font w:name="Brush Script MT">
    <w:charset w:val="00" w:characterSet="windows-1252"/>
    <w:family w:val="script"/>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t>G:\DEPT\SEC\OC\EHV\EHVLTRBALLOT.DOC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t>G:\DEPT\SEC\OC\EHV\EHVLTRBALLOT.DOC</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ic1">
    <w:name w:val="Comic1"/>
    <w:basedOn w:val="Normal"/>
    <w:qFormat/>
    <w:pPr/>
    <w:rPr>
      <w:rFonts w:ascii="Comic Sans MS" w:hAnsi="Comic Sans MS" w:cs="Comic Sans MS"/>
      <w:sz w:val="22"/>
    </w:rPr>
  </w:style>
  <w:style w:type="paragraph" w:styleId="Comic">
    <w:name w:val="Comic"/>
    <w:basedOn w:val="Normal"/>
    <w:qFormat/>
    <w:pPr>
      <w:spacing w:before="0" w:after="240"/>
    </w:pPr>
    <w:rPr>
      <w:rFonts w:ascii="Comic Sans MS" w:hAnsi="Comic Sans MS" w:cs="Comic Sans MS"/>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Index1">
    <w:name w:val="index 1"/>
    <w:basedOn w:val="Normal"/>
    <w:next w:val="Normal"/>
    <w:pPr>
      <w:spacing w:before="240" w:after="0"/>
      <w:jc w:val="center"/>
    </w:pPr>
    <w:rPr>
      <w:rFonts w:ascii="Century Schoolbook" w:hAnsi="Century Schoolbook" w:cs="Century Schoolbook"/>
      <w:caps/>
      <w:sz w:val="24"/>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REPLY TO</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2000-10-11T23:35:00Z</dcterms:created>
  <dc:creator>bill</dc:creator>
  <dc:description/>
  <dc:language>en-CA</dc:language>
  <cp:lastModifiedBy>ringers</cp:lastModifiedBy>
  <cp:lastPrinted>2000-10-11T13:29:00Z</cp:lastPrinted>
  <dcterms:modified xsi:type="dcterms:W3CDTF">2000-10-11T23:40:00Z</dcterms:modified>
  <cp:revision>3</cp:revision>
  <dc:subject/>
  <dc:title>bbbbb</dc:title>
</cp:coreProperties>
</file>