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rFonts w:ascii="Eras Light ITC" w:hAnsi="Eras Light ITC" w:cs="Eras Light ITC"/>
          <w:i/>
          <w:i/>
          <w:sz w:val="24"/>
        </w:rPr>
      </w:pPr>
      <w:r>
        <w:rPr>
          <w:rFonts w:cs="Eras Light ITC" w:ascii="Eras Light ITC" w:hAnsi="Eras Light ITC"/>
          <w:sz w:val="24"/>
        </w:rPr>
        <w:t>Employee Focus Group on PRC</w:t>
      </w:r>
    </w:p>
    <w:p>
      <w:pPr>
        <w:pStyle w:val="Normal"/>
        <w:jc w:val="center"/>
        <w:rPr>
          <w:rFonts w:ascii="Eras Light ITC" w:hAnsi="Eras Light ITC" w:cs="Eras Light ITC"/>
          <w:b/>
          <w:bCs/>
          <w:sz w:val="22"/>
        </w:rPr>
      </w:pPr>
      <w:r>
        <w:rPr>
          <w:rFonts w:cs="Eras Light ITC" w:ascii="Eras Light ITC" w:hAnsi="Eras Light ITC"/>
          <w:b/>
          <w:bCs/>
          <w:sz w:val="22"/>
        </w:rPr>
        <w:t xml:space="preserve">October 3, 2001 </w:t>
      </w:r>
    </w:p>
    <w:p>
      <w:pPr>
        <w:pStyle w:val="Heading3"/>
        <w:ind w:hanging="0" w:start="0"/>
        <w:rPr/>
      </w:pPr>
      <w:r>
        <w:rPr/>
        <w:t>Enron Building 30C1</w:t>
      </w:r>
    </w:p>
    <w:p>
      <w:pPr>
        <w:pStyle w:val="Normal"/>
        <w:jc w:val="center"/>
        <w:rPr>
          <w:rFonts w:ascii="Eras Light ITC" w:hAnsi="Eras Light ITC" w:cs="Eras Light ITC"/>
          <w:b/>
          <w:bCs/>
          <w:sz w:val="22"/>
        </w:rPr>
      </w:pPr>
      <w:r>
        <w:rPr>
          <w:rFonts w:cs="Eras Light ITC" w:ascii="Eras Light ITC" w:hAnsi="Eras Light ITC"/>
          <w:b/>
          <w:bCs/>
          <w:sz w:val="22"/>
        </w:rPr>
        <w:t>1:00 – 3:00 pm</w:t>
      </w:r>
    </w:p>
    <w:p>
      <w:pPr>
        <w:pStyle w:val="Normal"/>
        <w:jc w:val="center"/>
        <w:rPr>
          <w:rFonts w:ascii="Eras Light ITC" w:hAnsi="Eras Light ITC" w:cs="Eras Light ITC"/>
          <w:b/>
          <w:bCs/>
          <w:sz w:val="18"/>
        </w:rPr>
      </w:pPr>
      <w:r>
        <w:rPr>
          <w:rFonts w:cs="Eras Light ITC" w:ascii="Eras Light ITC" w:hAnsi="Eras Light ITC"/>
          <w:b/>
          <w:bCs/>
          <w:sz w:val="18"/>
        </w:rPr>
      </w:r>
    </w:p>
    <w:p>
      <w:pPr>
        <w:pStyle w:val="Normal"/>
        <w:rPr>
          <w:rFonts w:ascii="Eras Light ITC" w:hAnsi="Eras Light ITC" w:cs="Eras Light ITC"/>
          <w:b/>
          <w:sz w:val="18"/>
        </w:rPr>
      </w:pPr>
      <w:r>
        <w:rPr>
          <w:rFonts w:cs="Eras Light ITC" w:ascii="Eras Light ITC" w:hAnsi="Eras Light ITC"/>
          <w:b/>
          <w:sz w:val="18"/>
        </w:rPr>
      </w:r>
    </w:p>
    <w:p>
      <w:pPr>
        <w:pStyle w:val="Heading2"/>
        <w:spacing w:before="0" w:after="120"/>
        <w:ind w:firstLine="720" w:start="2880" w:end="0"/>
        <w:jc w:val="start"/>
        <w:rPr/>
      </w:pPr>
      <w:r>
        <w:rPr>
          <w:rFonts w:eastAsia="Eras Light ITC" w:cs="Eras Light ITC" w:ascii="Eras Light ITC" w:hAnsi="Eras Light ITC"/>
        </w:rPr>
        <w:t xml:space="preserve"> </w:t>
      </w:r>
      <w:r>
        <w:rPr>
          <w:rFonts w:cs="Eras Demi ITC" w:ascii="Eras Demi ITC" w:hAnsi="Eras Demi ITC"/>
        </w:rPr>
        <w:t>Attendees</w:t>
      </w:r>
    </w:p>
    <w:p>
      <w:pPr>
        <w:sectPr>
          <w:type w:val="nextPage"/>
          <w:pgSz w:w="12240" w:h="15840"/>
          <w:pgMar w:left="1440" w:right="1440" w:gutter="0" w:header="0" w:top="720" w:footer="0" w:bottom="1080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Header"/>
        <w:tabs>
          <w:tab w:val="clear" w:pos="4320"/>
          <w:tab w:val="clear" w:pos="8640"/>
        </w:tabs>
        <w:rPr>
          <w:rFonts w:ascii="Eras Demi ITC" w:hAnsi="Eras Demi ITC" w:cs="Eras Demi ITC"/>
        </w:rPr>
      </w:pPr>
      <w:r>
        <w:rPr>
          <w:rFonts w:cs="Eras Demi ITC" w:ascii="Eras Demi ITC" w:hAnsi="Eras Demi ITC"/>
        </w:rPr>
      </w:r>
    </w:p>
    <w:p>
      <w:pPr>
        <w:sectPr>
          <w:type w:val="continuous"/>
          <w:pgSz w:w="12240" w:h="15840"/>
          <w:pgMar w:left="2070" w:right="990" w:gutter="0" w:header="0" w:top="720" w:footer="0" w:bottom="1080"/>
          <w:cols w:num="3" w:equalWidth="false" w:sep="false">
            <w:col w:w="2160" w:space="1080"/>
            <w:col w:w="2250" w:space="720"/>
            <w:col w:w="2970"/>
          </w:cols>
          <w:formProt w:val="false"/>
          <w:textDirection w:val="lrTb"/>
          <w:docGrid w:type="default" w:linePitch="360" w:charSpace="0"/>
        </w:sectPr>
      </w:pPr>
    </w:p>
    <w:p>
      <w:pPr>
        <w:pStyle w:val="Normal"/>
        <w:spacing w:lineRule="atLeast" w:line="240"/>
        <w:ind w:start="360" w:end="0"/>
        <w:rPr>
          <w:rFonts w:ascii="Eras Light ITC" w:hAnsi="Eras Light ITC" w:cs="Eras Light ITC"/>
          <w:b/>
          <w:bCs/>
          <w:color w:val="000000"/>
          <w:sz w:val="22"/>
        </w:rPr>
      </w:pPr>
      <w:r>
        <w:rPr>
          <w:rFonts w:cs="Eras Light ITC" w:ascii="Eras Light ITC" w:hAnsi="Eras Light ITC"/>
          <w:b/>
          <w:bCs/>
          <w:color w:val="000000"/>
          <w:sz w:val="22"/>
        </w:rPr>
        <w:t>George Wasaff, CORP</w:t>
        <w:tab/>
        <w:tab/>
        <w:t>Rick Shapiro, CORP</w:t>
        <w:tab/>
        <w:tab/>
        <w:t>Robert Jones, EWS HR</w:t>
        <w:tab/>
        <w:tab/>
      </w:r>
    </w:p>
    <w:p>
      <w:pPr>
        <w:pStyle w:val="Normal"/>
        <w:spacing w:lineRule="atLeast" w:line="240"/>
        <w:ind w:start="360" w:end="0"/>
        <w:rPr>
          <w:rFonts w:ascii="Eras Light ITC" w:hAnsi="Eras Light ITC" w:cs="Eras Light ITC"/>
          <w:b/>
          <w:bCs/>
          <w:color w:val="000000"/>
          <w:sz w:val="22"/>
        </w:rPr>
      </w:pPr>
      <w:r>
        <w:rPr>
          <w:rFonts w:cs="Eras Light ITC" w:ascii="Eras Light ITC" w:hAnsi="Eras Light ITC"/>
          <w:b/>
          <w:bCs/>
          <w:color w:val="000000"/>
          <w:sz w:val="22"/>
        </w:rPr>
        <w:t>Janet Butler, ETS</w:t>
        <w:tab/>
        <w:tab/>
        <w:tab/>
        <w:t>Aviansh Jain, CORP</w:t>
        <w:tab/>
        <w:tab/>
        <w:t>Gina Corteselli, PEP/PRC</w:t>
      </w:r>
    </w:p>
    <w:p>
      <w:pPr>
        <w:pStyle w:val="Normal"/>
        <w:spacing w:lineRule="atLeast" w:line="240"/>
        <w:ind w:start="360" w:end="0"/>
        <w:rPr>
          <w:rFonts w:ascii="Eras Light ITC" w:hAnsi="Eras Light ITC" w:cs="Eras Light ITC"/>
          <w:b/>
          <w:bCs/>
          <w:color w:val="000000"/>
          <w:sz w:val="22"/>
        </w:rPr>
      </w:pPr>
      <w:r>
        <w:rPr>
          <w:rFonts w:cs="Eras Light ITC" w:ascii="Eras Light ITC" w:hAnsi="Eras Light ITC"/>
          <w:b/>
          <w:bCs/>
          <w:color w:val="000000"/>
          <w:sz w:val="22"/>
        </w:rPr>
        <w:t>Mike Coleman, EA</w:t>
        <w:tab/>
        <w:tab/>
        <w:tab/>
        <w:t>Glenn Kobes, CORP</w:t>
        <w:tab/>
        <w:tab/>
        <w:t>Elspeth Inglis, PEP/PRC</w:t>
      </w:r>
    </w:p>
    <w:p>
      <w:pPr>
        <w:pStyle w:val="Normal"/>
        <w:spacing w:lineRule="atLeast" w:line="240"/>
        <w:ind w:start="360" w:end="0"/>
        <w:rPr>
          <w:rFonts w:ascii="Eras Light ITC" w:hAnsi="Eras Light ITC" w:cs="Eras Light ITC"/>
          <w:b/>
          <w:bCs/>
          <w:color w:val="000000"/>
          <w:sz w:val="22"/>
        </w:rPr>
      </w:pPr>
      <w:r>
        <w:rPr>
          <w:rFonts w:cs="Eras Light ITC" w:ascii="Eras Light ITC" w:hAnsi="Eras Light ITC"/>
          <w:b/>
          <w:bCs/>
          <w:color w:val="000000"/>
          <w:sz w:val="22"/>
        </w:rPr>
        <w:t>Kurt Wangenheim, EES</w:t>
        <w:tab/>
        <w:tab/>
        <w:t>Matt Maxwell, CORP</w:t>
        <w:tab/>
        <w:tab/>
        <w:t>Erin Kanouff, PEP/PRC</w:t>
      </w:r>
    </w:p>
    <w:p>
      <w:pPr>
        <w:pStyle w:val="Normal"/>
        <w:ind w:firstLine="360" w:end="0"/>
        <w:rPr>
          <w:b/>
          <w:bCs/>
          <w:sz w:val="16"/>
        </w:rPr>
      </w:pPr>
      <w:r>
        <w:rPr>
          <w:rFonts w:cs="Eras Light ITC" w:ascii="Eras Light ITC" w:hAnsi="Eras Light ITC"/>
          <w:b/>
          <w:bCs/>
          <w:color w:val="000000"/>
          <w:sz w:val="22"/>
        </w:rPr>
        <w:t>Greg Como, EES</w:t>
        <w:tab/>
        <w:tab/>
        <w:tab/>
        <w:t>Jeff Ader, EES</w:t>
        <w:tab/>
        <w:tab/>
        <w:tab/>
        <w:t>Allyson Zykorie, PEP/PRC</w:t>
      </w:r>
    </w:p>
    <w:p>
      <w:pPr>
        <w:pStyle w:val="Normal"/>
        <w:rPr>
          <w:b/>
          <w:bCs/>
          <w:sz w:val="16"/>
        </w:rPr>
      </w:pPr>
      <w:r>
        <w:rPr>
          <w:b/>
          <w:bCs/>
          <w:sz w:val="16"/>
        </w:rPr>
      </w:r>
    </w:p>
    <w:p>
      <w:pPr>
        <w:pStyle w:val="Heading2"/>
        <w:spacing w:before="0" w:after="120"/>
        <w:ind w:hanging="0" w:start="0"/>
        <w:rPr>
          <w:rFonts w:ascii="Eras Demi ITC" w:hAnsi="Eras Demi ITC" w:cs="Eras Demi ITC"/>
          <w:sz w:val="22"/>
        </w:rPr>
      </w:pPr>
      <w:r>
        <w:rPr>
          <w:rFonts w:cs="Eras Demi ITC" w:ascii="Eras Demi ITC" w:hAnsi="Eras Demi ITC"/>
          <w:sz w:val="22"/>
        </w:rPr>
        <w:t>Agenda</w:t>
      </w:r>
    </w:p>
    <w:p>
      <w:pPr>
        <w:pStyle w:val="Normal"/>
        <w:tabs>
          <w:tab w:val="clear" w:pos="720"/>
          <w:tab w:val="right" w:pos="8640" w:leader="dot"/>
        </w:tabs>
        <w:spacing w:before="0" w:after="120"/>
        <w:ind w:start="634" w:end="0"/>
        <w:rPr>
          <w:rFonts w:ascii="Eras Light ITC" w:hAnsi="Eras Light ITC" w:cs="Eras Light ITC"/>
          <w:sz w:val="22"/>
        </w:rPr>
      </w:pPr>
      <w:r>
        <w:rPr>
          <w:rFonts w:cs="Eras Light ITC" w:ascii="Eras Light ITC" w:hAnsi="Eras Light ITC"/>
          <w:sz w:val="22"/>
        </w:rPr>
      </w:r>
    </w:p>
    <w:p>
      <w:pPr>
        <w:pStyle w:val="Normal"/>
        <w:tabs>
          <w:tab w:val="clear" w:pos="720"/>
          <w:tab w:val="right" w:pos="8640" w:leader="dot"/>
        </w:tabs>
        <w:spacing w:before="0" w:after="120"/>
        <w:ind w:start="634" w:end="0"/>
        <w:rPr>
          <w:rFonts w:ascii="Eras Light ITC" w:hAnsi="Eras Light ITC" w:cs="Eras Light ITC"/>
          <w:b/>
          <w:bCs/>
          <w:sz w:val="22"/>
        </w:rPr>
      </w:pPr>
      <w:r>
        <w:rPr>
          <w:rFonts w:cs="Eras Light ITC" w:ascii="Eras Light ITC" w:hAnsi="Eras Light ITC"/>
          <w:b/>
          <w:bCs/>
          <w:sz w:val="22"/>
        </w:rPr>
        <w:t>Welcome and Introduction</w:t>
        <w:tab/>
        <w:t>Robert Jones</w:t>
      </w:r>
    </w:p>
    <w:p>
      <w:pPr>
        <w:pStyle w:val="Normal"/>
        <w:tabs>
          <w:tab w:val="clear" w:pos="720"/>
          <w:tab w:val="right" w:pos="8640" w:leader="dot"/>
        </w:tabs>
        <w:spacing w:before="0" w:after="120"/>
        <w:ind w:start="634" w:end="0"/>
        <w:rPr>
          <w:rFonts w:ascii="Eras Light ITC" w:hAnsi="Eras Light ITC" w:cs="Eras Light ITC"/>
          <w:b/>
          <w:bCs/>
          <w:sz w:val="22"/>
        </w:rPr>
      </w:pPr>
      <w:r>
        <w:rPr>
          <w:rFonts w:cs="Eras Light ITC" w:ascii="Eras Light ITC" w:hAnsi="Eras Light ITC"/>
          <w:b/>
          <w:bCs/>
          <w:sz w:val="22"/>
        </w:rPr>
      </w:r>
    </w:p>
    <w:p>
      <w:pPr>
        <w:pStyle w:val="Normal"/>
        <w:tabs>
          <w:tab w:val="clear" w:pos="720"/>
          <w:tab w:val="right" w:pos="8640" w:leader="dot"/>
        </w:tabs>
        <w:spacing w:before="0" w:after="120"/>
        <w:ind w:start="634" w:end="0"/>
        <w:rPr>
          <w:rFonts w:ascii="Eras Light ITC" w:hAnsi="Eras Light ITC" w:cs="Eras Light ITC"/>
          <w:b/>
          <w:bCs/>
          <w:sz w:val="22"/>
        </w:rPr>
      </w:pPr>
      <w:r>
        <w:rPr>
          <w:rFonts w:cs="Eras Light ITC" w:ascii="Eras Light ITC" w:hAnsi="Eras Light ITC"/>
          <w:b/>
          <w:bCs/>
          <w:sz w:val="22"/>
        </w:rPr>
        <w:t>Comments/Observations on Mid-year 2001 Process/Systems</w:t>
        <w:tab/>
        <w:t>All</w:t>
      </w:r>
    </w:p>
    <w:p>
      <w:pPr>
        <w:pStyle w:val="Normal"/>
        <w:numPr>
          <w:ilvl w:val="0"/>
          <w:numId w:val="2"/>
        </w:numPr>
        <w:tabs>
          <w:tab w:val="clear" w:pos="720"/>
          <w:tab w:val="right" w:pos="8640" w:leader="dot"/>
        </w:tabs>
        <w:spacing w:before="0" w:after="120"/>
        <w:rPr>
          <w:rFonts w:ascii="Eras Light ITC" w:hAnsi="Eras Light ITC" w:cs="Eras Light ITC"/>
          <w:b/>
          <w:bCs/>
          <w:sz w:val="22"/>
        </w:rPr>
      </w:pPr>
      <w:r>
        <w:rPr>
          <w:rFonts w:cs="Eras Light ITC" w:ascii="Eras Light ITC" w:hAnsi="Eras Light ITC"/>
          <w:b/>
          <w:bCs/>
          <w:sz w:val="22"/>
        </w:rPr>
        <w:t>Communications</w:t>
      </w:r>
    </w:p>
    <w:p>
      <w:pPr>
        <w:pStyle w:val="Normal"/>
        <w:numPr>
          <w:ilvl w:val="0"/>
          <w:numId w:val="2"/>
        </w:numPr>
        <w:tabs>
          <w:tab w:val="clear" w:pos="720"/>
          <w:tab w:val="right" w:pos="8640" w:leader="dot"/>
        </w:tabs>
        <w:spacing w:before="0" w:after="120"/>
        <w:rPr>
          <w:rFonts w:ascii="Eras Light ITC" w:hAnsi="Eras Light ITC" w:cs="Eras Light ITC"/>
          <w:b/>
          <w:bCs/>
          <w:sz w:val="22"/>
        </w:rPr>
      </w:pPr>
      <w:r>
        <w:rPr>
          <w:rFonts w:cs="Eras Light ITC" w:ascii="Eras Light ITC" w:hAnsi="Eras Light ITC"/>
          <w:b/>
          <w:bCs/>
          <w:sz w:val="22"/>
        </w:rPr>
        <w:t>Training</w:t>
      </w:r>
    </w:p>
    <w:p>
      <w:pPr>
        <w:pStyle w:val="Normal"/>
        <w:numPr>
          <w:ilvl w:val="0"/>
          <w:numId w:val="2"/>
        </w:numPr>
        <w:tabs>
          <w:tab w:val="clear" w:pos="720"/>
          <w:tab w:val="right" w:pos="8640" w:leader="dot"/>
        </w:tabs>
        <w:spacing w:before="0" w:after="120"/>
        <w:rPr>
          <w:rFonts w:ascii="Eras Light ITC" w:hAnsi="Eras Light ITC" w:cs="Eras Light ITC"/>
          <w:b/>
          <w:bCs/>
          <w:sz w:val="22"/>
        </w:rPr>
      </w:pPr>
      <w:r>
        <w:rPr>
          <w:rFonts w:cs="Eras Light ITC" w:ascii="Eras Light ITC" w:hAnsi="Eras Light ITC"/>
          <w:b/>
          <w:bCs/>
          <w:sz w:val="22"/>
        </w:rPr>
        <w:t>Feedback/Evaluations</w:t>
      </w:r>
    </w:p>
    <w:p>
      <w:pPr>
        <w:pStyle w:val="Normal"/>
        <w:numPr>
          <w:ilvl w:val="0"/>
          <w:numId w:val="2"/>
        </w:numPr>
        <w:tabs>
          <w:tab w:val="clear" w:pos="720"/>
          <w:tab w:val="right" w:pos="8640" w:leader="dot"/>
        </w:tabs>
        <w:spacing w:before="0" w:after="120"/>
        <w:rPr>
          <w:rFonts w:ascii="Eras Light ITC" w:hAnsi="Eras Light ITC" w:cs="Eras Light ITC"/>
          <w:b/>
          <w:bCs/>
          <w:sz w:val="22"/>
        </w:rPr>
      </w:pPr>
      <w:r>
        <w:rPr>
          <w:rFonts w:cs="Eras Light ITC" w:ascii="Eras Light ITC" w:hAnsi="Eras Light ITC"/>
          <w:b/>
          <w:bCs/>
          <w:sz w:val="22"/>
        </w:rPr>
        <w:t>Schedule/Timing</w:t>
      </w:r>
    </w:p>
    <w:p>
      <w:pPr>
        <w:pStyle w:val="Normal"/>
        <w:numPr>
          <w:ilvl w:val="0"/>
          <w:numId w:val="2"/>
        </w:numPr>
        <w:tabs>
          <w:tab w:val="clear" w:pos="720"/>
          <w:tab w:val="right" w:pos="8640" w:leader="dot"/>
        </w:tabs>
        <w:spacing w:before="0" w:after="120"/>
        <w:rPr>
          <w:rFonts w:ascii="Eras Light ITC" w:hAnsi="Eras Light ITC" w:cs="Eras Light ITC"/>
          <w:sz w:val="22"/>
        </w:rPr>
      </w:pPr>
      <w:r>
        <w:rPr>
          <w:rFonts w:cs="Eras Light ITC" w:ascii="Eras Light ITC" w:hAnsi="Eras Light ITC"/>
          <w:b/>
          <w:bCs/>
          <w:sz w:val="22"/>
        </w:rPr>
        <w:t>Meetings</w:t>
      </w:r>
    </w:p>
    <w:p>
      <w:pPr>
        <w:pStyle w:val="Normal"/>
        <w:numPr>
          <w:ilvl w:val="0"/>
          <w:numId w:val="2"/>
        </w:numPr>
        <w:tabs>
          <w:tab w:val="clear" w:pos="720"/>
          <w:tab w:val="right" w:pos="8640" w:leader="dot"/>
        </w:tabs>
        <w:spacing w:before="0" w:after="120"/>
        <w:rPr>
          <w:rFonts w:ascii="Eras Light ITC" w:hAnsi="Eras Light ITC" w:cs="Eras Light ITC"/>
          <w:b/>
          <w:bCs/>
          <w:sz w:val="22"/>
        </w:rPr>
      </w:pPr>
      <w:r>
        <w:rPr>
          <w:rFonts w:cs="Eras Light ITC" w:ascii="Eras Light ITC" w:hAnsi="Eras Light ITC"/>
          <w:b/>
          <w:bCs/>
          <w:sz w:val="22"/>
        </w:rPr>
        <w:t>Helpdesk</w:t>
      </w:r>
    </w:p>
    <w:p>
      <w:pPr>
        <w:pStyle w:val="Normal"/>
        <w:tabs>
          <w:tab w:val="clear" w:pos="720"/>
          <w:tab w:val="right" w:pos="8640" w:leader="dot"/>
        </w:tabs>
        <w:spacing w:before="0" w:after="120"/>
        <w:ind w:start="634" w:end="0"/>
        <w:rPr>
          <w:rFonts w:ascii="Eras Light ITC" w:hAnsi="Eras Light ITC" w:cs="Eras Light ITC"/>
          <w:b/>
          <w:bCs/>
          <w:sz w:val="22"/>
        </w:rPr>
      </w:pPr>
      <w:r>
        <w:rPr>
          <w:rFonts w:cs="Eras Light ITC" w:ascii="Eras Light ITC" w:hAnsi="Eras Light ITC"/>
          <w:b/>
          <w:bCs/>
          <w:sz w:val="22"/>
        </w:rPr>
      </w:r>
    </w:p>
    <w:p>
      <w:pPr>
        <w:pStyle w:val="Normal"/>
        <w:tabs>
          <w:tab w:val="clear" w:pos="720"/>
          <w:tab w:val="right" w:pos="8640" w:leader="dot"/>
        </w:tabs>
        <w:spacing w:before="0" w:after="120"/>
        <w:ind w:start="634" w:end="0"/>
        <w:rPr>
          <w:rFonts w:ascii="Eras Light ITC" w:hAnsi="Eras Light ITC" w:cs="Eras Light ITC"/>
          <w:b/>
          <w:bCs/>
          <w:sz w:val="22"/>
        </w:rPr>
      </w:pPr>
      <w:r>
        <w:rPr>
          <w:rFonts w:cs="Eras Light ITC" w:ascii="Eras Light ITC" w:hAnsi="Eras Light ITC"/>
          <w:b/>
          <w:bCs/>
          <w:sz w:val="22"/>
        </w:rPr>
        <w:t>Proposal for Year-end 2001</w:t>
        <w:tab/>
        <w:t>All</w:t>
      </w:r>
    </w:p>
    <w:p>
      <w:pPr>
        <w:pStyle w:val="Normal"/>
        <w:tabs>
          <w:tab w:val="clear" w:pos="720"/>
          <w:tab w:val="right" w:pos="8640" w:leader="dot"/>
        </w:tabs>
        <w:spacing w:before="0" w:after="120"/>
        <w:rPr>
          <w:rFonts w:ascii="Eras Light ITC" w:hAnsi="Eras Light ITC" w:cs="Eras Light ITC"/>
          <w:b/>
          <w:bCs/>
          <w:sz w:val="22"/>
        </w:rPr>
      </w:pPr>
      <w:r>
        <w:rPr>
          <w:rFonts w:cs="Eras Light ITC" w:ascii="Eras Light ITC" w:hAnsi="Eras Light ITC"/>
          <w:b/>
          <w:bCs/>
          <w:sz w:val="22"/>
        </w:rPr>
      </w:r>
    </w:p>
    <w:p>
      <w:pPr>
        <w:pStyle w:val="Normal"/>
        <w:tabs>
          <w:tab w:val="clear" w:pos="720"/>
          <w:tab w:val="right" w:pos="8640" w:leader="dot"/>
        </w:tabs>
        <w:spacing w:before="0" w:after="120"/>
        <w:ind w:start="634" w:end="0"/>
        <w:rPr>
          <w:rFonts w:ascii="Eras Light ITC" w:hAnsi="Eras Light ITC" w:cs="Eras Light ITC"/>
          <w:i/>
          <w:i/>
          <w:color w:val="000000"/>
          <w:sz w:val="22"/>
        </w:rPr>
      </w:pPr>
      <w:r>
        <w:rPr>
          <w:rFonts w:cs="Eras Light ITC" w:ascii="Eras Light ITC" w:hAnsi="Eras Light ITC"/>
          <w:b/>
          <w:bCs/>
          <w:sz w:val="22"/>
        </w:rPr>
        <w:t>Any Other Business</w:t>
        <w:tab/>
        <w:t>All</w:t>
      </w:r>
    </w:p>
    <w:p>
      <w:pPr>
        <w:sectPr>
          <w:type w:val="continuous"/>
          <w:pgSz w:w="12240" w:h="15840"/>
          <w:pgMar w:left="1440" w:right="1440" w:gutter="0" w:header="0" w:top="720" w:footer="0" w:bottom="1080"/>
          <w:formProt w:val="false"/>
          <w:textDirection w:val="lrTb"/>
          <w:docGrid w:type="default" w:linePitch="360" w:charSpace="0"/>
        </w:sectPr>
      </w:pPr>
    </w:p>
    <w:p>
      <w:pPr>
        <w:pStyle w:val="Normal"/>
        <w:numPr>
          <w:ilvl w:val="0"/>
          <w:numId w:val="0"/>
        </w:numPr>
        <w:rPr>
          <w:rFonts w:ascii="Eras Light ITC" w:hAnsi="Eras Light ITC" w:cs="Eras Light ITC"/>
          <w:i/>
          <w:i/>
          <w:color w:val="000000"/>
          <w:sz w:val="16"/>
        </w:rPr>
      </w:pPr>
      <w:r>
        <w:rPr>
          <w:rFonts w:cs="Eras Light ITC" w:ascii="Eras Light ITC" w:hAnsi="Eras Light ITC"/>
          <w:i/>
          <w:color w:val="000000"/>
          <w:sz w:val="16"/>
        </w:rPr>
      </w:r>
    </w:p>
    <w:p>
      <w:pPr>
        <w:sectPr>
          <w:type w:val="continuous"/>
          <w:pgSz w:w="12240" w:h="15840"/>
          <w:pgMar w:left="1800" w:right="1440" w:gutter="0" w:header="0" w:top="720" w:footer="0" w:bottom="1080"/>
          <w:cols w:num="3" w:equalWidth="false" w:sep="false">
            <w:col w:w="2280" w:space="960"/>
            <w:col w:w="2400" w:space="720"/>
            <w:col w:w="2640"/>
          </w:cols>
          <w:formProt w:val="false"/>
          <w:textDirection w:val="lrTb"/>
          <w:docGrid w:type="default" w:linePitch="360" w:charSpace="0"/>
        </w:sectPr>
      </w:pPr>
    </w:p>
    <w:p>
      <w:pPr>
        <w:pStyle w:val="Normal"/>
        <w:rPr/>
      </w:pPr>
      <w:r>
        <w:rPr/>
      </w:r>
    </w:p>
    <w:sectPr>
      <w:type w:val="continuous"/>
      <w:pgSz w:w="12240" w:h="15840"/>
      <w:pgMar w:left="1440" w:right="1440" w:gutter="0" w:header="0" w:top="720" w:footer="0" w:bottom="1080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Eras Light ITC">
    <w:charset w:val="00" w:characterSet="windows-1252"/>
    <w:family w:val="swiss"/>
    <w:pitch w:val="variable"/>
  </w:font>
  <w:font w:name="Wingdings">
    <w:charset w:val="02"/>
    <w:family w:val="auto"/>
    <w:pitch w:val="variable"/>
  </w:font>
  <w:font w:name="Courier New">
    <w:charset w:val="00" w:characterSet="windows-1252"/>
    <w:family w:val="modern"/>
    <w:pitch w:val="default"/>
  </w:font>
  <w:font w:name="Eras Demi ITC"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"/>
      <w:lvlJc w:val="start"/>
      <w:pPr>
        <w:tabs>
          <w:tab w:val="num" w:pos="1354"/>
        </w:tabs>
        <w:ind w:start="1354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b/>
      <w:smallCaps/>
      <w:spacing w:val="20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rFonts w:ascii="Eras Light ITC" w:hAnsi="Eras Light ITC" w:cs="Eras Light ITC"/>
      <w:b/>
      <w:bCs/>
      <w:sz w:val="22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spacing w:lineRule="atLeast" w:line="240"/>
      <w:ind w:hanging="0" w:start="360" w:end="0"/>
      <w:outlineLvl w:val="3"/>
    </w:pPr>
    <w:rPr>
      <w:rFonts w:ascii="Eras Light ITC" w:hAnsi="Eras Light ITC" w:cs="Eras Light ITC"/>
      <w:b/>
      <w:bCs/>
      <w:color w:val="0000FF"/>
      <w:sz w:val="22"/>
    </w:rPr>
  </w:style>
  <w:style w:type="character" w:styleId="WW8Num1z0">
    <w:name w:val="WW8Num1z0"/>
    <w:qFormat/>
    <w:rPr>
      <w:rFonts w:ascii="Symbol" w:hAnsi="Symbol" w:cs="Symbol"/>
      <w:color w:val="000080"/>
    </w:rPr>
  </w:style>
  <w:style w:type="character" w:styleId="WW8Num2z0">
    <w:name w:val="WW8Num2z0"/>
    <w:qFormat/>
    <w:rPr>
      <w:rFonts w:ascii="Symbol" w:hAnsi="Symbol" w:cs="Symbol"/>
      <w:color w:val="000080"/>
    </w:rPr>
  </w:style>
  <w:style w:type="character" w:styleId="WW8Num3z0">
    <w:name w:val="WW8Num3z0"/>
    <w:qFormat/>
    <w:rPr>
      <w:rFonts w:ascii="Symbol" w:hAnsi="Symbol" w:cs="Symbol"/>
      <w:color w:val="000080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  <w:color w:val="000080"/>
    </w:rPr>
  </w:style>
  <w:style w:type="character" w:styleId="WW8Num6z0">
    <w:name w:val="WW8Num6z0"/>
    <w:qFormat/>
    <w:rPr>
      <w:rFonts w:ascii="Symbol" w:hAnsi="Symbol" w:cs="Symbol"/>
      <w:color w:val="000080"/>
    </w:rPr>
  </w:style>
  <w:style w:type="character" w:styleId="WW8Num7z0">
    <w:name w:val="WW8Num7z0"/>
    <w:qFormat/>
    <w:rPr>
      <w:rFonts w:ascii="Symbol" w:hAnsi="Symbol" w:cs="Symbol"/>
      <w:color w:val="000080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smallCaps/>
      <w:spacing w:val="30"/>
      <w:sz w:val="22"/>
    </w:rPr>
  </w:style>
  <w:style w:type="paragraph" w:styleId="BodyText">
    <w:name w:val="Body Text"/>
    <w:basedOn w:val="Normal"/>
    <w:pPr>
      <w:jc w:val="center"/>
    </w:pPr>
    <w:rPr>
      <w:i/>
      <w:sz w:val="22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Subtitle">
    <w:name w:val="Subtitle"/>
    <w:basedOn w:val="Normal"/>
    <w:next w:val="BodyText"/>
    <w:qFormat/>
    <w:pPr>
      <w:jc w:val="center"/>
    </w:pPr>
    <w:rPr>
      <w:i/>
      <w:sz w:val="24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2001-10-02T12:18:00Z</dcterms:created>
  <dc:creator>gcortese</dc:creator>
  <dc:description/>
  <dc:language>en-CA</dc:language>
  <cp:lastModifiedBy>azykorie</cp:lastModifiedBy>
  <cp:lastPrinted>2001-10-02T16:51:00Z</cp:lastPrinted>
  <dcterms:modified xsi:type="dcterms:W3CDTF">2001-10-02T19:36:00Z</dcterms:modified>
  <cp:revision>13</cp:revision>
  <dc:subject/>
  <dc:title>2000 YEAR END PERFORMANCE REVIEW</dc:title>
</cp:coreProperties>
</file>