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sz w:val="24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29"/>
        <w:gridCol w:w="2429"/>
        <w:gridCol w:w="243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PROJECTED 2001 PORTFOLIO MIX 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sz w:val="24"/>
              </w:rPr>
              <w:t>FOR  ENRON EARTH SMART WIND</w:t>
            </w:r>
            <w:r>
              <w:rPr>
                <w:sz w:val="24"/>
                <w:vertAlign w:val="superscript"/>
              </w:rPr>
              <w:t xml:space="preserve">SM </w:t>
            </w:r>
            <w:r>
              <w:rPr>
                <w:sz w:val="24"/>
              </w:rPr>
              <w:t xml:space="preserve">POWER 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cs="Arial" w:ascii="Arial" w:hAnsi="Arial"/>
                <w:color w:val="FFFFFF"/>
                <w:sz w:val="24"/>
              </w:rPr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RESOURCES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position w:val="7"/>
              </w:rPr>
            </w:pPr>
            <w:r>
              <w:rPr>
                <w:rFonts w:cs="Arial" w:ascii="Arial" w:hAnsi="Arial"/>
                <w:position w:val="7"/>
              </w:rPr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BodyText2"/>
              <w:rPr/>
            </w:pPr>
            <w:r>
              <w:rPr>
                <w:position w:val="6"/>
              </w:rPr>
              <w:t>Enron Earth Smart Wind</w:t>
            </w:r>
            <w:r>
              <w:rPr>
                <w:vertAlign w:val="superscript"/>
              </w:rPr>
              <w:t>SM</w:t>
            </w:r>
            <w:r>
              <w:rPr>
                <w:position w:val="6"/>
              </w:rPr>
              <w:t xml:space="preserve"> (projected)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 CA POWER MIX* (for comparison)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Biomass &amp; Waste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Geothermal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Small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Solar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Wind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 Percentages are estimated annually by the California Energy Commission based on the electricity sold to California consumers during the previous year.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rFonts w:cs="Arial" w:ascii="Arial" w:hAnsi="Arial"/>
                <w:sz w:val="16"/>
              </w:rPr>
              <w:t>For specific information about the Earth Smart Wind</w:t>
            </w:r>
            <w:r>
              <w:rPr>
                <w:rFonts w:cs="Arial" w:ascii="Arial" w:hAnsi="Arial"/>
                <w:sz w:val="16"/>
                <w:vertAlign w:val="superscript"/>
              </w:rPr>
              <w:t>SM</w:t>
            </w:r>
            <w:r>
              <w:rPr>
                <w:rFonts w:cs="Arial" w:ascii="Arial" w:hAnsi="Arial"/>
                <w:sz w:val="16"/>
              </w:rPr>
              <w:t xml:space="preserve"> product, contact Enron Energy Services, Inc.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3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rFonts w:ascii="Arial" w:hAnsi="Arial" w:cs="Arial"/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6480" w:leader="none"/>
      </w:tabs>
      <w:jc w:val="center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2001-09-07T11:51:00Z</dcterms:created>
  <dc:creator>jhillego</dc:creator>
  <dc:description/>
  <dc:language>en-CA</dc:language>
  <cp:lastModifiedBy>hmathis</cp:lastModifiedBy>
  <cp:lastPrinted>2001-03-21T15:10:00Z</cp:lastPrinted>
  <dcterms:modified xsi:type="dcterms:W3CDTF">2001-09-07T11:51:00Z</dcterms:modified>
  <cp:revision>2</cp:revision>
  <dc:subject/>
  <dc:title>Power Content Label</dc:title>
</cp:coreProperties>
</file>