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91015 A,B,C, D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trike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2. Name of X Provider or </w:t>
            </w:r>
            <w:r>
              <w:rPr>
                <w:rFonts w:eastAsia="Monotype Sorts;ZapfDingbats" w:cs="Monotype Sorts;ZapfDingbats" w:ascii="Monotype Sorts;ZapfDingbats" w:hAnsi="Monotype Sorts;ZapfDingbats"/>
                <w:sz w:val="28"/>
              </w:rPr>
              <w:sym w:font="Monotype Sorts;ZapfDingbats" w:char="f071"/>
            </w: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Wholesaler (check one)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Marketing Corp.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  <w:sz w:val="24"/>
              </w:rPr>
              <w:t>Month:</w:t>
            </w:r>
            <w:r>
              <w:rPr>
                <w:rFonts w:cs="Arial" w:ascii="Arial" w:hAnsi="Arial"/>
                <w:color w:val="000000"/>
                <w:sz w:val="24"/>
              </w:rPr>
              <w:t xml:space="preserve">  December</w:t>
            </w:r>
            <w:r>
              <w:rPr>
                <w:rFonts w:cs="Arial" w:ascii="Arial" w:hAnsi="Arial"/>
                <w:color w:val="FF0000"/>
                <w:sz w:val="24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 xml:space="preserve">                                    Year: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>11,892  Total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4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118.92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>0 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0 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0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 xml:space="preserve">0  Total kWh*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0 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0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a.</w:t>
            </w:r>
            <w:r>
              <w:rPr>
                <w:rFonts w:cs="Arial" w:ascii="Arial" w:hAnsi="Arial"/>
                <w:color w:val="000000"/>
              </w:rPr>
              <w:t xml:space="preserve"> 11,892 Total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4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1187.92 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  <w:r>
              <w:rPr>
                <w:rFonts w:cs="Arial" w:ascii="Arial" w:hAnsi="Arial"/>
                <w:b/>
                <w:sz w:val="18"/>
              </w:rPr>
              <w:t>Enron Energy Marketing Corp. October 2000.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(Repeated from reverse side)</w:t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29,195,000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50011                     , (date – month/year)        04/00 (Wind)                           283,000       kwh               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50011                    ,  (date – month/year)        05/00  (Wind)                          462,000       kwh               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 ,  (date – month/year)       11/00                                      19,445,000   kwh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,   (date – month/year)       11/00                                       7,823,000    kwh  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,   (date – month/year)        11/00                                      1,182,000    kwh             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_______________________________________________________,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____________________, 2001, at  ____________________.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     (year)   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altName w:val="ZapfDingbats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2002-01-31T13:50:00Z</dcterms:created>
  <dc:creator>CA Energy Commission</dc:creator>
  <dc:description/>
  <dc:language>en-CA</dc:language>
  <cp:lastModifiedBy>Pamela Carter</cp:lastModifiedBy>
  <cp:lastPrinted>2001-01-09T10:41:00Z</cp:lastPrinted>
  <dcterms:modified xsi:type="dcterms:W3CDTF">2002-01-31T13:59:00Z</dcterms:modified>
  <cp:revision>3</cp:revision>
  <dc:subject/>
  <dc:title>CEC- 1890D-2, 10 12/98 FINAL</dc:title>
</cp:coreProperties>
</file>