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Statement of Organization for the</w:t>
      </w:r>
    </w:p>
    <w:p>
      <w:pPr>
        <w:pStyle w:val="Normal"/>
        <w:jc w:val="center"/>
        <w:rPr>
          <w:b/>
          <w:bCs/>
        </w:rPr>
      </w:pPr>
      <w:r>
        <w:rPr>
          <w:b/>
          <w:bCs/>
        </w:rPr>
        <w:t>EEI Master Contract Working Group</w:t>
      </w:r>
    </w:p>
    <w:p>
      <w:pPr>
        <w:pStyle w:val="Normal"/>
        <w:jc w:val="center"/>
        <w:rPr>
          <w:b/>
          <w:bCs/>
        </w:rPr>
      </w:pPr>
      <w:r>
        <w:rPr>
          <w:b/>
          <w:bCs/>
        </w:rPr>
      </w:r>
    </w:p>
    <w:p>
      <w:pPr>
        <w:pStyle w:val="Normal"/>
        <w:rPr>
          <w:b/>
          <w:bCs/>
        </w:rPr>
      </w:pPr>
      <w:r>
        <w:rPr>
          <w:b/>
          <w:bCs/>
        </w:rPr>
      </w:r>
    </w:p>
    <w:p>
      <w:pPr>
        <w:pStyle w:val="Normal"/>
        <w:rPr>
          <w:b/>
          <w:bCs/>
        </w:rPr>
      </w:pPr>
      <w:r>
        <w:rPr>
          <w:b/>
          <w:bCs/>
        </w:rPr>
      </w:r>
    </w:p>
    <w:p>
      <w:pPr>
        <w:pStyle w:val="BodyTextIndent"/>
        <w:ind w:start="0" w:end="0"/>
        <w:rPr/>
      </w:pPr>
      <w:r>
        <w:rPr>
          <w:b/>
          <w:bCs/>
        </w:rPr>
        <w:t>Purpose-</w:t>
      </w:r>
      <w:r>
        <w:rPr/>
        <w:t xml:space="preserve">  The functions and processes of the EEI Master Contract Working Group and Committees are defined as set forth below in order to:  (1) encourage participation in these bodies’ activities; (2) help anticipate, identify, and resolve issues related to the EEI Contract; and (3) promote greater understanding of the EEI Contract’s provisions and use.  Establishing regular procedures should expand acceptance of the EEI Master Contract as the industry-standard form of Master  Agreement for physical electricity transactions</w:t>
      </w:r>
    </w:p>
    <w:p>
      <w:pPr>
        <w:pStyle w:val="Normal"/>
        <w:rPr/>
      </w:pPr>
      <w:r>
        <w:rPr/>
      </w:r>
    </w:p>
    <w:p>
      <w:pPr>
        <w:pStyle w:val="BodyTextIndent"/>
        <w:ind w:start="0" w:end="0"/>
        <w:rPr/>
      </w:pPr>
      <w:r>
        <w:rPr>
          <w:b/>
          <w:bCs/>
        </w:rPr>
        <w:t xml:space="preserve">Participation </w:t>
      </w:r>
      <w:r>
        <w:rPr/>
        <w:t>-   Participation in the EEI Contract Working Group and Committees is open to any public or private electric utility, power marketer, merchant generator, or similar business organization that directly or through an affiliate, as part of its business, conducts electricity sales and purchases.  In addition, any person or entity which provides professional services or trade representation to business organizations that directly conduct electricity sales and purchases may participate in the Working Group and Committees.</w:t>
      </w:r>
    </w:p>
    <w:p>
      <w:pPr>
        <w:pStyle w:val="Normal"/>
        <w:rPr/>
      </w:pPr>
      <w:r>
        <w:rPr/>
      </w:r>
    </w:p>
    <w:p>
      <w:pPr>
        <w:pStyle w:val="Normal"/>
        <w:rPr/>
      </w:pPr>
      <w:r>
        <w:rPr>
          <w:b/>
          <w:bCs/>
        </w:rPr>
        <w:t>Working Group</w:t>
      </w:r>
      <w:r>
        <w:rPr/>
        <w:t>-  The Working Group serves as the executive body for the maintenance, implementation, and future development of the EEI Master Contract and related documentation.  The Working Group is directed by two (2) Co-Chairs.  The Co-Chairs will be elected by the Working Group to serve three-year terms.  The responsibilities of the Working Group are as follows:</w:t>
      </w:r>
    </w:p>
    <w:p>
      <w:pPr>
        <w:pStyle w:val="Normal"/>
        <w:rPr/>
      </w:pPr>
      <w:r>
        <w:rPr/>
      </w:r>
    </w:p>
    <w:p>
      <w:pPr>
        <w:pStyle w:val="Normal"/>
        <w:numPr>
          <w:ilvl w:val="0"/>
          <w:numId w:val="1"/>
        </w:numPr>
        <w:rPr/>
      </w:pPr>
      <w:r>
        <w:rPr/>
        <w:t>To direct the Drafting Committee to prepare any additional provisions or amendments to the EEI Master Contract deemed necessary.</w:t>
      </w:r>
    </w:p>
    <w:p>
      <w:pPr>
        <w:pStyle w:val="Normal"/>
        <w:rPr/>
      </w:pPr>
      <w:r>
        <w:rPr/>
      </w:r>
    </w:p>
    <w:p>
      <w:pPr>
        <w:pStyle w:val="Normal"/>
        <w:numPr>
          <w:ilvl w:val="0"/>
          <w:numId w:val="1"/>
        </w:numPr>
        <w:rPr/>
      </w:pPr>
      <w:r>
        <w:rPr/>
        <w:t>To review and approve any additional provisions or amendments prepared by the Drafting Committee.</w:t>
      </w:r>
    </w:p>
    <w:p>
      <w:pPr>
        <w:pStyle w:val="Normal"/>
        <w:rPr/>
      </w:pPr>
      <w:r>
        <w:rPr/>
      </w:r>
    </w:p>
    <w:p>
      <w:pPr>
        <w:pStyle w:val="Normal"/>
        <w:numPr>
          <w:ilvl w:val="0"/>
          <w:numId w:val="1"/>
        </w:numPr>
        <w:rPr/>
      </w:pPr>
      <w:r>
        <w:rPr/>
        <w:t>To review any emerging, ongoing, and unresolved issues with respect to the EEI Master Contract and endeavor to resolve the issues.</w:t>
      </w:r>
    </w:p>
    <w:p>
      <w:pPr>
        <w:pStyle w:val="Normal"/>
        <w:rPr/>
      </w:pPr>
      <w:r>
        <w:rPr/>
      </w:r>
    </w:p>
    <w:p>
      <w:pPr>
        <w:pStyle w:val="Normal"/>
        <w:numPr>
          <w:ilvl w:val="0"/>
          <w:numId w:val="1"/>
        </w:numPr>
        <w:rPr/>
      </w:pPr>
      <w:r>
        <w:rPr/>
        <w:t>To establish sub-committees as it may from time to time deem necessary.</w:t>
      </w:r>
    </w:p>
    <w:p>
      <w:pPr>
        <w:pStyle w:val="Normal"/>
        <w:rPr/>
      </w:pPr>
      <w:r>
        <w:rPr/>
      </w:r>
    </w:p>
    <w:p>
      <w:pPr>
        <w:pStyle w:val="Normal"/>
        <w:rPr/>
      </w:pPr>
      <w:r>
        <w:rPr>
          <w:b/>
          <w:bCs/>
        </w:rPr>
        <w:t>Drafting Committee</w:t>
      </w:r>
      <w:r>
        <w:rPr/>
        <w:t xml:space="preserve"> – A Drafting Committee is established as a permanent standing sub-committee of the Working Group.   The Drafting Committee serves as the operating body for the maintenance, implementation, and future development of the EEI Master Contract and related documentation.  The Drafting Committee is directed by the Co-Chairs of the Working Group.  Any participant in the Working Group may request to participate on the Drafting Committee.  The responsibilities of the Drafting Committee are as follows:</w:t>
      </w:r>
    </w:p>
    <w:p>
      <w:pPr>
        <w:pStyle w:val="Normal"/>
        <w:rPr/>
      </w:pPr>
      <w:r>
        <w:rPr/>
      </w:r>
    </w:p>
    <w:p>
      <w:pPr>
        <w:pStyle w:val="Header"/>
        <w:numPr>
          <w:ilvl w:val="0"/>
          <w:numId w:val="2"/>
        </w:numPr>
        <w:tabs>
          <w:tab w:val="clear" w:pos="4320"/>
          <w:tab w:val="clear" w:pos="8640"/>
        </w:tabs>
        <w:rPr/>
      </w:pPr>
      <w:r>
        <w:rPr/>
        <w:t>To prepare additional provisions or amendments to the EEI Master Contract as directed by the Working Group.</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To recommend optional, supplemental provisions for use with the EEI Master Contract. </w:t>
      </w:r>
    </w:p>
    <w:p>
      <w:pPr>
        <w:pStyle w:val="Header"/>
        <w:tabs>
          <w:tab w:val="clear" w:pos="4320"/>
          <w:tab w:val="clear" w:pos="8640"/>
        </w:tabs>
        <w:rPr/>
      </w:pPr>
      <w:r>
        <w:rPr/>
      </w:r>
    </w:p>
    <w:p>
      <w:pPr>
        <w:pStyle w:val="Header"/>
        <w:numPr>
          <w:ilvl w:val="0"/>
          <w:numId w:val="2"/>
        </w:numPr>
        <w:tabs>
          <w:tab w:val="clear" w:pos="4320"/>
          <w:tab w:val="clear" w:pos="8640"/>
        </w:tabs>
        <w:rPr/>
      </w:pPr>
      <w:r>
        <w:rPr/>
        <w:t>To identify emerging, ongoing, and unresolved issues with respect to the EEI Master Contract and to recommend resolution of the issues to the Working Group.</w:t>
      </w:r>
    </w:p>
    <w:p>
      <w:pPr>
        <w:pStyle w:val="Header"/>
        <w:tabs>
          <w:tab w:val="clear" w:pos="4320"/>
          <w:tab w:val="clear" w:pos="8640"/>
        </w:tabs>
        <w:rPr/>
      </w:pPr>
      <w:r>
        <w:rPr/>
      </w:r>
    </w:p>
    <w:p>
      <w:pPr>
        <w:pStyle w:val="Header"/>
        <w:numPr>
          <w:ilvl w:val="0"/>
          <w:numId w:val="2"/>
        </w:numPr>
        <w:tabs>
          <w:tab w:val="clear" w:pos="4320"/>
          <w:tab w:val="clear" w:pos="8640"/>
        </w:tabs>
        <w:rPr/>
      </w:pPr>
      <w:r>
        <w:rPr/>
        <w:t>To provide non-binding responses to questions and requests for interpretation of the EEI Master Contract.</w:t>
      </w:r>
    </w:p>
    <w:p>
      <w:pPr>
        <w:pStyle w:val="Header"/>
        <w:tabs>
          <w:tab w:val="clear" w:pos="4320"/>
          <w:tab w:val="clear" w:pos="8640"/>
        </w:tabs>
        <w:rPr/>
      </w:pPr>
      <w:r>
        <w:rPr/>
      </w:r>
    </w:p>
    <w:p>
      <w:pPr>
        <w:pStyle w:val="Header"/>
        <w:numPr>
          <w:ilvl w:val="0"/>
          <w:numId w:val="2"/>
        </w:numPr>
        <w:tabs>
          <w:tab w:val="clear" w:pos="4320"/>
          <w:tab w:val="clear" w:pos="8640"/>
        </w:tabs>
        <w:rPr/>
      </w:pPr>
      <w:r>
        <w:rPr/>
        <w:t>To participate in educational programs related to the EEI Master Contract.</w:t>
      </w:r>
    </w:p>
    <w:p>
      <w:pPr>
        <w:pStyle w:val="Normal"/>
        <w:rPr/>
      </w:pPr>
      <w:r>
        <w:rPr/>
      </w:r>
    </w:p>
    <w:p>
      <w:pPr>
        <w:pStyle w:val="Normal"/>
        <w:rPr/>
      </w:pPr>
      <w:r>
        <w:rPr>
          <w:b/>
          <w:bCs/>
        </w:rPr>
        <w:t>Meetings</w:t>
      </w:r>
      <w:r>
        <w:rPr/>
        <w:t xml:space="preserve"> -  The Working Group will meet in the Fall and the Spring of each year at specific times and locations to be determined by the Co-chairs by the end of each preceding calendar year.  The Drafting Committee will meet in the Summer and the Winter each year at specific times and locations to be determined by the Co-chairs by the end of each calendar year.</w:t>
      </w:r>
    </w:p>
    <w:p>
      <w:pPr>
        <w:pStyle w:val="Normal"/>
        <w:rPr/>
      </w:pPr>
      <w:r>
        <w:rPr/>
      </w:r>
    </w:p>
    <w:p>
      <w:pPr>
        <w:pStyle w:val="Normal"/>
        <w:rPr/>
      </w:pPr>
      <w:r>
        <w:rPr>
          <w:b/>
          <w:bCs/>
        </w:rPr>
        <w:t>Voting</w:t>
      </w:r>
      <w:r>
        <w:rPr/>
        <w:t xml:space="preserve"> – Any introduction of new provisions or modification of existing provisions in the EEI Master Contract requires approval by both the Working Group and the Drafting Committee.  Such approvals will be by no less than ninety percent (90%) affirmative agreement of the committee participants present.  All other matters which may require approval by the Working Group or other committees will be by no less than a fifty-one percent (51%) affirmative agreement of the committee participants present.  For purposes of voting, only one vote shall be cast for each participating organization present at any meeting for which approval is required.</w:t>
      </w:r>
    </w:p>
    <w:p>
      <w:pPr>
        <w:pStyle w:val="Normal"/>
        <w:rPr/>
      </w:pPr>
      <w:r>
        <w:rPr/>
      </w:r>
    </w:p>
    <w:p>
      <w:pPr>
        <w:pStyle w:val="Normal"/>
        <w:rPr/>
      </w:pPr>
      <w:r>
        <w:rPr>
          <w:b/>
          <w:bCs/>
        </w:rPr>
        <w:t>Dues</w:t>
      </w:r>
      <w:r>
        <w:rPr/>
        <w:t xml:space="preserve"> – EEI believes that it is providing a valuable business service in its multi-faceted role as sponsor of the EEI Master Contract.  Accordingly, EEI will present a proposal for a Working Group membership and dues structure at the next meeting of the Working Group.</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2001-09-10T09:28:00Z</dcterms:created>
  <dc:creator>Andy Katz</dc:creator>
  <dc:description/>
  <dc:language>en-CA</dc:language>
  <cp:lastModifiedBy>Andy Katz</cp:lastModifiedBy>
  <dcterms:modified xsi:type="dcterms:W3CDTF">2001-09-10T11:28:00Z</dcterms:modified>
  <cp:revision>8</cp:revision>
  <dc:subject/>
  <dc:title>Outline of Organizational Plan for</dc:title>
</cp:coreProperties>
</file>