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tabs>
          <w:tab w:val="clear" w:pos="720"/>
          <w:tab w:val="right" w:pos="9360" w:leader="none"/>
        </w:tabs>
        <w:rPr/>
      </w:pPr>
      <w:r>
        <w:rPr/>
        <w:object w:dxaOrig="1421" w:dyaOrig="1421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71.05pt;height:71.05pt" filled="f" o:ole="">
            <v:imagedata r:id="rId3" o:title=""/>
          </v:shape>
          <o:OLEObject Type="Embed" ProgID="" ShapeID="ole_rId2" DrawAspect="Content" ObjectID="_1981259340" r:id="rId2"/>
        </w:object>
      </w:r>
      <w:r>
        <w:rPr/>
        <w:tab/>
        <w:t>INTEROFFICE</w:t>
      </w:r>
    </w:p>
    <w:p>
      <w:pPr>
        <w:pStyle w:val="Heading"/>
        <w:tabs>
          <w:tab w:val="clear" w:pos="720"/>
          <w:tab w:val="right" w:pos="9360" w:leader="none"/>
        </w:tabs>
        <w:ind w:start="90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ENGINEERING &amp; CONSTRUCTION COMPANY</w:t>
        <w:tab/>
      </w:r>
      <w:r>
        <w:rPr/>
        <w:t>MEMORANDUM</w:t>
      </w:r>
    </w:p>
    <w:p>
      <w:pPr>
        <w:pStyle w:val="Head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9111" w:type="dxa"/>
        <w:jc w:val="start"/>
        <w:tblInd w:w="-77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240"/>
        <w:gridCol w:w="4001"/>
        <w:gridCol w:w="1417"/>
        <w:gridCol w:w="2453"/>
      </w:tblGrid>
      <w:tr>
        <w:trPr/>
        <w:tc>
          <w:tcPr>
            <w:tcW w:w="1240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To:</w:t>
            </w:r>
          </w:p>
        </w:tc>
        <w:tc>
          <w:tcPr>
            <w:tcW w:w="4001" w:type="dxa"/>
            <w:tcBorders/>
          </w:tcPr>
          <w:p>
            <w:pPr>
              <w:pStyle w:val="To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Max Yzaguirre</w:t>
            </w:r>
          </w:p>
        </w:tc>
        <w:tc>
          <w:tcPr>
            <w:tcW w:w="1417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sz w:val="24"/>
              </w:rPr>
            </w:pPr>
            <w:r>
              <w:rPr>
                <w:rFonts w:cs="Arial" w:ascii="Arial" w:hAnsi="Arial"/>
                <w:b/>
              </w:rPr>
              <w:t>cc:</w:t>
            </w:r>
          </w:p>
        </w:tc>
        <w:tc>
          <w:tcPr>
            <w:tcW w:w="2453" w:type="dxa"/>
            <w:tcBorders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Dave Delainey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Larry Izzo</w:t>
            </w:r>
          </w:p>
        </w:tc>
      </w:tr>
      <w:tr>
        <w:trPr/>
        <w:tc>
          <w:tcPr>
            <w:tcW w:w="1240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From:</w:t>
            </w:r>
          </w:p>
        </w:tc>
        <w:tc>
          <w:tcPr>
            <w:tcW w:w="4001" w:type="dxa"/>
            <w:tcBorders/>
          </w:tcPr>
          <w:p>
            <w:pPr>
              <w:pStyle w:val="From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Dick Westfahl</w:t>
            </w:r>
          </w:p>
        </w:tc>
        <w:tc>
          <w:tcPr>
            <w:tcW w:w="1417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Department:</w:t>
            </w:r>
          </w:p>
        </w:tc>
        <w:tc>
          <w:tcPr>
            <w:tcW w:w="2453" w:type="dxa"/>
            <w:tcBorders/>
          </w:tcPr>
          <w:p>
            <w:pPr>
              <w:pStyle w:val="Department"/>
              <w:rPr>
                <w:rFonts w:ascii="Times New Roman" w:hAnsi="Times New Roman" w:cs="Times New Roman"/>
                <w:sz w:val="24"/>
              </w:rPr>
            </w:pPr>
            <w:bookmarkStart w:id="0" w:name="From"/>
            <w:bookmarkEnd w:id="0"/>
            <w:r>
              <w:rPr>
                <w:rFonts w:cs="Times New Roman" w:ascii="Times New Roman" w:hAnsi="Times New Roman"/>
                <w:sz w:val="24"/>
              </w:rPr>
              <w:t>EE&amp;CC</w:t>
            </w:r>
          </w:p>
          <w:p>
            <w:pPr>
              <w:pStyle w:val="Department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</w:r>
          </w:p>
        </w:tc>
      </w:tr>
      <w:tr>
        <w:trPr>
          <w:trHeight w:val="585" w:hRule="atLeast"/>
        </w:trPr>
        <w:tc>
          <w:tcPr>
            <w:tcW w:w="1240" w:type="dxa"/>
            <w:tcBorders>
              <w:bottom w:val="single" w:sz="12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Subject:</w:t>
            </w:r>
          </w:p>
        </w:tc>
        <w:tc>
          <w:tcPr>
            <w:tcW w:w="4001" w:type="dxa"/>
            <w:tcBorders>
              <w:bottom w:val="single" w:sz="12" w:space="0" w:color="000000"/>
            </w:tcBorders>
          </w:tcPr>
          <w:p>
            <w:pPr>
              <w:pStyle w:val="Subject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Vitro Project</w:t>
            </w:r>
          </w:p>
        </w:tc>
        <w:tc>
          <w:tcPr>
            <w:tcW w:w="1417" w:type="dxa"/>
            <w:tcBorders>
              <w:bottom w:val="single" w:sz="12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Date:</w:t>
            </w:r>
          </w:p>
        </w:tc>
        <w:tc>
          <w:tcPr>
            <w:tcW w:w="2453" w:type="dxa"/>
            <w:tcBorders>
              <w:bottom w:val="single" w:sz="12" w:space="0" w:color="000000"/>
            </w:tcBorders>
          </w:tcPr>
          <w:p>
            <w:pPr>
              <w:pStyle w:val="Date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August 18, 2000</w:t>
            </w:r>
          </w:p>
        </w:tc>
      </w:tr>
    </w:tbl>
    <w:p>
      <w:pPr>
        <w:pStyle w:val="Normal"/>
        <w:rPr>
          <w:color w:val="000000"/>
          <w:sz w:val="24"/>
        </w:rPr>
      </w:pPr>
      <w:r>
        <w:rPr>
          <w:color w:val="000000"/>
          <w:sz w:val="24"/>
        </w:rPr>
      </w:r>
      <w:bookmarkStart w:id="1" w:name="StartOfMemo"/>
      <w:bookmarkStart w:id="2" w:name="StartOfMemo"/>
      <w:bookmarkEnd w:id="2"/>
    </w:p>
    <w:p>
      <w:pPr>
        <w:pStyle w:val="Normal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jc w:val="both"/>
        <w:rPr>
          <w:color w:val="000000"/>
          <w:sz w:val="24"/>
        </w:rPr>
      </w:pPr>
      <w:r>
        <w:rPr>
          <w:color w:val="000000"/>
          <w:sz w:val="24"/>
        </w:rPr>
        <w:t>Max:</w:t>
      </w:r>
    </w:p>
    <w:p>
      <w:pPr>
        <w:pStyle w:val="Normal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jc w:val="both"/>
        <w:rPr>
          <w:color w:val="000000"/>
          <w:sz w:val="24"/>
        </w:rPr>
      </w:pPr>
      <w:r>
        <w:rPr>
          <w:color w:val="000000"/>
          <w:sz w:val="24"/>
        </w:rPr>
        <w:t>I do not concur with the deal that our respective people have proposed on the VITRO Project.  First, we spent a great deal of time giving you a firm price of $ 150 M for the EPC effort.  When we decided to go out for bid, we helped you find the low cost contractor (Mitsui).</w:t>
      </w:r>
    </w:p>
    <w:p>
      <w:pPr>
        <w:pStyle w:val="Normal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jc w:val="both"/>
        <w:rPr>
          <w:color w:val="000000"/>
          <w:sz w:val="24"/>
        </w:rPr>
      </w:pPr>
      <w:r>
        <w:rPr>
          <w:color w:val="000000"/>
          <w:sz w:val="24"/>
        </w:rPr>
        <w:t>I am concerned about this and strongly believe that it will be a very difficult job to manage Mitsui and anticipate many change orders.</w:t>
      </w:r>
    </w:p>
    <w:p>
      <w:pPr>
        <w:pStyle w:val="Normal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jc w:val="both"/>
        <w:rPr>
          <w:color w:val="000000"/>
          <w:sz w:val="24"/>
        </w:rPr>
      </w:pPr>
      <w:r>
        <w:rPr>
          <w:color w:val="000000"/>
          <w:sz w:val="24"/>
        </w:rPr>
        <w:t>Base on your anticipated sell – down price, I do not believe EECC is getting equitable value on the deal.  Because of this I am proposing the following:</w:t>
      </w:r>
    </w:p>
    <w:p>
      <w:pPr>
        <w:pStyle w:val="Normal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numPr>
          <w:ilvl w:val="0"/>
          <w:numId w:val="2"/>
        </w:numPr>
        <w:jc w:val="both"/>
        <w:rPr>
          <w:color w:val="000000"/>
          <w:sz w:val="24"/>
        </w:rPr>
      </w:pPr>
      <w:r>
        <w:rPr>
          <w:color w:val="000000"/>
          <w:sz w:val="24"/>
        </w:rPr>
        <w:t>EECC will manage the effort to minimize the cost of the duties and will assume the owners engineer role, actively managing the EPC contractor.</w:t>
      </w:r>
    </w:p>
    <w:p>
      <w:pPr>
        <w:pStyle w:val="Normal"/>
        <w:numPr>
          <w:ilvl w:val="0"/>
          <w:numId w:val="2"/>
        </w:numPr>
        <w:jc w:val="both"/>
        <w:rPr>
          <w:color w:val="000000"/>
          <w:sz w:val="24"/>
        </w:rPr>
      </w:pPr>
      <w:r>
        <w:rPr>
          <w:color w:val="000000"/>
          <w:sz w:val="24"/>
        </w:rPr>
        <w:t>This management effort will be on a cost reimbursable basis.  The estimated cost will be $ 4- 5 MM.  This is the real cost of managing a Japanese contractor on an Enron job in Mexico.</w:t>
      </w:r>
    </w:p>
    <w:p>
      <w:pPr>
        <w:pStyle w:val="Normal"/>
        <w:numPr>
          <w:ilvl w:val="0"/>
          <w:numId w:val="2"/>
        </w:numPr>
        <w:jc w:val="both"/>
        <w:rPr>
          <w:color w:val="000000"/>
          <w:sz w:val="24"/>
        </w:rPr>
      </w:pPr>
      <w:r>
        <w:rPr>
          <w:color w:val="000000"/>
          <w:sz w:val="24"/>
        </w:rPr>
        <w:t>The fixed fee for EECC services and for sharing in the up side of your project is $5 M.  EECC ought to have a fair portion of the value created for Enron.</w:t>
      </w:r>
    </w:p>
    <w:p>
      <w:pPr>
        <w:pStyle w:val="Normal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jc w:val="both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jc w:val="both"/>
        <w:rPr>
          <w:color w:val="000000"/>
          <w:sz w:val="24"/>
        </w:rPr>
      </w:pPr>
      <w:r>
        <w:rPr>
          <w:color w:val="000000"/>
          <w:sz w:val="24"/>
        </w:rPr>
        <w:t>If you have any questions, please call me.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ahoma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decimal"/>
      <w:lvlText w:val="%1"/>
      <w:lvlJc w:val="start"/>
      <w:pPr>
        <w:tabs>
          <w:tab w:val="num" w:pos="360"/>
        </w:tabs>
        <w:ind w:start="36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180" w:end="0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0"/>
        <w:numId w:val="3"/>
      </w:numPr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firstLine="540" w:start="180" w:end="0"/>
      <w:outlineLvl w:val="2"/>
    </w:pPr>
    <w:rPr>
      <w:sz w:val="24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/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6z0">
    <w:name w:val="WW8Num16z0"/>
    <w:qFormat/>
    <w:rPr/>
  </w:style>
  <w:style w:type="character" w:styleId="WW8Num17z0">
    <w:name w:val="WW8Num17z0"/>
    <w:qFormat/>
    <w:rPr>
      <w:rFonts w:ascii="Symbol" w:hAnsi="Symbol" w:cs="Symbol"/>
    </w:rPr>
  </w:style>
  <w:style w:type="character" w:styleId="WW8Num18z0">
    <w:name w:val="WW8Num18z0"/>
    <w:qFormat/>
    <w:rPr/>
  </w:style>
  <w:style w:type="character" w:styleId="WW8Num19z0">
    <w:name w:val="WW8Num19z0"/>
    <w:qFormat/>
    <w:rPr>
      <w:rFonts w:ascii="Symbol" w:hAnsi="Symbol" w:cs="Symbol"/>
    </w:rPr>
  </w:style>
  <w:style w:type="character" w:styleId="WW8Num22z0">
    <w:name w:val="WW8Num22z0"/>
    <w:qFormat/>
    <w:rPr/>
  </w:style>
  <w:style w:type="character" w:styleId="WW8Num23z0">
    <w:name w:val="WW8Num23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/>
    <w:rPr>
      <w:rFonts w:ascii="Arial" w:hAnsi="Arial" w:cs="Arial"/>
      <w:b/>
      <w:sz w:val="24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ject">
    <w:name w:val="Subject"/>
    <w:basedOn w:val="Normal"/>
    <w:qFormat/>
    <w:pPr/>
    <w:rPr>
      <w:rFonts w:ascii="Arial" w:hAnsi="Arial" w:cs="Arial"/>
    </w:rPr>
  </w:style>
  <w:style w:type="paragraph" w:styleId="Date">
    <w:name w:val="Date"/>
    <w:basedOn w:val="Normal"/>
    <w:qFormat/>
    <w:pPr/>
    <w:rPr>
      <w:rFonts w:ascii="Arial" w:hAnsi="Arial" w:cs="Arial"/>
    </w:rPr>
  </w:style>
  <w:style w:type="paragraph" w:styleId="To">
    <w:name w:val="To"/>
    <w:basedOn w:val="Normal"/>
    <w:qFormat/>
    <w:pPr/>
    <w:rPr>
      <w:rFonts w:ascii="Arial" w:hAnsi="Arial" w:cs="Arial"/>
    </w:rPr>
  </w:style>
  <w:style w:type="paragraph" w:styleId="From">
    <w:name w:val="From"/>
    <w:basedOn w:val="Normal"/>
    <w:qFormat/>
    <w:pPr/>
    <w:rPr>
      <w:rFonts w:ascii="Arial" w:hAnsi="Arial" w:cs="Arial"/>
    </w:rPr>
  </w:style>
  <w:style w:type="paragraph" w:styleId="Department">
    <w:name w:val="Department"/>
    <w:basedOn w:val="Normal"/>
    <w:qFormat/>
    <w:pPr/>
    <w:rPr>
      <w:rFonts w:ascii="Arial" w:hAnsi="Arial" w:cs="Arial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BodyTextIndent">
    <w:name w:val="Body Text Indent"/>
    <w:basedOn w:val="Normal"/>
    <w:pPr>
      <w:ind w:hanging="0" w:start="720" w:end="0"/>
    </w:pPr>
    <w:rPr>
      <w:sz w:val="24"/>
    </w:rPr>
  </w:style>
  <w:style w:type="paragraph" w:styleId="BodyTextIndent2">
    <w:name w:val="Body Text Indent 2"/>
    <w:basedOn w:val="Normal"/>
    <w:qFormat/>
    <w:pPr>
      <w:ind w:hanging="2160" w:start="2880" w:end="0"/>
    </w:pPr>
    <w:rPr>
      <w:sz w:val="24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2000-08-18T14:56:00Z</dcterms:created>
  <dc:creator>m v</dc:creator>
  <dc:description/>
  <dc:language>en-CA</dc:language>
  <cp:lastModifiedBy>vpulido</cp:lastModifiedBy>
  <cp:lastPrinted>2000-08-18T12:06:00Z</cp:lastPrinted>
  <dcterms:modified xsi:type="dcterms:W3CDTF">2000-08-18T14:56:00Z</dcterms:modified>
  <cp:revision>2</cp:revision>
  <dc:subject/>
  <dc:title> 	INTEROFFICE</dc:title>
</cp:coreProperties>
</file>