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4.wmf" ContentType="image/x-wmf"/>
  <Override PartName="/word/media/image5.wmf" ContentType="image/x-wmf"/>
  <Override PartName="/word/media/image6.wmf" ContentType="image/x-wmf"/>
  <Override PartName="/word/media/image10.wmf" ContentType="image/x-wmf"/>
  <Override PartName="/word/media/image1.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media/image9.wmf" ContentType="image/x-wmf"/>
  <Override PartName="/word/media/image13.wmf" ContentType="image/x-wmf"/>
  <Override PartName="/word/media/image4.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017" w:leader="dot"/>
            </w:tabs>
            <w:spacing w:before="120" w:after="120"/>
            <w:rPr>
              <w:lang w:val="en-CA"/>
            </w:rPr>
          </w:pPr>
          <w:r>
            <w:fldChar w:fldCharType="begin"/>
          </w:r>
          <w:r>
            <w:rPr>
              <w:lang w:val="en-CA"/>
            </w:rPr>
            <w:instrText xml:space="preserve"> TOC \o "1-3" </w:instrText>
          </w:r>
          <w:r>
            <w:rPr>
              <w:lang w:val="en-CA"/>
            </w:rPr>
            <w:fldChar w:fldCharType="separate"/>
          </w:r>
          <w:r>
            <w:rPr>
              <w:lang w:val="en-CA"/>
            </w:rPr>
            <w:t>Chapter 7</w:t>
            <w:tab/>
          </w:r>
          <w:hyperlink w:anchor="__RefHeading___Toc452458579">
            <w:r>
              <w:rPr>
                <w:rStyle w:val="IndexLink"/>
                <w:lang w:val="en-CA"/>
              </w:rPr>
              <w:t>2</w:t>
            </w:r>
          </w:hyperlink>
        </w:p>
        <w:p>
          <w:pPr>
            <w:pStyle w:val="TOC1"/>
            <w:tabs>
              <w:tab w:val="clear" w:pos="720"/>
              <w:tab w:val="right" w:pos="9017" w:leader="dot"/>
            </w:tabs>
            <w:rPr>
              <w:lang w:val="en-CA"/>
            </w:rPr>
          </w:pPr>
          <w:r>
            <w:rPr>
              <w:lang w:val="en-CA"/>
            </w:rPr>
            <w:t>Forward Curve Models</w:t>
            <w:tab/>
          </w:r>
          <w:hyperlink w:anchor="__RefHeading___Toc452458580">
            <w:r>
              <w:rPr>
                <w:rStyle w:val="IndexLink"/>
                <w:lang w:val="en-CA"/>
              </w:rPr>
              <w:t>2</w:t>
            </w:r>
          </w:hyperlink>
        </w:p>
        <w:p>
          <w:pPr>
            <w:pStyle w:val="TOC2"/>
            <w:tabs>
              <w:tab w:val="left" w:pos="720" w:leader="none"/>
              <w:tab w:val="right" w:pos="9017" w:leader="dot"/>
            </w:tabs>
            <w:rPr>
              <w:lang w:val="en-CA"/>
            </w:rPr>
          </w:pPr>
          <w:r>
            <w:rPr>
              <w:lang w:val="en-CA"/>
            </w:rPr>
            <w:t>1/</w:t>
            <w:tab/>
            <w:t>Introduction</w:t>
            <w:tab/>
          </w:r>
          <w:hyperlink w:anchor="__RefHeading___Toc452458581">
            <w:r>
              <w:rPr>
                <w:rStyle w:val="IndexLink"/>
                <w:lang w:val="en-CA"/>
              </w:rPr>
              <w:t>2</w:t>
            </w:r>
          </w:hyperlink>
        </w:p>
        <w:p>
          <w:pPr>
            <w:pStyle w:val="TOC2"/>
            <w:tabs>
              <w:tab w:val="left" w:pos="720" w:leader="none"/>
              <w:tab w:val="right" w:pos="9017" w:leader="dot"/>
            </w:tabs>
            <w:rPr>
              <w:lang w:val="en-CA"/>
            </w:rPr>
          </w:pPr>
          <w:r>
            <w:rPr>
              <w:lang w:val="en-CA"/>
            </w:rPr>
            <w:t>2/</w:t>
            <w:tab/>
            <w:t>A Simple Model for the Forward Curve</w:t>
            <w:tab/>
          </w:r>
          <w:hyperlink w:anchor="__RefHeading___Toc452458582">
            <w:r>
              <w:rPr>
                <w:rStyle w:val="IndexLink"/>
                <w:lang w:val="en-CA"/>
              </w:rPr>
              <w:t>3</w:t>
            </w:r>
          </w:hyperlink>
        </w:p>
        <w:p>
          <w:pPr>
            <w:pStyle w:val="TOC2"/>
            <w:tabs>
              <w:tab w:val="left" w:pos="720" w:leader="none"/>
              <w:tab w:val="right" w:pos="9017" w:leader="dot"/>
            </w:tabs>
            <w:rPr>
              <w:lang w:val="en-CA"/>
            </w:rPr>
          </w:pPr>
          <w:r>
            <w:rPr>
              <w:lang w:val="en-CA"/>
            </w:rPr>
            <w:t>3/</w:t>
            <w:tab/>
            <w:t>The Dynamics of the Forward Curve</w:t>
            <w:tab/>
          </w:r>
          <w:hyperlink w:anchor="__RefHeading___Toc452458583">
            <w:r>
              <w:rPr>
                <w:rStyle w:val="IndexLink"/>
                <w:lang w:val="en-CA"/>
              </w:rPr>
              <w:t>5</w:t>
            </w:r>
          </w:hyperlink>
        </w:p>
        <w:p>
          <w:pPr>
            <w:pStyle w:val="TOC2"/>
            <w:tabs>
              <w:tab w:val="left" w:pos="720" w:leader="none"/>
              <w:tab w:val="right" w:pos="9017" w:leader="dot"/>
            </w:tabs>
            <w:rPr>
              <w:lang w:val="en-CA"/>
            </w:rPr>
          </w:pPr>
          <w:r>
            <w:rPr>
              <w:lang w:val="en-CA"/>
            </w:rPr>
            <w:t>4/</w:t>
            <w:tab/>
            <w:t>A General Multi-Factor Model of the Forward Curve</w:t>
            <w:tab/>
          </w:r>
          <w:hyperlink w:anchor="__RefHeading___Toc452458584">
            <w:r>
              <w:rPr>
                <w:rStyle w:val="IndexLink"/>
                <w:lang w:val="en-CA"/>
              </w:rPr>
              <w:t>11</w:t>
            </w:r>
          </w:hyperlink>
        </w:p>
        <w:p>
          <w:pPr>
            <w:pStyle w:val="TOC2"/>
            <w:tabs>
              <w:tab w:val="left" w:pos="720" w:leader="none"/>
              <w:tab w:val="right" w:pos="9017" w:leader="dot"/>
            </w:tabs>
            <w:rPr>
              <w:lang w:val="en-CA"/>
            </w:rPr>
          </w:pPr>
          <w:r>
            <w:rPr>
              <w:lang w:val="en-CA"/>
            </w:rPr>
            <w:t>5/</w:t>
            <w:tab/>
            <w:t>Relationship Between Forward Curve and Spot Price Models</w:t>
            <w:tab/>
          </w:r>
          <w:hyperlink w:anchor="__RefHeading___Toc452458585">
            <w:r>
              <w:rPr>
                <w:rStyle w:val="IndexLink"/>
                <w:lang w:val="en-CA"/>
              </w:rPr>
              <w:t>11</w:t>
            </w:r>
          </w:hyperlink>
        </w:p>
        <w:p>
          <w:pPr>
            <w:pStyle w:val="TOC2"/>
            <w:tabs>
              <w:tab w:val="left" w:pos="720" w:leader="none"/>
              <w:tab w:val="right" w:pos="9017" w:leader="dot"/>
            </w:tabs>
            <w:rPr>
              <w:lang w:val="en-CA"/>
            </w:rPr>
          </w:pPr>
          <w:r>
            <w:rPr>
              <w:lang w:val="en-CA"/>
            </w:rPr>
            <w:t>6/</w:t>
            <w:tab/>
            <w:t>Estimations of The Volatility Functions</w:t>
            <w:tab/>
          </w:r>
          <w:hyperlink w:anchor="__RefHeading___Toc452458586">
            <w:r>
              <w:rPr>
                <w:rStyle w:val="IndexLink"/>
                <w:lang w:val="en-CA"/>
              </w:rPr>
              <w:t>13</w:t>
            </w:r>
          </w:hyperlink>
        </w:p>
        <w:p>
          <w:pPr>
            <w:pStyle w:val="TOC3"/>
            <w:tabs>
              <w:tab w:val="clear" w:pos="720"/>
              <w:tab w:val="left" w:pos="960" w:leader="none"/>
              <w:tab w:val="right" w:pos="9017" w:leader="dot"/>
            </w:tabs>
            <w:rPr>
              <w:lang w:val="en-CA"/>
            </w:rPr>
          </w:pPr>
          <w:r>
            <w:rPr>
              <w:lang w:val="en-CA"/>
            </w:rPr>
            <w:t>6.1</w:t>
            <w:tab/>
            <w:t>Historical Estimation of the Forward Curve Volatility Functions</w:t>
            <w:tab/>
          </w:r>
          <w:hyperlink w:anchor="__RefHeading___Toc452458587">
            <w:r>
              <w:rPr>
                <w:rStyle w:val="IndexLink"/>
                <w:lang w:val="en-CA"/>
              </w:rPr>
              <w:t>13</w:t>
            </w:r>
          </w:hyperlink>
        </w:p>
        <w:p>
          <w:pPr>
            <w:pStyle w:val="TOC3"/>
            <w:tabs>
              <w:tab w:val="clear" w:pos="720"/>
              <w:tab w:val="left" w:pos="960" w:leader="none"/>
              <w:tab w:val="right" w:pos="9017" w:leader="dot"/>
            </w:tabs>
            <w:rPr>
              <w:lang w:val="en-CA"/>
            </w:rPr>
          </w:pPr>
          <w:r>
            <w:rPr>
              <w:lang w:val="en-CA"/>
            </w:rPr>
            <w:t>6.2</w:t>
            <w:tab/>
            <w:t>Example Analysis of NYMEX Crude Oil Futures</w:t>
            <w:tab/>
          </w:r>
          <w:hyperlink w:anchor="__RefHeading___Toc452458588">
            <w:r>
              <w:rPr>
                <w:rStyle w:val="IndexLink"/>
                <w:lang w:val="en-CA"/>
              </w:rPr>
              <w:t>15</w:t>
            </w:r>
          </w:hyperlink>
        </w:p>
        <w:p>
          <w:pPr>
            <w:pStyle w:val="TOC3"/>
            <w:tabs>
              <w:tab w:val="clear" w:pos="720"/>
              <w:tab w:val="left" w:pos="960" w:leader="none"/>
              <w:tab w:val="right" w:pos="9017" w:leader="dot"/>
            </w:tabs>
            <w:rPr>
              <w:lang w:val="en-CA"/>
            </w:rPr>
          </w:pPr>
          <w:r>
            <w:rPr>
              <w:lang w:val="en-CA"/>
            </w:rPr>
            <w:t>6.3</w:t>
            <w:tab/>
            <w:t>Implied Estimation of the Forward Curve Volatility Functions</w:t>
            <w:tab/>
          </w:r>
          <w:hyperlink w:anchor="__RefHeading___Toc452458589">
            <w:r>
              <w:rPr>
                <w:rStyle w:val="IndexLink"/>
                <w:lang w:val="en-CA"/>
              </w:rPr>
              <w:t>19</w:t>
            </w:r>
          </w:hyperlink>
        </w:p>
        <w:p>
          <w:pPr>
            <w:pStyle w:val="TOC2"/>
            <w:tabs>
              <w:tab w:val="left" w:pos="720" w:leader="none"/>
              <w:tab w:val="right" w:pos="9017" w:leader="dot"/>
            </w:tabs>
            <w:rPr>
              <w:lang w:val="en-CA"/>
            </w:rPr>
          </w:pPr>
          <w:r>
            <w:rPr>
              <w:lang w:val="en-CA"/>
            </w:rPr>
            <w:t>7/</w:t>
            <w:tab/>
            <w:t>Pricing Standard European Options</w:t>
            <w:tab/>
          </w:r>
          <w:hyperlink w:anchor="__RefHeading___Toc452458590">
            <w:r>
              <w:rPr>
                <w:rStyle w:val="IndexLink"/>
                <w:lang w:val="en-CA"/>
              </w:rPr>
              <w:t>19</w:t>
            </w:r>
          </w:hyperlink>
        </w:p>
        <w:p>
          <w:pPr>
            <w:pStyle w:val="TOC3"/>
            <w:tabs>
              <w:tab w:val="clear" w:pos="720"/>
              <w:tab w:val="left" w:pos="960" w:leader="none"/>
              <w:tab w:val="right" w:pos="9017" w:leader="dot"/>
            </w:tabs>
            <w:rPr>
              <w:lang w:val="en-CA"/>
            </w:rPr>
          </w:pPr>
          <w:r>
            <w:rPr>
              <w:lang w:val="en-CA"/>
            </w:rPr>
            <w:t>7.1</w:t>
            <w:tab/>
            <w:t>Options on the Spot</w:t>
            <w:tab/>
          </w:r>
          <w:hyperlink w:anchor="__RefHeading___Toc452458591">
            <w:r>
              <w:rPr>
                <w:rStyle w:val="IndexLink"/>
                <w:lang w:val="en-CA"/>
              </w:rPr>
              <w:t>20</w:t>
            </w:r>
          </w:hyperlink>
        </w:p>
        <w:p>
          <w:pPr>
            <w:pStyle w:val="TOC3"/>
            <w:tabs>
              <w:tab w:val="clear" w:pos="720"/>
              <w:tab w:val="left" w:pos="960" w:leader="none"/>
              <w:tab w:val="right" w:pos="9017" w:leader="dot"/>
            </w:tabs>
            <w:rPr>
              <w:lang w:val="en-CA"/>
            </w:rPr>
          </w:pPr>
          <w:r>
            <w:rPr>
              <w:lang w:val="en-CA"/>
            </w:rPr>
            <w:t>7.2</w:t>
            <w:tab/>
            <w:t>Options on Forward Contracts</w:t>
            <w:tab/>
          </w:r>
          <w:hyperlink w:anchor="__RefHeading___Toc452458592">
            <w:r>
              <w:rPr>
                <w:rStyle w:val="IndexLink"/>
                <w:lang w:val="en-CA"/>
              </w:rPr>
              <w:t>21</w:t>
            </w:r>
          </w:hyperlink>
        </w:p>
        <w:p>
          <w:pPr>
            <w:pStyle w:val="TOC3"/>
            <w:tabs>
              <w:tab w:val="clear" w:pos="720"/>
              <w:tab w:val="left" w:pos="960" w:leader="none"/>
              <w:tab w:val="right" w:pos="9017" w:leader="dot"/>
            </w:tabs>
            <w:rPr>
              <w:lang w:val="en-CA"/>
            </w:rPr>
          </w:pPr>
          <w:r>
            <w:rPr>
              <w:lang w:val="en-CA"/>
            </w:rPr>
            <w:t>7.3</w:t>
            <w:tab/>
            <w:t>Implied Estimation of the Volatility Functions Revisited</w:t>
            <w:tab/>
          </w:r>
          <w:hyperlink w:anchor="__RefHeading___Toc452458593">
            <w:r>
              <w:rPr>
                <w:rStyle w:val="IndexLink"/>
                <w:lang w:val="en-CA"/>
              </w:rPr>
              <w:t>23</w:t>
            </w:r>
          </w:hyperlink>
        </w:p>
        <w:p>
          <w:pPr>
            <w:pStyle w:val="TOC2"/>
            <w:tabs>
              <w:tab w:val="left" w:pos="720" w:leader="none"/>
              <w:tab w:val="right" w:pos="9017" w:leader="dot"/>
            </w:tabs>
            <w:rPr>
              <w:lang w:val="en-CA"/>
            </w:rPr>
          </w:pPr>
          <w:r>
            <w:rPr>
              <w:lang w:val="en-CA"/>
            </w:rPr>
            <w:t>8/</w:t>
            <w:tab/>
            <w:t>Pricing General European Contingent Claims</w:t>
            <w:tab/>
          </w:r>
          <w:hyperlink w:anchor="__RefHeading___Toc452458594">
            <w:r>
              <w:rPr>
                <w:rStyle w:val="IndexLink"/>
                <w:lang w:val="en-CA"/>
              </w:rPr>
              <w:t>25</w:t>
            </w:r>
          </w:hyperlink>
        </w:p>
        <w:p>
          <w:pPr>
            <w:pStyle w:val="TOC3"/>
            <w:tabs>
              <w:tab w:val="clear" w:pos="720"/>
              <w:tab w:val="right" w:pos="9017" w:leader="dot"/>
            </w:tabs>
            <w:rPr>
              <w:lang w:val="en-CA"/>
            </w:rPr>
          </w:pPr>
          <w:r>
            <w:rPr>
              <w:lang w:val="en-CA"/>
            </w:rPr>
            <w:t>Example: European Energy Swaption</w:t>
            <w:tab/>
          </w:r>
          <w:hyperlink w:anchor="__RefHeading___Toc452458595">
            <w:r>
              <w:rPr>
                <w:rStyle w:val="IndexLink"/>
                <w:lang w:val="en-CA"/>
              </w:rPr>
              <w:t>26</w:t>
            </w:r>
          </w:hyperlink>
        </w:p>
        <w:p>
          <w:pPr>
            <w:pStyle w:val="TOC2"/>
            <w:tabs>
              <w:tab w:val="left" w:pos="720" w:leader="none"/>
              <w:tab w:val="right" w:pos="9017" w:leader="dot"/>
            </w:tabs>
            <w:rPr>
              <w:lang w:val="en-CA"/>
            </w:rPr>
          </w:pPr>
          <w:r>
            <w:rPr>
              <w:lang w:val="en-CA"/>
            </w:rPr>
            <w:t>9/</w:t>
            <w:tab/>
            <w:t>Summary and Conclusions</w:t>
            <w:tab/>
          </w:r>
          <w:hyperlink w:anchor="__RefHeading___Toc452458596">
            <w:r>
              <w:rPr>
                <w:rStyle w:val="IndexLink"/>
                <w:lang w:val="en-CA"/>
              </w:rPr>
              <w:t>27</w:t>
            </w:r>
          </w:hyperlink>
        </w:p>
        <w:p>
          <w:pPr>
            <w:pStyle w:val="TOC2"/>
            <w:tabs>
              <w:tab w:val="clear" w:pos="720"/>
              <w:tab w:val="right" w:pos="9017" w:leader="dot"/>
            </w:tabs>
            <w:rPr>
              <w:lang w:val="en-CA"/>
            </w:rPr>
          </w:pPr>
          <w:r>
            <w:rPr>
              <w:lang w:val="en-CA"/>
            </w:rPr>
            <w:t>References</w:t>
            <w:tab/>
          </w:r>
          <w:hyperlink w:anchor="__RefHeading___Toc452458597">
            <w:r>
              <w:rPr>
                <w:rStyle w:val="IndexLink"/>
                <w:b/>
                <w:lang w:val="en-CA"/>
              </w:rPr>
              <w:t>Error! Bookmark not defined.</w:t>
            </w:r>
          </w:hyperlink>
          <w:r>
            <w:rPr>
              <w:rStyle w:val="IndexLink"/>
              <w:b/>
              <w:lang w:val="en-CA"/>
            </w:rPr>
            <w:fldChar w:fldCharType="end"/>
          </w:r>
        </w:p>
      </w:sdtContent>
    </w:sdt>
    <w:p>
      <w:pPr>
        <w:pStyle w:val="Heading1"/>
        <w:ind w:hanging="0" w:start="0"/>
        <w:rPr>
          <w:i w:val="false"/>
          <w:i w:val="false"/>
          <w:caps/>
          <w:sz w:val="20"/>
          <w:lang w:val="en-CA"/>
        </w:rPr>
      </w:pPr>
      <w:r>
        <w:rPr>
          <w:i w:val="false"/>
          <w:caps/>
          <w:sz w:val="20"/>
          <w:lang w:val="en-CA"/>
        </w:rPr>
      </w:r>
      <w:r>
        <w:br w:type="page"/>
      </w:r>
    </w:p>
    <w:p>
      <w:pPr>
        <w:pStyle w:val="Heading1"/>
        <w:ind w:hanging="0" w:start="0"/>
        <w:rPr/>
      </w:pPr>
      <w:bookmarkStart w:id="0" w:name="__RefHeading___Toc452458579"/>
      <w:bookmarkEnd w:id="0"/>
      <w:r>
        <w:rPr/>
        <w:t>Chapter 7</w:t>
      </w:r>
    </w:p>
    <w:p>
      <w:pPr>
        <w:pStyle w:val="Heading1"/>
        <w:ind w:hanging="0" w:start="0"/>
        <w:rPr/>
      </w:pPr>
      <w:bookmarkStart w:id="1" w:name="__RefHeading___Toc452458580"/>
      <w:bookmarkEnd w:id="1"/>
      <w:r>
        <w:rPr/>
        <w:t>Forward Curve Models</w:t>
      </w:r>
    </w:p>
    <w:p>
      <w:pPr>
        <w:pStyle w:val="Normal"/>
        <w:jc w:val="end"/>
        <w:rPr/>
      </w:pPr>
      <w:r>
        <w:rPr>
          <w:i/>
        </w:rPr>
        <w:t>29</w:t>
      </w:r>
      <w:r>
        <w:rPr>
          <w:i/>
          <w:vertAlign w:val="superscript"/>
        </w:rPr>
        <w:t>th</w:t>
      </w:r>
      <w:r>
        <w:rPr>
          <w:i/>
        </w:rPr>
        <w:t xml:space="preserve"> November 1999</w:t>
      </w:r>
    </w:p>
    <w:p>
      <w:pPr>
        <w:pStyle w:val="Normal"/>
        <w:rPr>
          <w:i/>
          <w:i/>
        </w:rPr>
      </w:pPr>
      <w:r>
        <w:rPr>
          <w:i/>
        </w:rPr>
      </w:r>
    </w:p>
    <w:p>
      <w:pPr>
        <w:pStyle w:val="Heading2"/>
        <w:ind w:hanging="0" w:start="0"/>
        <w:rPr/>
      </w:pPr>
      <w:bookmarkStart w:id="2" w:name="__RefHeading___Toc452458581"/>
      <w:bookmarkEnd w:id="2"/>
      <w:r>
        <w:rPr/>
        <w:t>1/</w:t>
        <w:tab/>
        <w:t>Introduction</w:t>
      </w:r>
    </w:p>
    <w:p>
      <w:pPr>
        <w:pStyle w:val="Normal"/>
        <w:rPr/>
      </w:pPr>
      <w:r>
        <w:rPr/>
      </w:r>
    </w:p>
    <w:p>
      <w:pPr>
        <w:pStyle w:val="Normal"/>
        <w:rPr/>
      </w:pPr>
      <w:r>
        <w:rPr/>
        <w:t xml:space="preserve">Historically the majority of work on modelling commodity prices has been focussed on stochastic processes for the spot price and other key variables, such as the convenience yield and interest rates.  However, this approach has some fundamental disadvantages – firstly the key state variables, such as the convenience yield, are unobservable and secondly the forward price curve is an endogenous function of the model parameters and therefore will not necessarily be consistent with the market observable forward prices. Figure 7.1, which reproduces figure 3.1, illustrates three market forward energy curves. Each curve is a plot of the first 24 monthly contracts with prices taken from NYMEX. The two crude oil curves show the forward curve moving from backwardation into contango over the period 1 October 1997to 17 December 1997. The third curve is the Henry Hub natural gas contract observed on the 17 December 1997 and clearly shows the strong seasonality of energy prices associated with the North American winter.  </w:t>
      </w:r>
    </w:p>
    <w:p>
      <w:pPr>
        <w:pStyle w:val="Normal"/>
        <w:rPr/>
      </w:pPr>
      <w:r>
        <w:rPr/>
      </w:r>
    </w:p>
    <w:p>
      <w:pPr>
        <w:pStyle w:val="Heading4"/>
        <w:ind w:hanging="0" w:start="0"/>
        <w:rPr/>
      </w:pPr>
      <w:r>
        <w:rPr/>
        <w:t>Figure 7.1 Market Forward Curves</w:t>
      </w:r>
    </w:p>
    <w:p>
      <w:pPr>
        <w:pStyle w:val="Normal"/>
        <w:jc w:val="center"/>
        <w:rPr>
          <w:sz w:val="20"/>
          <w:lang w:val="en-CA"/>
        </w:rPr>
      </w:pPr>
      <w:r>
        <w:rPr>
          <w:sz w:val="20"/>
          <w:lang w:val="en-CA"/>
        </w:rPr>
        <w:drawing>
          <wp:inline distT="0" distB="0" distL="0" distR="0">
            <wp:extent cx="4886325" cy="3017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886325" cy="3017520"/>
                    </a:xfrm>
                    <a:prstGeom prst="rect">
                      <a:avLst/>
                    </a:prstGeom>
                    <a:noFill/>
                  </pic:spPr>
                </pic:pic>
              </a:graphicData>
            </a:graphic>
          </wp:inline>
        </w:drawing>
      </w:r>
    </w:p>
    <w:p>
      <w:pPr>
        <w:pStyle w:val="Normal"/>
        <w:rPr/>
      </w:pPr>
      <w:r>
        <w:rPr/>
      </w:r>
    </w:p>
    <w:p>
      <w:pPr>
        <w:pStyle w:val="Normal"/>
        <w:rPr/>
      </w:pPr>
      <w:r>
        <w:rPr/>
        <w:t xml:space="preserve">For derivative pricing, therefore, many industry participants require the forward curve to be an </w:t>
      </w:r>
      <w:r>
        <w:rPr>
          <w:i/>
        </w:rPr>
        <w:t>input</w:t>
      </w:r>
      <w:r>
        <w:rPr/>
        <w:t xml:space="preserve"> into the derivative pricing model, rather than an </w:t>
      </w:r>
      <w:r>
        <w:rPr>
          <w:i/>
        </w:rPr>
        <w:t>output</w:t>
      </w:r>
      <w:r>
        <w:rPr/>
        <w:t xml:space="preserve"> from it, as is the case with the spot price models. An approach based on modelling the entire forward price curve was introduced by Cortazar and Schwartz [1994] who analysed the pricing of Copper Interest-Indexed Notes</w:t>
      </w:r>
      <w:r>
        <w:rPr>
          <w:rStyle w:val="FootnoteCharacters"/>
          <w:rStyle w:val="FootnoteReference"/>
        </w:rPr>
        <w:footnoteReference w:id="2"/>
      </w:r>
      <w:r>
        <w:rPr/>
        <w:t>.  This approach uses all the information contained in the term structure of futures prices in addition to the historical volatilities of futures returns for different maturities.  The framework of this chapter is based on their approach and draws on material from the paper Clewlow and Strickland [1999b]</w:t>
      </w:r>
      <w:r>
        <w:rPr>
          <w:rStyle w:val="FootnoteCharacters"/>
          <w:rStyle w:val="FootnoteReference"/>
        </w:rPr>
        <w:footnoteReference w:id="3"/>
      </w:r>
      <w:r>
        <w:rPr/>
        <w:t>.  In this paper the authors extend the results of Cortazar and Schwartz to oil, gas and electricity markets, show how a multi-factor energy model can be calibrated to observable market data, and derive pricing formulae for the pricing of standard energy derivatives.  These pricing formulae are extended in chapter 8 of this book to path dependent derivatives.</w:t>
      </w:r>
    </w:p>
    <w:p>
      <w:pPr>
        <w:pStyle w:val="Normal"/>
        <w:rPr/>
      </w:pPr>
      <w:r>
        <w:rPr/>
      </w:r>
    </w:p>
    <w:p>
      <w:pPr>
        <w:pStyle w:val="Normal"/>
        <w:rPr/>
      </w:pPr>
      <w:r>
        <w:rPr/>
        <w:t>Amin, Ng and Pirrong [1995]</w:t>
      </w:r>
    </w:p>
    <w:p>
      <w:pPr>
        <w:pStyle w:val="Normal"/>
        <w:rPr/>
      </w:pPr>
      <w:r>
        <w:rPr/>
        <w:t>Miltersen and Schwartz [1998]</w:t>
      </w:r>
    </w:p>
    <w:p>
      <w:pPr>
        <w:pStyle w:val="Normal"/>
        <w:rPr/>
      </w:pPr>
      <w:r>
        <w:rPr/>
      </w:r>
    </w:p>
    <w:p>
      <w:pPr>
        <w:pStyle w:val="Heading2"/>
        <w:ind w:hanging="0" w:start="0"/>
        <w:rPr/>
      </w:pPr>
      <w:bookmarkStart w:id="3" w:name="__RefHeading___Toc452458582"/>
      <w:bookmarkEnd w:id="3"/>
      <w:r>
        <w:rPr/>
        <w:t>2/</w:t>
        <w:tab/>
        <w:t>A Simple Model for the Forward Curve</w:t>
      </w:r>
    </w:p>
    <w:p>
      <w:pPr>
        <w:pStyle w:val="Normal"/>
        <w:rPr/>
      </w:pPr>
      <w:r>
        <w:rPr/>
      </w:r>
    </w:p>
    <w:p>
      <w:pPr>
        <w:pStyle w:val="Normal"/>
        <w:rPr/>
      </w:pPr>
      <w:r>
        <w:rPr/>
        <w:t>We will use the expression forward curve models to mean models that explicitly model all the forward energy prices simultaneously rather than just the spot price of the models in chapter 5 and 6.  To illustrate, begin with a simple single factor model of the forward curve which we represent by the following stochastic differential equation;</w:t>
      </w:r>
    </w:p>
    <w:p>
      <w:pPr>
        <w:pStyle w:val="Normal"/>
        <w:rPr/>
      </w:pPr>
      <w:r>
        <w:rPr/>
      </w:r>
    </w:p>
    <w:p>
      <w:pPr>
        <w:pStyle w:val="Equation"/>
        <w:rPr/>
      </w:pPr>
      <w:r>
        <w:rPr/>
        <w:tab/>
      </w:r>
      <w:r>
        <w:rPr>
          <w:sz w:val="20"/>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sSup>
          <m:e>
            <m:r>
              <m:t xml:space="preserve">σe</m:t>
            </m:r>
          </m:e>
          <m:sup>
            <m:r>
              <m:t xml:space="preserve">−</m:t>
            </m:r>
            <m:r>
              <m:t xml:space="preserve">α</m:t>
            </m:r>
            <m:r>
              <m:t xml:space="preserve">(</m:t>
            </m:r>
            <m:r>
              <m:t xml:space="preserve">T</m:t>
            </m:r>
            <m:r>
              <m:t xml:space="preserve">−</m:t>
            </m:r>
            <m:r>
              <m:t xml:space="preserve">t</m:t>
            </m:r>
            <m:r>
              <m:t xml:space="preserve">)</m:t>
            </m:r>
          </m:sup>
        </m:sSup>
        <m:r>
          <m:rPr>
            <m:lit/>
            <m:nor/>
          </m:rPr>
          <m:t xml:space="preserve">dz</m:t>
        </m:r>
        <m:r>
          <m:t xml:space="preserve">(</m:t>
        </m:r>
        <m:r>
          <m:t xml:space="preserve">t</m:t>
        </m:r>
        <m:r>
          <m:t xml:space="preserve">)</m:t>
        </m:r>
      </m:oMath>
      <w:r>
        <w:rPr/>
        <w:tab/>
        <w:t>(7.1)</w:t>
      </w:r>
    </w:p>
    <w:p>
      <w:pPr>
        <w:pStyle w:val="Normal"/>
        <w:rPr/>
      </w:pPr>
      <w:r>
        <w:rPr/>
      </w:r>
    </w:p>
    <w:p>
      <w:pPr>
        <w:pStyle w:val="Normal"/>
        <w:rPr/>
      </w:pPr>
      <w:r>
        <w:rPr/>
        <w:t xml:space="preserve">The inputs to the model are the observed forward curve </w:t>
      </w:r>
      <w:r>
        <w:rPr>
          <w:i/>
        </w:rPr>
        <w:t>F</w:t>
      </w:r>
      <w:r>
        <w:rPr/>
        <w:t>(</w:t>
      </w:r>
      <w:r>
        <w:rPr>
          <w:i/>
        </w:rPr>
        <w:t>t</w:t>
      </w:r>
      <w:r>
        <w:rPr/>
        <w:t>,</w:t>
      </w:r>
      <w:r>
        <w:rPr>
          <w:i/>
        </w:rPr>
        <w:t>T</w:t>
      </w:r>
      <w:r>
        <w:rPr/>
        <w:t xml:space="preserve">) which denotes the forward price at time </w:t>
      </w:r>
      <w:r>
        <w:rPr>
          <w:i/>
        </w:rPr>
        <w:t>t</w:t>
      </w:r>
      <w:r>
        <w:rPr/>
        <w:t xml:space="preserve"> for maturity date </w:t>
      </w:r>
      <w:r>
        <w:rPr>
          <w:i/>
        </w:rPr>
        <w:t>T</w:t>
      </w:r>
      <w:r>
        <w:rPr/>
        <w:t xml:space="preserve">, and </w:t>
      </w:r>
      <w:r>
        <w:rPr/>
      </w:r>
      <m:oMath xmlns:m="http://schemas.openxmlformats.org/officeDocument/2006/math">
        <m:sSup>
          <m:e>
            <m:r>
              <m:t xml:space="preserve">σ</m:t>
            </m:r>
          </m:e>
          <m:sup>
            <m:r>
              <m:t xml:space="preserve">−</m:t>
            </m:r>
            <m:r>
              <m:t xml:space="preserve">α</m:t>
            </m:r>
            <m:r>
              <m:t xml:space="preserve">(</m:t>
            </m:r>
            <m:r>
              <m:t xml:space="preserve">T</m:t>
            </m:r>
            <m:r>
              <m:t xml:space="preserve">−</m:t>
            </m:r>
            <m:r>
              <m:t xml:space="preserve">t</m:t>
            </m:r>
            <m:r>
              <m:t xml:space="preserve">)</m:t>
            </m:r>
          </m:sup>
        </m:sSup>
      </m:oMath>
      <w:r>
        <w:rPr/>
        <w:t xml:space="preserve"> which is the single "factor" or volatility function associated with the source of risk </w:t>
      </w:r>
      <w:r>
        <w:rPr>
          <w:sz w:val="20"/>
        </w:rPr>
      </w:r>
      <m:oMath xmlns:m="http://schemas.openxmlformats.org/officeDocument/2006/math">
        <m:r>
          <m:rPr>
            <m:lit/>
            <m:nor/>
          </m:rPr>
          <m:t xml:space="preserve">dz</m:t>
        </m:r>
        <m:r>
          <m:t xml:space="preserve">(</m:t>
        </m:r>
        <m:r>
          <m:t xml:space="preserve">t</m:t>
        </m:r>
        <m:r>
          <m:t xml:space="preserve">)</m:t>
        </m:r>
      </m:oMath>
      <w:r>
        <w:rPr/>
        <w:t>. Notice that equation (7.1) has no drift term – because futures and forward contracts have zero initial investment, their expected return must be zero, implying that the process describing their evolution has zero drift. The volatility function of equation (7.1) has a very simple form which we illustrate in Figure 7.2.</w:t>
      </w:r>
    </w:p>
    <w:p>
      <w:pPr>
        <w:pStyle w:val="Normal"/>
        <w:rPr/>
      </w:pPr>
      <w:r>
        <w:rPr/>
      </w:r>
    </w:p>
    <w:p>
      <w:pPr>
        <w:pStyle w:val="Heading4"/>
        <w:ind w:hanging="0" w:start="0"/>
        <w:rPr/>
      </w:pPr>
      <w:r>
        <w:rPr/>
        <w:t>Figure 7.2 A Simple Volatility Function for Forward Prices</w:t>
      </w:r>
    </w:p>
    <w:p>
      <w:pPr>
        <w:pStyle w:val="Normal"/>
        <w:jc w:val="center"/>
        <w:rPr>
          <w:lang w:val="en-CA"/>
        </w:rPr>
      </w:pPr>
      <w:r>
        <w:rPr>
          <w:lang w:val="en-CA"/>
        </w:rPr>
        <w:drawing>
          <wp:inline distT="0" distB="0" distL="0" distR="0">
            <wp:extent cx="5267960" cy="323469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r>
    </w:p>
    <w:p>
      <w:pPr>
        <w:pStyle w:val="Normal"/>
        <w:rPr/>
      </w:pPr>
      <w:r>
        <w:rPr/>
        <w:t xml:space="preserve">For this volatility function short dated futures returns are more volatile than long dated futures – information occurring in the market today has little effect on the 5 year forward price but can have a significant effect on the one month forward price.  The parameter values used for the figure are </w:t>
      </w:r>
      <w:r>
        <w:rPr>
          <w:rFonts w:eastAsia="Symbol" w:cs="Symbol" w:ascii="Symbol" w:hAnsi="Symbol"/>
        </w:rPr>
        <w:sym w:font="Symbol" w:char="f061"/>
      </w:r>
      <w:r>
        <w:rPr/>
        <w:t xml:space="preserve"> = 100% and </w:t>
      </w:r>
      <w:r>
        <w:rPr>
          <w:rFonts w:eastAsia="Symbol" w:cs="Symbol" w:ascii="Symbol" w:hAnsi="Symbol"/>
        </w:rPr>
        <w:sym w:font="Symbol" w:char="f073"/>
      </w:r>
      <w:r>
        <w:rPr/>
        <w:t xml:space="preserve"> = 40%.  </w:t>
      </w:r>
      <w:r>
        <w:rPr>
          <w:rFonts w:eastAsia="Symbol" w:cs="Symbol" w:ascii="Symbol" w:hAnsi="Symbol"/>
        </w:rPr>
        <w:sym w:font="Symbol" w:char="f073"/>
      </w:r>
      <w:r>
        <w:rPr/>
        <w:t xml:space="preserve"> represents the overall volatility of the forward curve whilst </w:t>
      </w:r>
      <w:r>
        <w:rPr>
          <w:rFonts w:eastAsia="Symbol" w:cs="Symbol" w:ascii="Symbol" w:hAnsi="Symbol"/>
        </w:rPr>
        <w:sym w:font="Symbol" w:char="f061"/>
      </w:r>
      <w:r>
        <w:rPr/>
        <w:t xml:space="preserve"> tells us how fast the volatility curve attenuates.  With an </w:t>
      </w:r>
      <w:r>
        <w:rPr>
          <w:rFonts w:eastAsia="Symbol" w:cs="Symbol" w:ascii="Symbol" w:hAnsi="Symbol"/>
        </w:rPr>
        <w:sym w:font="Symbol" w:char="f061"/>
      </w:r>
      <w:r>
        <w:rPr/>
        <w:t xml:space="preserve"> of 100% we see that the one month forward has a volatility of about 37%, decreasing to close to 2% for the 3 year forward.</w:t>
      </w:r>
    </w:p>
    <w:p>
      <w:pPr>
        <w:pStyle w:val="Normal"/>
        <w:rPr/>
      </w:pPr>
      <w:r>
        <w:rPr/>
      </w:r>
    </w:p>
    <w:p>
      <w:pPr>
        <w:pStyle w:val="Normal"/>
        <w:rPr/>
      </w:pPr>
      <w:r>
        <w:rPr/>
        <w:t xml:space="preserve">Figure 7.3 presents a graphical representation of the evolution of the forward curve described by equation (7.1) with a volatility function of this type.  The curve denoted by </w:t>
      </w:r>
      <w:r>
        <w:rPr>
          <w:i/>
        </w:rPr>
        <w:t>F</w:t>
      </w:r>
      <w:r>
        <w:rPr/>
        <w:t>(</w:t>
      </w:r>
      <w:r>
        <w:rPr>
          <w:i/>
        </w:rPr>
        <w:t>t</w:t>
      </w:r>
      <w:r>
        <w:rPr/>
        <w:t>,</w:t>
      </w:r>
      <w:r>
        <w:rPr>
          <w:i/>
        </w:rPr>
        <w:t>T</w:t>
      </w:r>
      <w:r>
        <w:rPr/>
        <w:t xml:space="preserve">) is the original observed market forward curve.  </w:t>
      </w:r>
      <w:r>
        <w:rPr/>
      </w:r>
      <m:oMath xmlns:m="http://schemas.openxmlformats.org/officeDocument/2006/math">
        <m:r>
          <m:t xml:space="preserve">F</m:t>
        </m:r>
        <m:r>
          <m:t xml:space="preserve">(</m:t>
        </m:r>
        <m:r>
          <m:t xml:space="preserve">t</m:t>
        </m:r>
        <m:r>
          <m:t xml:space="preserve">+</m:t>
        </m:r>
        <m:r>
          <m:rPr>
            <m:lit/>
            <m:nor/>
          </m:rPr>
          <m:t xml:space="preserve">dt</m:t>
        </m:r>
        <m:r>
          <m:t xml:space="preserve">,</m:t>
        </m:r>
        <m:r>
          <m:t xml:space="preserve">T</m:t>
        </m:r>
        <m:r>
          <m:t xml:space="preserve">)</m:t>
        </m:r>
      </m:oMath>
      <w:r>
        <w:rPr/>
        <w:t xml:space="preserve"> represents the curve after a small time step </w:t>
      </w:r>
      <w:r>
        <w:rPr>
          <w:i/>
        </w:rPr>
        <w:t>dt</w:t>
      </w:r>
      <w:r>
        <w:rPr/>
        <w:t xml:space="preserve"> where there has been a positive shock to the system (</w:t>
      </w:r>
      <w:r>
        <w:rPr/>
      </w:r>
      <m:oMath xmlns:m="http://schemas.openxmlformats.org/officeDocument/2006/math">
        <m:r>
          <m:rPr>
            <m:lit/>
            <m:nor/>
          </m:rPr>
          <m:t xml:space="preserve">dz</m:t>
        </m:r>
        <m:r>
          <m:t xml:space="preserve">(</m:t>
        </m:r>
        <m:r>
          <m:t xml:space="preserve">t</m:t>
        </m:r>
        <m:r>
          <m:t xml:space="preserve">)</m:t>
        </m:r>
        <m:r>
          <m:t xml:space="preserve">&gt;</m:t>
        </m:r>
        <m:r>
          <m:t xml:space="preserve">0</m:t>
        </m:r>
      </m:oMath>
      <w:r>
        <w:rPr/>
        <w:t xml:space="preserve">).  In this case the whole forward curve shifts up, with each point a multiple of </w:t>
      </w:r>
      <w:r>
        <w:rPr>
          <w:sz w:val="20"/>
        </w:rPr>
      </w:r>
      <m:oMath xmlns:m="http://schemas.openxmlformats.org/officeDocument/2006/math">
        <m:sSup>
          <m:e>
            <m:r>
              <m:t xml:space="preserve">σe</m:t>
            </m:r>
          </m:e>
          <m:sup>
            <m:r>
              <m:t xml:space="preserve">−</m:t>
            </m:r>
            <m:r>
              <m:t xml:space="preserve">α</m:t>
            </m:r>
            <m:r>
              <m:t xml:space="preserve">(</m:t>
            </m:r>
            <m:r>
              <m:t xml:space="preserve">T</m:t>
            </m:r>
            <m:r>
              <m:t xml:space="preserve">−</m:t>
            </m:r>
            <m:r>
              <m:t xml:space="preserve">t</m:t>
            </m:r>
            <m:r>
              <m:t xml:space="preserve">)</m:t>
            </m:r>
          </m:sup>
        </m:sSup>
      </m:oMath>
      <w:r>
        <w:rPr/>
        <w:t xml:space="preserve"> of the shock.</w:t>
      </w:r>
    </w:p>
    <w:p>
      <w:pPr>
        <w:pStyle w:val="Header"/>
        <w:tabs>
          <w:tab w:val="clear" w:pos="4320"/>
          <w:tab w:val="clear" w:pos="8640"/>
        </w:tabs>
        <w:rPr/>
      </w:pPr>
      <w:r>
        <w:rPr/>
      </w:r>
    </w:p>
    <w:p>
      <w:pPr>
        <w:pStyle w:val="Heading4"/>
        <w:ind w:hanging="0" w:start="0"/>
        <w:rPr/>
      </w:pPr>
      <w:r>
        <w:rPr/>
        <w:t>Figure 7.3 Evolution of the Forward Curve</w:t>
      </w:r>
    </w:p>
    <w:p>
      <w:pPr>
        <w:pStyle w:val="Normal"/>
        <w:jc w:val="center"/>
        <w:rPr>
          <w:lang w:val="en-CA"/>
        </w:rPr>
      </w:pPr>
      <w:r>
        <w:rPr>
          <w:lang w:val="en-CA"/>
        </w:rPr>
        <w:drawing>
          <wp:inline distT="0" distB="0" distL="0" distR="0">
            <wp:extent cx="4979670" cy="305752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979670" cy="3057525"/>
                    </a:xfrm>
                    <a:prstGeom prst="rect">
                      <a:avLst/>
                    </a:prstGeom>
                    <a:noFill/>
                  </pic:spPr>
                </pic:pic>
              </a:graphicData>
            </a:graphic>
          </wp:inline>
        </w:drawing>
      </w:r>
    </w:p>
    <w:p>
      <w:pPr>
        <w:pStyle w:val="Normal"/>
        <w:rPr/>
      </w:pPr>
      <w:r>
        <w:rPr/>
      </w:r>
    </w:p>
    <w:p>
      <w:pPr>
        <w:pStyle w:val="Normal"/>
        <w:rPr/>
      </w:pPr>
      <w:r>
        <w:rPr/>
        <w:t>The volatility function is not restricted to have the parameterised form of equation (7.1).  Instead we can allow the function to be very general;</w:t>
      </w:r>
    </w:p>
    <w:p>
      <w:pPr>
        <w:pStyle w:val="Normal"/>
        <w:rPr/>
      </w:pPr>
      <w:r>
        <w:rPr/>
      </w:r>
    </w:p>
    <w:p>
      <w:pPr>
        <w:pStyle w:val="Equation"/>
        <w:rPr/>
      </w:pPr>
      <w:r>
        <w:rPr/>
        <w:tab/>
      </w:r>
      <w:r>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r>
          <m:t xml:space="preserve">s</m:t>
        </m:r>
        <m:r>
          <m:t xml:space="preserve">(</m:t>
        </m:r>
        <m:r>
          <m:t xml:space="preserve">t</m:t>
        </m:r>
        <m:r>
          <m:t xml:space="preserve">,</m:t>
        </m:r>
        <m:r>
          <m:t xml:space="preserve">T</m:t>
        </m:r>
        <m:r>
          <m:t xml:space="preserve">)</m:t>
        </m:r>
        <m:r>
          <m:rPr>
            <m:lit/>
            <m:nor/>
          </m:rPr>
          <m:t xml:space="preserve">dz</m:t>
        </m:r>
        <m:r>
          <m:t xml:space="preserve">(</m:t>
        </m:r>
        <m:r>
          <m:t xml:space="preserve">t</m:t>
        </m:r>
        <m:r>
          <m:t xml:space="preserve">)</m:t>
        </m:r>
      </m:oMath>
      <w:r>
        <w:rPr/>
        <w:tab/>
        <w:t>(7.2)</w:t>
      </w:r>
    </w:p>
    <w:p>
      <w:pPr>
        <w:pStyle w:val="Normal"/>
        <w:rPr/>
      </w:pPr>
      <w:r>
        <w:rPr/>
      </w:r>
    </w:p>
    <w:p>
      <w:pPr>
        <w:pStyle w:val="Normal"/>
        <w:rPr/>
      </w:pPr>
      <w:r>
        <w:rPr/>
        <w:t xml:space="preserve">and determine from market data what the form of </w:t>
      </w:r>
      <w:r>
        <w:rPr/>
      </w:r>
      <m:oMath xmlns:m="http://schemas.openxmlformats.org/officeDocument/2006/math">
        <m:r>
          <m:t xml:space="preserve">s</m:t>
        </m:r>
        <m:r>
          <m:t xml:space="preserve">(</m:t>
        </m:r>
        <m:r>
          <m:t xml:space="preserve">t</m:t>
        </m:r>
        <m:r>
          <m:t xml:space="preserve">,</m:t>
        </m:r>
        <m:r>
          <m:t xml:space="preserve">T</m:t>
        </m:r>
        <m:r>
          <m:t xml:space="preserve">)</m:t>
        </m:r>
      </m:oMath>
      <w:r>
        <w:rPr/>
        <w:t xml:space="preserve"> should be. As we shall see later in the chapter we can also allow the forward curve to be affect by multiple sources of uncertainty.</w:t>
      </w:r>
    </w:p>
    <w:p>
      <w:pPr>
        <w:pStyle w:val="Normal"/>
        <w:rPr/>
      </w:pPr>
      <w:r>
        <w:rPr/>
      </w:r>
    </w:p>
    <w:p>
      <w:pPr>
        <w:pStyle w:val="Heading2"/>
        <w:ind w:hanging="0" w:start="0"/>
        <w:rPr/>
      </w:pPr>
      <w:bookmarkStart w:id="4" w:name="__RefHeading___Toc452458583"/>
      <w:bookmarkEnd w:id="4"/>
      <w:r>
        <w:rPr/>
        <w:t>3/</w:t>
        <w:tab/>
        <w:t>The Dynamics of the Forward Curve</w:t>
      </w:r>
    </w:p>
    <w:p>
      <w:pPr>
        <w:pStyle w:val="Normal"/>
        <w:rPr/>
      </w:pPr>
      <w:r>
        <w:rPr/>
      </w:r>
    </w:p>
    <w:p>
      <w:pPr>
        <w:pStyle w:val="Normal"/>
        <w:rPr/>
      </w:pPr>
      <w:r>
        <w:rPr/>
        <w:t xml:space="preserve">In order to empirically determine the form of the volatility function(s) we can look at the historical evolution of the market forward data.  Figures 7.4 and 7.5 show the evolution of the NYMEX oil and natural gas futures curves respectively between January and May 1998.  For each figure the </w:t>
      </w:r>
      <w:r>
        <w:rPr>
          <w:i/>
        </w:rPr>
        <w:t>x</w:t>
      </w:r>
      <w:r>
        <w:rPr/>
        <w:t xml:space="preserve">-axis displays the maturity structure of the forward curve, the </w:t>
      </w:r>
      <w:r>
        <w:rPr>
          <w:i/>
        </w:rPr>
        <w:t>y</w:t>
      </w:r>
      <w:r>
        <w:rPr/>
        <w:t xml:space="preserve">-axis the date on which the curve is observed and the </w:t>
      </w:r>
      <w:r>
        <w:rPr>
          <w:i/>
        </w:rPr>
        <w:t>z</w:t>
      </w:r>
      <w:r>
        <w:rPr/>
        <w:t>-axis the market level of the futures price.</w:t>
      </w:r>
    </w:p>
    <w:p>
      <w:pPr>
        <w:pStyle w:val="Header"/>
        <w:tabs>
          <w:tab w:val="clear" w:pos="4320"/>
          <w:tab w:val="clear" w:pos="8640"/>
        </w:tabs>
        <w:rPr/>
      </w:pPr>
      <w:r>
        <w:rPr/>
      </w:r>
    </w:p>
    <w:p>
      <w:pPr>
        <w:pStyle w:val="Heading4"/>
        <w:ind w:hanging="0" w:start="0"/>
        <w:rPr/>
      </w:pPr>
      <w:r>
        <w:rPr/>
        <w:t>Figure 7.4 Evolution of NYMEX Oil Data Jan – May 1998</w:t>
      </w:r>
    </w:p>
    <w:p>
      <w:pPr>
        <w:pStyle w:val="Normal"/>
        <w:jc w:val="center"/>
        <w:rPr>
          <w:lang w:val="en-CA"/>
        </w:rPr>
      </w:pPr>
      <w:r>
        <w:rPr>
          <w:lang w:val="en-CA"/>
        </w:rPr>
        <w:drawing>
          <wp:inline distT="0" distB="0" distL="0" distR="0">
            <wp:extent cx="5267960" cy="323469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6" r="-4" b="-6"/>
                    <a:stretch>
                      <a:fillRect/>
                    </a:stretch>
                  </pic:blipFill>
                  <pic:spPr bwMode="auto">
                    <a:xfrm>
                      <a:off x="0" y="0"/>
                      <a:ext cx="5267960" cy="3234690"/>
                    </a:xfrm>
                    <a:prstGeom prst="rect">
                      <a:avLst/>
                    </a:prstGeom>
                    <a:noFill/>
                  </pic:spPr>
                </pic:pic>
              </a:graphicData>
            </a:graphic>
          </wp:inline>
        </w:drawing>
      </w:r>
    </w:p>
    <w:p>
      <w:pPr>
        <w:pStyle w:val="Header"/>
        <w:tabs>
          <w:tab w:val="clear" w:pos="4320"/>
          <w:tab w:val="clear" w:pos="8640"/>
        </w:tabs>
        <w:rPr>
          <w:lang w:val="en-CA"/>
        </w:rPr>
      </w:pPr>
      <w:r>
        <w:rPr>
          <w:lang w:val="en-CA"/>
        </w:rPr>
      </w:r>
    </w:p>
    <w:p>
      <w:pPr>
        <w:pStyle w:val="Heading4"/>
        <w:ind w:hanging="0" w:start="0"/>
        <w:rPr/>
      </w:pPr>
      <w:r>
        <w:rPr/>
        <w:t>Figure 7.5 Evolution of NYMEX Natural Gas Data Jan – May 1998</w:t>
      </w:r>
    </w:p>
    <w:p>
      <w:pPr>
        <w:pStyle w:val="Header"/>
        <w:tabs>
          <w:tab w:val="clear" w:pos="4320"/>
          <w:tab w:val="clear" w:pos="8640"/>
        </w:tabs>
        <w:jc w:val="center"/>
        <w:rPr/>
      </w:pPr>
      <w:r>
        <w:rPr/>
        <w:drawing>
          <wp:inline distT="0" distB="0" distL="0" distR="0">
            <wp:extent cx="5724525" cy="351472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6" r="-4" b="-6"/>
                    <a:stretch>
                      <a:fillRect/>
                    </a:stretch>
                  </pic:blipFill>
                  <pic:spPr bwMode="auto">
                    <a:xfrm>
                      <a:off x="0" y="0"/>
                      <a:ext cx="5724525" cy="3514725"/>
                    </a:xfrm>
                    <a:prstGeom prst="rect">
                      <a:avLst/>
                    </a:prstGeom>
                    <a:noFill/>
                  </pic:spPr>
                </pic:pic>
              </a:graphicData>
            </a:graphic>
          </wp:inline>
        </w:drawing>
      </w:r>
    </w:p>
    <w:p>
      <w:pPr>
        <w:pStyle w:val="Header"/>
        <w:tabs>
          <w:tab w:val="clear" w:pos="4320"/>
          <w:tab w:val="clear" w:pos="8640"/>
        </w:tabs>
        <w:rPr/>
      </w:pPr>
      <w:r>
        <w:rPr/>
      </w:r>
    </w:p>
    <w:p>
      <w:pPr>
        <w:pStyle w:val="Normal"/>
        <w:rPr/>
      </w:pPr>
      <w:r>
        <w:rPr/>
        <w:t>The seasonality in the Gas forward curve is again clearly seen in Figure 7.5. By looking at the standard deviations of the innovations in the forward curve, we get an idea of the overall volatility of contracts that differ in maturity.  Figure 7.6 shows the standard deviation of returns for both oil and gas for monthly contracts going out 2 years (i.e. using the first 24 contracts) using data covering the period November 1995 to November 1998.</w:t>
      </w:r>
    </w:p>
    <w:p>
      <w:pPr>
        <w:pStyle w:val="Normal"/>
        <w:rPr/>
      </w:pPr>
      <w:r>
        <w:rPr/>
      </w:r>
    </w:p>
    <w:p>
      <w:pPr>
        <w:pStyle w:val="Heading4"/>
        <w:ind w:hanging="0" w:start="0"/>
        <w:rPr/>
      </w:pPr>
      <w:r>
        <w:rPr/>
        <w:t>Figure7.6: Overall Volatilities for NYMEX Crude Oil and Gas Futures Contracts</w:t>
      </w:r>
    </w:p>
    <w:p>
      <w:pPr>
        <w:pStyle w:val="Normal"/>
        <w:jc w:val="center"/>
        <w:rPr>
          <w:lang w:val="en-CA"/>
        </w:rPr>
      </w:pPr>
      <w:r>
        <w:rPr>
          <w:lang w:val="en-CA"/>
        </w:rPr>
        <w:drawing>
          <wp:inline distT="0" distB="0" distL="0" distR="0">
            <wp:extent cx="5267960" cy="323469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4" t="-6" r="-4" b="-6"/>
                    <a:stretch>
                      <a:fillRect/>
                    </a:stretch>
                  </pic:blipFill>
                  <pic:spPr bwMode="auto">
                    <a:xfrm>
                      <a:off x="0" y="0"/>
                      <a:ext cx="5267960" cy="3234690"/>
                    </a:xfrm>
                    <a:prstGeom prst="rect">
                      <a:avLst/>
                    </a:prstGeom>
                    <a:noFill/>
                  </pic:spPr>
                </pic:pic>
              </a:graphicData>
            </a:graphic>
          </wp:inline>
        </w:drawing>
      </w:r>
    </w:p>
    <w:p>
      <w:pPr>
        <w:pStyle w:val="Header"/>
        <w:tabs>
          <w:tab w:val="clear" w:pos="4320"/>
          <w:tab w:val="clear" w:pos="8640"/>
        </w:tabs>
        <w:rPr/>
      </w:pPr>
      <w:r>
        <w:rPr/>
      </w:r>
    </w:p>
    <w:p>
      <w:pPr>
        <w:pStyle w:val="Header"/>
        <w:tabs>
          <w:tab w:val="clear" w:pos="4320"/>
          <w:tab w:val="clear" w:pos="8640"/>
        </w:tabs>
        <w:rPr/>
      </w:pPr>
      <w:r>
        <w:rPr/>
        <w:t xml:space="preserve">These curves can be used as the general volatility function </w:t>
      </w:r>
      <w:r>
        <w:rPr/>
      </w:r>
      <m:oMath xmlns:m="http://schemas.openxmlformats.org/officeDocument/2006/math">
        <m:r>
          <m:t xml:space="preserve">s</m:t>
        </m:r>
        <m:r>
          <m:t xml:space="preserve">(</m:t>
        </m:r>
        <m:r>
          <m:t xml:space="preserve">t</m:t>
        </m:r>
        <m:r>
          <m:t xml:space="preserve">,</m:t>
        </m:r>
        <m:r>
          <m:t xml:space="preserve">T</m:t>
        </m:r>
        <m:r>
          <m:t xml:space="preserve">)</m:t>
        </m:r>
      </m:oMath>
      <w:r>
        <w:rPr/>
        <w:t xml:space="preserve"> in equation (7.2).  Figure 7.6 shows empirically that short maturity forward prices are more volatile than longer maturity forward prices.  Although volatility declines with maturity we see that it levels off at a non-zero level.  In Figure 7.7 we fit the simple mean reversion function of equation (7.1) to the empirically observed natural gas volatility curve.  We see that, in order to capture the strong mean reversion implied in the declining volatility for the short dated contracts, the simple model forces the volatility at the long end to go to zero very quickly, thus underestimating the volatility of the long dated gas forward price and so biasing option values that depend on this part of the curve.</w:t>
      </w:r>
    </w:p>
    <w:p>
      <w:pPr>
        <w:pStyle w:val="Header"/>
        <w:tabs>
          <w:tab w:val="clear" w:pos="4320"/>
          <w:tab w:val="clear" w:pos="8640"/>
        </w:tabs>
        <w:rPr/>
      </w:pPr>
      <w:r>
        <w:rPr/>
      </w:r>
    </w:p>
    <w:p>
      <w:pPr>
        <w:pStyle w:val="Header"/>
        <w:tabs>
          <w:tab w:val="clear" w:pos="4320"/>
          <w:tab w:val="clear" w:pos="8640"/>
        </w:tabs>
        <w:jc w:val="center"/>
        <w:rPr>
          <w:b/>
        </w:rPr>
      </w:pPr>
      <w:r>
        <w:rPr>
          <w:b/>
        </w:rPr>
        <w:t>Figure 7.7 Market and Model Volatilities</w:t>
      </w:r>
    </w:p>
    <w:p>
      <w:pPr>
        <w:pStyle w:val="Header"/>
        <w:tabs>
          <w:tab w:val="clear" w:pos="4320"/>
          <w:tab w:val="clear" w:pos="8640"/>
        </w:tabs>
        <w:jc w:val="center"/>
        <w:rPr>
          <w:lang w:val="en-CA"/>
        </w:rPr>
      </w:pPr>
      <w:r>
        <w:rPr>
          <w:lang w:val="en-CA"/>
        </w:rPr>
        <w:drawing>
          <wp:inline distT="0" distB="0" distL="0" distR="0">
            <wp:extent cx="5267960" cy="323469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4" t="-6" r="-4" b="-6"/>
                    <a:stretch>
                      <a:fillRect/>
                    </a:stretch>
                  </pic:blipFill>
                  <pic:spPr bwMode="auto">
                    <a:xfrm>
                      <a:off x="0" y="0"/>
                      <a:ext cx="5267960" cy="3234690"/>
                    </a:xfrm>
                    <a:prstGeom prst="rect">
                      <a:avLst/>
                    </a:prstGeom>
                    <a:noFill/>
                  </pic:spPr>
                </pic:pic>
              </a:graphicData>
            </a:graphic>
          </wp:inline>
        </w:drawing>
      </w:r>
    </w:p>
    <w:p>
      <w:pPr>
        <w:pStyle w:val="Header"/>
        <w:tabs>
          <w:tab w:val="clear" w:pos="4320"/>
          <w:tab w:val="clear" w:pos="8640"/>
        </w:tabs>
        <w:rPr/>
      </w:pPr>
      <w:r>
        <w:rPr/>
      </w:r>
    </w:p>
    <w:p>
      <w:pPr>
        <w:pStyle w:val="Normal"/>
        <w:rPr/>
      </w:pPr>
      <w:r>
        <w:rPr/>
        <w:t>An important observation from Figures 7.4 and 7.5 is that forward prices of different maturities are not perfectly correlated - the curves move up and down together but increasing maturities are affected differently.  One of the methods that has been used to determine the set of common factors that drive the dynamics of the forward curve is principal components (PC) analysis.  This procedure can be utilised to identify the number of factors and simultaneously estimate the volatility functions.  The technique involves calculating the covariances of the difference functions between pairs of proportional changes in forward prices to form a covariance matrix; factors are then obtained as linear combinations of the observed variables.  The eigenvectors of the matrix of covariances yield estimates of the proportional volatility functions.  The first principal component is the principal eigenvector of the matrix of covariances and is the combination that accounts for the largest amount of variance in the sample.  The principal eigenvalue, associated with this eigenvector, measures the proportion of the evolution that is represented by the principal component.  Successive components explain progressively smaller portions of the total sample variance and are all uncorrelated with each other.  In general, the eigenvectors measure the sensitivity of the forward price returns to the underlying factors, whilst the eigenvalues measure the proportion of the evolution explained by the factors.</w:t>
      </w:r>
    </w:p>
    <w:p>
      <w:pPr>
        <w:pStyle w:val="Normal"/>
        <w:rPr/>
      </w:pPr>
      <w:r>
        <w:rPr/>
      </w:r>
    </w:p>
    <w:p>
      <w:pPr>
        <w:pStyle w:val="Normal"/>
        <w:rPr/>
      </w:pPr>
      <w:r>
        <w:rPr/>
        <w:t>As we shall see later these factors can be used as the volatility functions in our model.  Figure 7.8 shows the first 3 factors for the oil curve using data from November 1995 to November 1998.</w:t>
      </w:r>
    </w:p>
    <w:p>
      <w:pPr>
        <w:pStyle w:val="Header"/>
        <w:tabs>
          <w:tab w:val="clear" w:pos="4320"/>
          <w:tab w:val="clear" w:pos="8640"/>
        </w:tabs>
        <w:rPr/>
      </w:pPr>
      <w:r>
        <w:rPr/>
      </w:r>
    </w:p>
    <w:p>
      <w:pPr>
        <w:pStyle w:val="Header"/>
        <w:tabs>
          <w:tab w:val="clear" w:pos="4320"/>
          <w:tab w:val="clear" w:pos="8640"/>
        </w:tabs>
        <w:jc w:val="center"/>
        <w:rPr>
          <w:b/>
        </w:rPr>
      </w:pPr>
      <w:r>
        <w:rPr>
          <w:b/>
        </w:rPr>
        <w:t>Figure 7.8 First 3 Factors for NYMEX Crude Oil Data</w:t>
      </w:r>
    </w:p>
    <w:p>
      <w:pPr>
        <w:pStyle w:val="Normal"/>
        <w:jc w:val="center"/>
        <w:rPr>
          <w:lang w:val="en-CA"/>
        </w:rPr>
      </w:pPr>
      <w:r>
        <w:rPr>
          <w:lang w:val="en-CA"/>
        </w:rPr>
        <w:drawing>
          <wp:inline distT="0" distB="0" distL="0" distR="0">
            <wp:extent cx="5267960" cy="323469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r>
    </w:p>
    <w:p>
      <w:pPr>
        <w:pStyle w:val="Normal"/>
        <w:rPr/>
      </w:pPr>
      <w:r>
        <w:rPr/>
        <w:t>Figure 7.8 shows the typical pattern found from PCA - typically there are risk factors which act to “shift”, "tilt" and "bend" the forward curve.  The most important factor measured by the size of the associated eigenvalue, fn01, is positive for all maturities, implying that a positive shock to the system causes all prices to “shift” up (although by slightly different amounts).  The second most important factor, fn02, is a "tilt" factor which causes the short and long maturity end of the curve to move in opposite directions.  The third factor, fn03, is a "bending" factor which causes the short and long ends to move in the opposite direction to the middle section.  The “overall” volatility is a combination of the 3 factors and is also shown in Figure 7.8.</w:t>
      </w:r>
    </w:p>
    <w:p>
      <w:pPr>
        <w:pStyle w:val="Normal"/>
        <w:rPr/>
      </w:pPr>
      <w:r>
        <w:rPr/>
      </w:r>
    </w:p>
    <w:p>
      <w:pPr>
        <w:pStyle w:val="Normal"/>
        <w:rPr/>
      </w:pPr>
      <w:r>
        <w:rPr/>
        <w:t>Figure 7.9 shows the result of applying the principal component analysis to the NYMEX Natural Gas data covering the same period.</w:t>
      </w:r>
    </w:p>
    <w:p>
      <w:pPr>
        <w:pStyle w:val="Normal"/>
        <w:rPr/>
      </w:pPr>
      <w:r>
        <w:rPr/>
      </w:r>
    </w:p>
    <w:p>
      <w:pPr>
        <w:pStyle w:val="Header"/>
        <w:tabs>
          <w:tab w:val="clear" w:pos="4320"/>
          <w:tab w:val="clear" w:pos="8640"/>
        </w:tabs>
        <w:jc w:val="center"/>
        <w:rPr>
          <w:b/>
        </w:rPr>
      </w:pPr>
      <w:r>
        <w:rPr>
          <w:b/>
        </w:rPr>
        <w:t>Figure 7.9 First 3 Factors for NYMEX Natural Gas Data</w:t>
      </w:r>
    </w:p>
    <w:p>
      <w:pPr>
        <w:pStyle w:val="Normal"/>
        <w:jc w:val="center"/>
        <w:rPr>
          <w:lang w:val="en-CA"/>
        </w:rPr>
      </w:pPr>
      <w:r>
        <w:rPr>
          <w:lang w:val="en-CA"/>
        </w:rPr>
        <w:drawing>
          <wp:inline distT="0" distB="0" distL="0" distR="0">
            <wp:extent cx="5267960" cy="323469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t>Although the levels differ between the two energies, qualitatively the “shift”, “tilt” and “bend” factors are common to both and in fact to all energy contracts that we have studied. Also notice that the crossing points for the tilts and bending of the curves are in different maturity segments.  For example, the tilt crosses at 9 months for oil and as early as 3 months for natural gas.</w:t>
      </w:r>
    </w:p>
    <w:p>
      <w:pPr>
        <w:pStyle w:val="Normal"/>
        <w:rPr/>
      </w:pPr>
      <w:r>
        <w:rPr/>
      </w:r>
    </w:p>
    <w:p>
      <w:pPr>
        <w:pStyle w:val="Normal"/>
        <w:rPr/>
      </w:pPr>
      <w:r>
        <w:rPr/>
        <w:t>A natural question to ask is how many factors do we need to realistically model the evolution of the forward curve? Principal component analysis can also give us insights into this and in section 6 of this chapter we return to this issue.</w:t>
      </w:r>
    </w:p>
    <w:p>
      <w:pPr>
        <w:pStyle w:val="Normal"/>
        <w:rPr/>
      </w:pPr>
      <w:r>
        <w:rPr/>
      </w:r>
    </w:p>
    <w:p>
      <w:pPr>
        <w:pStyle w:val="Normal"/>
        <w:rPr/>
      </w:pPr>
      <w:r>
        <w:rPr/>
        <w:t>The implication of the discussion of this section is that to effectively describe the evolution of the energy forward curve we need more than a single factor.  We can amend the model described by equation (7.1) for the multiple by adding additional sources of risk and risk sensitivities. For example, a 3 factor model is given by;</w:t>
      </w:r>
    </w:p>
    <w:p>
      <w:pPr>
        <w:pStyle w:val="Normal"/>
        <w:rPr/>
      </w:pPr>
      <w:r>
        <w:rPr/>
      </w:r>
    </w:p>
    <w:p>
      <w:pPr>
        <w:pStyle w:val="Equation"/>
        <w:rPr/>
      </w:pPr>
      <w:r>
        <w:rPr/>
        <w:tab/>
      </w:r>
      <w:r>
        <w:rPr>
          <w:sz w:val="20"/>
        </w:rPr>
        <w:object w:dxaOrig="5400" w:dyaOrig="66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70pt;height:33pt" filled="f" o:ole="">
            <v:imagedata r:id="rId12" o:title=""/>
          </v:shape>
          <o:OLEObject Type="Embed" ProgID="" ShapeID="ole_rId11" DrawAspect="Content" ObjectID="_1917968006" r:id="rId11"/>
        </w:object>
      </w:r>
      <w:r>
        <w:rPr/>
        <w:tab/>
        <w:t>(7.3)</w:t>
      </w:r>
    </w:p>
    <w:p>
      <w:pPr>
        <w:pStyle w:val="Normal"/>
        <w:rPr/>
      </w:pPr>
      <w:r>
        <w:rPr/>
      </w:r>
    </w:p>
    <w:p>
      <w:pPr>
        <w:pStyle w:val="Normal"/>
        <w:rPr/>
      </w:pPr>
      <w:r>
        <w:rPr/>
        <w:t xml:space="preserve">where the volatility functions </w:t>
      </w:r>
      <w:r>
        <w:rPr/>
      </w:r>
      <m:oMath xmlns:m="http://schemas.openxmlformats.org/officeDocument/2006/math">
        <m:sSub>
          <m:e>
            <m:r>
              <m:t xml:space="preserve">s</m:t>
            </m:r>
          </m:e>
          <m:sub>
            <m:r>
              <m:t xml:space="preserve">1</m:t>
            </m:r>
          </m:sub>
        </m:sSub>
        <m:r>
          <m:t xml:space="preserve">(</m:t>
        </m:r>
        <m:r>
          <m:rPr>
            <m:lit/>
            <m:nor/>
          </m:rPr>
          <m:t xml:space="preserve">.</m:t>
        </m:r>
        <m:r>
          <m:t xml:space="preserve">)</m:t>
        </m:r>
      </m:oMath>
      <w:r>
        <w:rPr/>
        <w:t xml:space="preserve">, </w:t>
      </w:r>
      <w:r>
        <w:rPr/>
      </w:r>
      <m:oMath xmlns:m="http://schemas.openxmlformats.org/officeDocument/2006/math">
        <m:sSub>
          <m:e>
            <m:r>
              <m:t xml:space="preserve">s</m:t>
            </m:r>
          </m:e>
          <m:sub>
            <m:r>
              <m:t xml:space="preserve">2</m:t>
            </m:r>
          </m:sub>
        </m:sSub>
        <m:r>
          <m:t xml:space="preserve">(</m:t>
        </m:r>
        <m:r>
          <m:rPr>
            <m:lit/>
            <m:nor/>
          </m:rPr>
          <m:t xml:space="preserve">.</m:t>
        </m:r>
        <m:r>
          <m:t xml:space="preserve">)</m:t>
        </m:r>
      </m:oMath>
      <w:r>
        <w:rPr/>
        <w:t xml:space="preserve">, and </w:t>
      </w:r>
      <w:r>
        <w:rPr/>
      </w:r>
      <m:oMath xmlns:m="http://schemas.openxmlformats.org/officeDocument/2006/math">
        <m:sSub>
          <m:e>
            <m:r>
              <m:t xml:space="preserve">s</m:t>
            </m:r>
          </m:e>
          <m:sub>
            <m:r>
              <m:t xml:space="preserve">3</m:t>
            </m:r>
          </m:sub>
        </m:sSub>
        <m:r>
          <m:t xml:space="preserve">(</m:t>
        </m:r>
        <m:r>
          <m:rPr>
            <m:lit/>
            <m:nor/>
          </m:rPr>
          <m:t xml:space="preserve">.</m:t>
        </m:r>
        <m:r>
          <m:t xml:space="preserve">)</m:t>
        </m:r>
      </m:oMath>
      <w:r>
        <w:rPr/>
        <w:t xml:space="preserve"> would describe the parallel shift, twist, and bend of Figures 7.8 and 7.9, with </w:t>
      </w:r>
      <w:r>
        <w:rPr/>
      </w:r>
      <m:oMath xmlns:m="http://schemas.openxmlformats.org/officeDocument/2006/math">
        <m:sSub>
          <m:e>
            <m:r>
              <m:rPr>
                <m:lit/>
                <m:nor/>
              </m:rPr>
              <m:t xml:space="preserve">dz</m:t>
            </m:r>
          </m:e>
          <m:sub>
            <m:r>
              <m:t xml:space="preserve">1</m:t>
            </m:r>
          </m:sub>
        </m:sSub>
        <m:r>
          <m:t xml:space="preserve">(</m:t>
        </m:r>
        <m:r>
          <m:rPr>
            <m:lit/>
            <m:nor/>
          </m:rPr>
          <m:t xml:space="preserve">.</m:t>
        </m:r>
        <m:r>
          <m:t xml:space="preserve">)</m:t>
        </m:r>
      </m:oMath>
      <w:r>
        <w:rPr/>
        <w:t xml:space="preserve">, </w:t>
      </w:r>
      <w:r>
        <w:rPr/>
      </w:r>
      <m:oMath xmlns:m="http://schemas.openxmlformats.org/officeDocument/2006/math">
        <m:sSub>
          <m:e>
            <m:r>
              <m:rPr>
                <m:lit/>
                <m:nor/>
              </m:rPr>
              <m:t xml:space="preserve">dz</m:t>
            </m:r>
          </m:e>
          <m:sub>
            <m:r>
              <m:t xml:space="preserve">2</m:t>
            </m:r>
          </m:sub>
        </m:sSub>
        <m:r>
          <m:t xml:space="preserve">(</m:t>
        </m:r>
        <m:r>
          <m:rPr>
            <m:lit/>
            <m:nor/>
          </m:rPr>
          <m:t xml:space="preserve">.</m:t>
        </m:r>
        <m:r>
          <m:t xml:space="preserve">)</m:t>
        </m:r>
      </m:oMath>
      <w:r>
        <w:rPr/>
        <w:t xml:space="preserve">, and </w:t>
      </w:r>
      <w:r>
        <w:rPr/>
      </w:r>
      <m:oMath xmlns:m="http://schemas.openxmlformats.org/officeDocument/2006/math">
        <m:sSub>
          <m:e>
            <m:r>
              <m:rPr>
                <m:lit/>
                <m:nor/>
              </m:rPr>
              <m:t xml:space="preserve">dz</m:t>
            </m:r>
          </m:e>
          <m:sub>
            <m:r>
              <m:t xml:space="preserve">3</m:t>
            </m:r>
          </m:sub>
        </m:sSub>
        <m:r>
          <m:t xml:space="preserve">(</m:t>
        </m:r>
        <m:r>
          <m:rPr>
            <m:lit/>
            <m:nor/>
          </m:rPr>
          <m:t xml:space="preserve">.</m:t>
        </m:r>
        <m:r>
          <m:t xml:space="preserve">)</m:t>
        </m:r>
      </m:oMath>
      <w:r>
        <w:rPr/>
        <w:t xml:space="preserve"> representing independent Weiner processes.  We show how to empirically estimate the volatility factors in section 6 of this chapter.</w:t>
      </w:r>
    </w:p>
    <w:p>
      <w:pPr>
        <w:pStyle w:val="Normal"/>
        <w:rPr/>
      </w:pPr>
      <w:r>
        <w:rPr/>
      </w:r>
    </w:p>
    <w:p>
      <w:pPr>
        <w:pStyle w:val="Heading2"/>
        <w:ind w:hanging="0" w:start="0"/>
        <w:rPr/>
      </w:pPr>
      <w:bookmarkStart w:id="5" w:name="__RefHeading___Toc452458584"/>
      <w:bookmarkEnd w:id="5"/>
      <w:r>
        <w:rPr/>
        <w:t>4/</w:t>
        <w:tab/>
        <w:t>A General Multi-Factor Model of the Forward Curve</w:t>
      </w:r>
    </w:p>
    <w:p>
      <w:pPr>
        <w:pStyle w:val="Normal"/>
        <w:rPr/>
      </w:pPr>
      <w:r>
        <w:rPr/>
      </w:r>
    </w:p>
    <w:p>
      <w:pPr>
        <w:pStyle w:val="Normal"/>
        <w:rPr/>
      </w:pPr>
      <w:r>
        <w:rPr/>
        <w:t>For a general multi-factor model the behaviour of the forward curve can be represented by the following equation;</w:t>
      </w:r>
    </w:p>
    <w:p>
      <w:pPr>
        <w:pStyle w:val="Normal"/>
        <w:rPr/>
      </w:pPr>
      <w:r>
        <w:rPr/>
      </w:r>
    </w:p>
    <w:p>
      <w:pPr>
        <w:pStyle w:val="Equation"/>
        <w:rPr/>
      </w:pPr>
      <w:r>
        <w:rPr/>
        <w:tab/>
      </w:r>
      <w:r>
        <w:rPr>
          <w:sz w:val="20"/>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oMath>
      <w:r>
        <w:rPr/>
        <w:tab/>
        <w:t>(7.4)</w:t>
      </w:r>
    </w:p>
    <w:p>
      <w:pPr>
        <w:pStyle w:val="Normal"/>
        <w:rPr/>
      </w:pPr>
      <w:r>
        <w:rPr/>
      </w:r>
    </w:p>
    <w:p>
      <w:pPr>
        <w:pStyle w:val="Normal"/>
        <w:rPr/>
      </w:pPr>
      <w:r>
        <w:rPr/>
        <w:t xml:space="preserve">In this formulation there are </w:t>
      </w:r>
      <w:r>
        <w:rPr>
          <w:i/>
        </w:rPr>
        <w:t>n</w:t>
      </w:r>
      <w:r>
        <w:rPr/>
        <w:t xml:space="preserve"> independent sources of uncertainty which drive the evolution of the forward curve.  Each source of uncertainty has associated with it a volatility function which determines by how much, and in which direction, the arrival of information associated with a particular source moves each point of the forward curve.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oMath>
      <w:r>
        <w:rPr/>
        <w:t xml:space="preserve"> are therefore the </w:t>
      </w:r>
      <w:r>
        <w:rPr>
          <w:i/>
        </w:rPr>
        <w:t>n</w:t>
      </w:r>
      <w:r>
        <w:rPr/>
        <w:t xml:space="preserve"> volatility functions associated with the independent source of risk </w:t>
      </w:r>
      <w:r>
        <w:rPr>
          <w:i/>
        </w:rPr>
        <w:t>dz</w:t>
      </w:r>
      <w:r>
        <w:rPr>
          <w:i/>
          <w:vertAlign w:val="subscript"/>
        </w:rPr>
        <w:t>i</w:t>
      </w:r>
      <w:r>
        <w:rPr/>
        <w:t>(</w:t>
      </w:r>
      <w:r>
        <w:rPr>
          <w:i/>
        </w:rPr>
        <w:t>t</w:t>
      </w:r>
      <w:r>
        <w:rPr/>
        <w:t xml:space="preserve">). Typically in practice we will set </w:t>
      </w:r>
      <w:r>
        <w:rPr>
          <w:i/>
        </w:rPr>
        <w:t>n</w:t>
      </w:r>
      <w:r>
        <w:rPr/>
        <w:t xml:space="preserve"> = 1,2, or 3.</w:t>
      </w:r>
    </w:p>
    <w:p>
      <w:pPr>
        <w:pStyle w:val="Normal"/>
        <w:rPr/>
      </w:pPr>
      <w:r>
        <w:rPr/>
      </w:r>
    </w:p>
    <w:p>
      <w:pPr>
        <w:pStyle w:val="Heading2"/>
        <w:ind w:hanging="0" w:start="0"/>
        <w:rPr/>
      </w:pPr>
      <w:bookmarkStart w:id="6" w:name="__RefHeading___Toc452458585"/>
      <w:bookmarkEnd w:id="6"/>
      <w:r>
        <w:rPr/>
        <w:t>5/</w:t>
        <w:tab/>
        <w:t>Relationship Between Forward Curve and Spot Price Models</w:t>
      </w:r>
    </w:p>
    <w:p>
      <w:pPr>
        <w:pStyle w:val="Normal"/>
        <w:rPr/>
      </w:pPr>
      <w:r>
        <w:rPr/>
      </w:r>
    </w:p>
    <w:p>
      <w:pPr>
        <w:pStyle w:val="Normal"/>
        <w:rPr/>
      </w:pPr>
      <w:r>
        <w:rPr/>
        <w:t>Intuitively, a model that describes the evolution of the whole forward curve is implicitly saying something about the front end of the curve, which is simply the spot energy price, and so the forward curve models of this chapter must be related to the spot price models of chapter 5.  In this section we show exactly what that relationship is.</w:t>
      </w:r>
    </w:p>
    <w:p>
      <w:pPr>
        <w:pStyle w:val="Normal"/>
        <w:rPr/>
      </w:pPr>
      <w:r>
        <w:rPr/>
      </w:r>
    </w:p>
    <w:p>
      <w:pPr>
        <w:pStyle w:val="Normal"/>
        <w:rPr/>
      </w:pPr>
      <w:r>
        <w:rPr/>
        <w:t>We can integrate the defining stochastic differential equation (7.4) to obtain the following solution:</w:t>
      </w:r>
    </w:p>
    <w:p>
      <w:pPr>
        <w:pStyle w:val="Normal"/>
        <w:rPr/>
      </w:pPr>
      <w:r>
        <w:rPr/>
      </w:r>
    </w:p>
    <w:p>
      <w:pPr>
        <w:pStyle w:val="Equation"/>
        <w:rPr/>
      </w:pPr>
      <w:r>
        <w:rPr/>
        <w:tab/>
      </w:r>
      <w:r>
        <w:rPr>
          <w:sz w:val="20"/>
        </w:rPr>
      </w:r>
      <m:oMath xmlns:m="http://schemas.openxmlformats.org/officeDocument/2006/math">
        <m:r>
          <m:t xml:space="preserve">F</m:t>
        </m:r>
        <m:r>
          <m:t xml:space="preserve">(</m:t>
        </m:r>
        <m:r>
          <m:t xml:space="preserve">t</m:t>
        </m:r>
        <m:r>
          <m:t xml:space="preserve">,</m:t>
        </m:r>
        <m:r>
          <m:t xml:space="preserve">T</m:t>
        </m:r>
        <m:r>
          <m:t xml:space="preserve">)</m:t>
        </m:r>
        <m:r>
          <m:t xml:space="preserve">=</m:t>
        </m:r>
        <m:r>
          <m:t xml:space="preserve">F</m:t>
        </m:r>
        <m:r>
          <m:t xml:space="preserve">(</m:t>
        </m:r>
        <m:r>
          <m:t xml:space="preserve">0</m:t>
        </m:r>
        <m:r>
          <m:t xml:space="preserve">,</m:t>
        </m:r>
        <m:r>
          <m:t xml:space="preserve">T</m:t>
        </m:r>
        <m:r>
          <m:t xml:space="preserve">)</m:t>
        </m:r>
        <m:r>
          <m:rPr>
            <m:lit/>
            <m:nor/>
          </m:rPr>
          <m:t xml:space="preserve">exp</m:t>
        </m:r>
        <m:d>
          <m:dPr>
            <m:begChr m:val="["/>
            <m:endChr m:val="]"/>
          </m:dPr>
          <m:e>
            <m:nary>
              <m:naryPr>
                <m:chr m:val="∑"/>
              </m:naryPr>
              <m:sub>
                <m:r>
                  <m:t xml:space="preserve">i</m:t>
                </m:r>
                <m:r>
                  <m:t xml:space="preserve">=</m:t>
                </m:r>
                <m:r>
                  <m:t xml:space="preserve">1</m:t>
                </m:r>
              </m:sub>
              <m:sup>
                <m:r>
                  <m:t xml:space="preserve">n</m:t>
                </m:r>
              </m:sup>
              <m:e>
                <m:d>
                  <m:dPr>
                    <m:begChr m:val="{"/>
                    <m:endChr m:val="}"/>
                  </m:dPr>
                  <m:e>
                    <m:r>
                      <m:t xml:space="preserve">−</m:t>
                    </m:r>
                    <m:f>
                      <m:num>
                        <m:r>
                          <m:t xml:space="preserve">1</m:t>
                        </m:r>
                      </m:num>
                      <m:den>
                        <m:r>
                          <m:t xml:space="preserve">2</m:t>
                        </m:r>
                      </m:den>
                    </m:f>
                    <m:nary>
                      <m:naryPr>
                        <m:chr m:val="∫"/>
                        <m:subHide m:val="1"/>
                        <m:supHide m:val="1"/>
                      </m:naryPr>
                      <m:sub/>
                      <m:sup/>
                      <m:e>
                        <m:sSub>
                          <m:e>
                            <m:r>
                              <m:t xml:space="preserve">σ</m:t>
                            </m:r>
                          </m:e>
                          <m:sub>
                            <m:r>
                              <m:t xml:space="preserve">i</m:t>
                            </m:r>
                          </m:sub>
                        </m:sSub>
                        <m:r>
                          <m:t xml:space="preserve">(</m:t>
                        </m:r>
                        <m:r>
                          <m:t xml:space="preserve">u</m:t>
                        </m:r>
                        <m:r>
                          <m:t xml:space="preserve">,</m:t>
                        </m:r>
                        <m:r>
                          <m:t xml:space="preserve">T</m:t>
                        </m:r>
                        <m:sSup>
                          <m:e>
                            <m:r>
                              <m:t xml:space="preserve">)</m:t>
                            </m:r>
                          </m:e>
                          <m:sup>
                            <m:r>
                              <m:t xml:space="preserve">2</m:t>
                            </m:r>
                          </m:sup>
                        </m:sSup>
                        <m:r>
                          <m:rPr>
                            <m:lit/>
                            <m:nor/>
                          </m:rPr>
                          <m:t xml:space="preserve">du</m:t>
                        </m:r>
                      </m:e>
                    </m:nary>
                    <m:r>
                      <m:t xml:space="preserve">+</m:t>
                    </m:r>
                    <m:nary>
                      <m:naryPr>
                        <m:chr m:val="∫"/>
                        <m:subHide m:val="1"/>
                        <m:supHide m:val="1"/>
                      </m:naryPr>
                      <m:sub/>
                      <m:sup/>
                      <m:e>
                        <m:sSub>
                          <m:e>
                            <m:r>
                              <m:t xml:space="preserve">σ</m:t>
                            </m:r>
                          </m:e>
                          <m:sub>
                            <m:r>
                              <m:t xml:space="preserve">i</m:t>
                            </m:r>
                          </m:sub>
                        </m:sSub>
                        <m:r>
                          <m:t xml:space="preserve">(</m:t>
                        </m:r>
                        <m:r>
                          <m:t xml:space="preserve">u</m:t>
                        </m:r>
                        <m:r>
                          <m:t xml:space="preserve">,</m:t>
                        </m:r>
                        <m:r>
                          <m:t xml:space="preserve">T</m:t>
                        </m:r>
                        <m:r>
                          <m:t xml:space="preserve">)</m:t>
                        </m:r>
                        <m:sSub>
                          <m:e>
                            <m:r>
                              <m:rPr>
                                <m:lit/>
                                <m:nor/>
                              </m:rPr>
                              <m:t xml:space="preserve">dz</m:t>
                            </m:r>
                          </m:e>
                          <m:sub>
                            <m:r>
                              <m:t xml:space="preserve">i</m:t>
                            </m:r>
                          </m:sub>
                        </m:sSub>
                        <m:r>
                          <m:t xml:space="preserve">(</m:t>
                        </m:r>
                        <m:r>
                          <m:t xml:space="preserve">u</m:t>
                        </m:r>
                        <m:r>
                          <m:t xml:space="preserve">)</m:t>
                        </m:r>
                      </m:e>
                    </m:nary>
                  </m:e>
                </m:d>
              </m:e>
            </m:nary>
          </m:e>
        </m:d>
      </m:oMath>
      <w:r>
        <w:rPr/>
        <w:tab/>
        <w:t>(7.5)</w:t>
      </w:r>
    </w:p>
    <w:p>
      <w:pPr>
        <w:pStyle w:val="Equation"/>
        <w:rPr/>
      </w:pPr>
      <w:r>
        <w:rPr/>
      </w:r>
    </w:p>
    <w:p>
      <w:pPr>
        <w:pStyle w:val="Normal"/>
        <w:rPr/>
      </w:pPr>
      <w:r>
        <w:rPr/>
        <w:t xml:space="preserve">This equation expresses the forward curve at time </w:t>
      </w:r>
      <w:r>
        <w:rPr>
          <w:i/>
        </w:rPr>
        <w:t>t</w:t>
      </w:r>
      <w:r>
        <w:rPr/>
        <w:t xml:space="preserve"> in terms of its initially observed state (time 0) and integrals of the volatility functions.</w:t>
      </w:r>
    </w:p>
    <w:p>
      <w:pPr>
        <w:pStyle w:val="Normal"/>
        <w:rPr/>
      </w:pPr>
      <w:r>
        <w:rPr/>
        <w:t xml:space="preserve">The spot price is just the forward contract for immediate delivery and so the process for the spot price can be obtained by setting </w:t>
      </w:r>
      <w:r>
        <w:rPr>
          <w:i/>
        </w:rPr>
        <w:t>T</w:t>
      </w:r>
      <w:r>
        <w:rPr/>
        <w:t>=</w:t>
      </w:r>
      <w:r>
        <w:rPr>
          <w:i/>
        </w:rPr>
        <w:t>t</w:t>
      </w:r>
      <w:r>
        <w:rPr/>
        <w:t>, i.e.</w:t>
      </w:r>
    </w:p>
    <w:p>
      <w:pPr>
        <w:pStyle w:val="Normal"/>
        <w:rPr/>
      </w:pPr>
      <w:r>
        <w:rPr/>
      </w:r>
    </w:p>
    <w:p>
      <w:pPr>
        <w:pStyle w:val="Equation"/>
        <w:rPr/>
      </w:pPr>
      <w:r>
        <w:rPr/>
        <w:tab/>
      </w:r>
      <w:r>
        <w:rPr>
          <w:sz w:val="20"/>
        </w:rPr>
      </w:r>
      <m:oMath xmlns:m="http://schemas.openxmlformats.org/officeDocument/2006/math">
        <m:r>
          <m:t xml:space="preserve">S</m:t>
        </m:r>
        <m:r>
          <m:t xml:space="preserve">(</m:t>
        </m:r>
        <m:r>
          <m:t xml:space="preserve">t</m:t>
        </m:r>
        <m:r>
          <m:t xml:space="preserve">)</m:t>
        </m:r>
        <m:r>
          <m:t xml:space="preserve">=</m:t>
        </m:r>
        <m:r>
          <m:t xml:space="preserve">F</m:t>
        </m:r>
        <m:r>
          <m:t xml:space="preserve">(</m:t>
        </m:r>
        <m:r>
          <m:t xml:space="preserve">t</m:t>
        </m:r>
        <m:r>
          <m:t xml:space="preserve">,</m:t>
        </m:r>
        <m:r>
          <m:t xml:space="preserve">t</m:t>
        </m:r>
        <m:r>
          <m:t xml:space="preserve">)</m:t>
        </m:r>
        <m:r>
          <m:t xml:space="preserve">=</m:t>
        </m:r>
        <m:r>
          <m:t xml:space="preserve">F</m:t>
        </m:r>
        <m:r>
          <m:t xml:space="preserve">(</m:t>
        </m:r>
        <m:r>
          <m:t xml:space="preserve">0</m:t>
        </m:r>
        <m:r>
          <m:t xml:space="preserve">,</m:t>
        </m:r>
        <m:r>
          <m:t xml:space="preserve">t</m:t>
        </m:r>
        <m:r>
          <m:t xml:space="preserve">)</m:t>
        </m:r>
        <m:r>
          <m:rPr>
            <m:lit/>
            <m:nor/>
          </m:rPr>
          <m:t xml:space="preserve">exp</m:t>
        </m:r>
        <m:d>
          <m:dPr>
            <m:begChr m:val="["/>
            <m:endChr m:val="]"/>
          </m:dPr>
          <m:e>
            <m:nary>
              <m:naryPr>
                <m:chr m:val="∑"/>
              </m:naryPr>
              <m:sub>
                <m:r>
                  <m:t xml:space="preserve">i</m:t>
                </m:r>
                <m:r>
                  <m:t xml:space="preserve">=</m:t>
                </m:r>
                <m:r>
                  <m:t xml:space="preserve">1</m:t>
                </m:r>
              </m:sub>
              <m:sup>
                <m:r>
                  <m:t xml:space="preserve">n</m:t>
                </m:r>
              </m:sup>
              <m:e>
                <m:d>
                  <m:dPr>
                    <m:begChr m:val="{"/>
                    <m:endChr m:val="}"/>
                  </m:dPr>
                  <m:e>
                    <m:r>
                      <m:t xml:space="preserve">−</m:t>
                    </m:r>
                    <m:f>
                      <m:num>
                        <m:r>
                          <m:t xml:space="preserve">1</m:t>
                        </m:r>
                      </m:num>
                      <m:den>
                        <m:r>
                          <m:t xml:space="preserve">2</m:t>
                        </m:r>
                      </m:den>
                    </m:f>
                    <m:nary>
                      <m:naryPr>
                        <m:chr m:val="∫"/>
                        <m:subHide m:val="1"/>
                        <m:supHide m:val="1"/>
                      </m:naryPr>
                      <m:sub/>
                      <m:sup/>
                      <m:e>
                        <m:sSub>
                          <m:e>
                            <m:r>
                              <m:t xml:space="preserve">σ</m:t>
                            </m:r>
                          </m:e>
                          <m:sub>
                            <m:r>
                              <m:t xml:space="preserve">i</m:t>
                            </m:r>
                          </m:sub>
                        </m:sSub>
                        <m:r>
                          <m:t xml:space="preserve">(</m:t>
                        </m:r>
                        <m:r>
                          <m:t xml:space="preserve">u</m:t>
                        </m:r>
                        <m:r>
                          <m:t xml:space="preserve">,</m:t>
                        </m:r>
                        <m:r>
                          <m:t xml:space="preserve">t</m:t>
                        </m:r>
                        <m:sSup>
                          <m:e>
                            <m:r>
                              <m:t xml:space="preserve">)</m:t>
                            </m:r>
                          </m:e>
                          <m:sup>
                            <m:r>
                              <m:t xml:space="preserve">2</m:t>
                            </m:r>
                          </m:sup>
                        </m:sSup>
                        <m:r>
                          <m:rPr>
                            <m:lit/>
                            <m:nor/>
                          </m:rPr>
                          <m:t xml:space="preserve">du</m:t>
                        </m:r>
                      </m:e>
                    </m:nary>
                    <m:r>
                      <m:t xml:space="preserve">+</m:t>
                    </m:r>
                    <m:nary>
                      <m:naryPr>
                        <m:chr m:val="∫"/>
                        <m:subHide m:val="1"/>
                        <m:supHide m:val="1"/>
                      </m:naryPr>
                      <m:sub/>
                      <m:sup/>
                      <m:e>
                        <m:sSub>
                          <m:e>
                            <m:r>
                              <m:t xml:space="preserve">σ</m:t>
                            </m:r>
                          </m:e>
                          <m:sub>
                            <m:r>
                              <m:t xml:space="preserve">i</m:t>
                            </m:r>
                          </m:sub>
                        </m:sSub>
                        <m:r>
                          <m:t xml:space="preserve">(</m:t>
                        </m:r>
                        <m:r>
                          <m:t xml:space="preserve">u</m:t>
                        </m:r>
                        <m:r>
                          <m:t xml:space="preserve">,</m:t>
                        </m:r>
                        <m:r>
                          <m:t xml:space="preserve">t</m:t>
                        </m:r>
                        <m:r>
                          <m:t xml:space="preserve">)</m:t>
                        </m:r>
                        <m:sSub>
                          <m:e>
                            <m:r>
                              <m:rPr>
                                <m:lit/>
                                <m:nor/>
                              </m:rPr>
                              <m:t xml:space="preserve">dz</m:t>
                            </m:r>
                          </m:e>
                          <m:sub>
                            <m:r>
                              <m:t xml:space="preserve">i</m:t>
                            </m:r>
                          </m:sub>
                        </m:sSub>
                        <m:r>
                          <m:t xml:space="preserve">(</m:t>
                        </m:r>
                        <m:r>
                          <m:t xml:space="preserve">u</m:t>
                        </m:r>
                        <m:r>
                          <m:t xml:space="preserve">)</m:t>
                        </m:r>
                      </m:e>
                    </m:nary>
                  </m:e>
                </m:d>
              </m:e>
            </m:nary>
          </m:e>
        </m:d>
      </m:oMath>
      <w:r>
        <w:rPr/>
        <w:tab/>
        <w:t>(7.6)</w:t>
      </w:r>
    </w:p>
    <w:p>
      <w:pPr>
        <w:pStyle w:val="Normal"/>
        <w:rPr/>
      </w:pPr>
      <w:r>
        <w:rPr/>
      </w:r>
    </w:p>
    <w:p>
      <w:pPr>
        <w:pStyle w:val="Normal"/>
        <w:rPr/>
      </w:pPr>
      <w:r>
        <w:rPr/>
        <w:t>Equation (7.6) can then be differentiated to give the stochastic differential equation for the spot price:</w:t>
      </w:r>
    </w:p>
    <w:p>
      <w:pPr>
        <w:pStyle w:val="Header"/>
        <w:tabs>
          <w:tab w:val="clear" w:pos="4320"/>
          <w:tab w:val="clear" w:pos="8640"/>
        </w:tabs>
        <w:rPr/>
      </w:pPr>
      <w:r>
        <w:rPr/>
      </w:r>
    </w:p>
    <w:p>
      <w:pPr>
        <w:pStyle w:val="Equation"/>
        <w:tabs>
          <w:tab w:val="left" w:pos="284" w:leader="none"/>
          <w:tab w:val="center" w:pos="4320" w:leader="none"/>
          <w:tab w:val="left" w:pos="7920" w:leader="none"/>
        </w:tabs>
        <w:rPr/>
      </w:pPr>
      <w:r>
        <w:rPr/>
        <w:tab/>
      </w:r>
      <w:r>
        <w:rPr>
          <w:sz w:val="20"/>
        </w:rPr>
      </w:r>
      <m:oMath xmlns:m="http://schemas.openxmlformats.org/officeDocument/2006/math">
        <m:eqArr>
          <m:e>
            <m:f>
              <m:num>
                <m:r>
                  <m:rPr>
                    <m:lit/>
                    <m:nor/>
                  </m:rPr>
                  <m:t xml:space="preserve">dS</m:t>
                </m:r>
                <m:r>
                  <m:t xml:space="preserve">(</m:t>
                </m:r>
                <m:r>
                  <m:t xml:space="preserve">t</m:t>
                </m:r>
                <m:r>
                  <m:t xml:space="preserve">)</m:t>
                </m:r>
              </m:num>
              <m:den>
                <m:r>
                  <m:t xml:space="preserve">S</m:t>
                </m:r>
                <m:r>
                  <m:t xml:space="preserve">(</m:t>
                </m:r>
                <m:r>
                  <m:t xml:space="preserve">t</m:t>
                </m:r>
                <m:r>
                  <m:t xml:space="preserve">)</m:t>
                </m:r>
              </m:den>
            </m:f>
            <m:r>
              <m:t xml:space="preserve">=</m:t>
            </m:r>
            <m:d>
              <m:dPr>
                <m:begChr m:val="["/>
                <m:endChr m:val="]"/>
              </m:dPr>
              <m:e>
                <m:f>
                  <m:num>
                    <m:r>
                      <m:t xml:space="preserve">∂</m:t>
                    </m:r>
                    <m:r>
                      <m:rPr>
                        <m:lit/>
                        <m:nor/>
                      </m:rPr>
                      <m:t xml:space="preserve">ln</m:t>
                    </m:r>
                    <m:r>
                      <m:t xml:space="preserve">F</m:t>
                    </m:r>
                    <m:r>
                      <m:t xml:space="preserve">(</m:t>
                    </m:r>
                    <m:r>
                      <m:t xml:space="preserve">0</m:t>
                    </m:r>
                    <m:r>
                      <m:t xml:space="preserve">,</m:t>
                    </m:r>
                    <m:r>
                      <m:t xml:space="preserve">t</m:t>
                    </m:r>
                    <m:r>
                      <m:t xml:space="preserve">)</m:t>
                    </m:r>
                  </m:num>
                  <m:den>
                    <m:r>
                      <m:t xml:space="preserve">∂</m:t>
                    </m:r>
                    <m:r>
                      <m:t xml:space="preserve">t</m:t>
                    </m:r>
                  </m:den>
                </m:f>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t</m:t>
                            </m:r>
                            <m:r>
                              <m:t xml:space="preserve">)</m:t>
                            </m:r>
                            <m:f>
                              <m:num>
                                <m:r>
                                  <m:t xml:space="preserve">∂</m:t>
                                </m:r>
                                <m:sSub>
                                  <m:e>
                                    <m:r>
                                      <m:t xml:space="preserve">σ</m:t>
                                    </m:r>
                                  </m:e>
                                  <m:sub>
                                    <m:r>
                                      <m:t xml:space="preserve">i</m:t>
                                    </m:r>
                                  </m:sub>
                                </m:sSub>
                                <m:r>
                                  <m:t xml:space="preserve">(</m:t>
                                </m:r>
                                <m:r>
                                  <m:t xml:space="preserve">u</m:t>
                                </m:r>
                                <m:r>
                                  <m:t xml:space="preserve">,</m:t>
                                </m:r>
                                <m:r>
                                  <m:t xml:space="preserve">t</m:t>
                                </m:r>
                                <m:r>
                                  <m:t xml:space="preserve">)</m:t>
                                </m:r>
                              </m:num>
                              <m:den>
                                <m:r>
                                  <m:t xml:space="preserve">∂</m:t>
                                </m:r>
                                <m:r>
                                  <m:t xml:space="preserve">t</m:t>
                                </m:r>
                              </m:den>
                            </m:f>
                            <m:r>
                              <m:rPr>
                                <m:lit/>
                                <m:nor/>
                              </m:rPr>
                              <m:t xml:space="preserve">du</m:t>
                            </m:r>
                          </m:e>
                        </m:nary>
                        <m:r>
                          <m:t xml:space="preserve">+</m:t>
                        </m:r>
                        <m:nary>
                          <m:naryPr>
                            <m:chr m:val="∫"/>
                            <m:subHide m:val="1"/>
                            <m:supHide m:val="1"/>
                          </m:naryPr>
                          <m:sub/>
                          <m:sup/>
                          <m:e>
                            <m:f>
                              <m:num>
                                <m:r>
                                  <m:t xml:space="preserve">∂</m:t>
                                </m:r>
                                <m:sSub>
                                  <m:e>
                                    <m:r>
                                      <m:t xml:space="preserve">σ</m:t>
                                    </m:r>
                                  </m:e>
                                  <m:sub>
                                    <m:r>
                                      <m:t xml:space="preserve">i</m:t>
                                    </m:r>
                                  </m:sub>
                                </m:sSub>
                                <m:r>
                                  <m:t xml:space="preserve">(</m:t>
                                </m:r>
                                <m:r>
                                  <m:t xml:space="preserve">u</m:t>
                                </m:r>
                                <m:r>
                                  <m:t xml:space="preserve">,</m:t>
                                </m:r>
                                <m:r>
                                  <m:t xml:space="preserve">t</m:t>
                                </m:r>
                                <m:r>
                                  <m:t xml:space="preserve">)</m:t>
                                </m:r>
                              </m:num>
                              <m:den>
                                <m:r>
                                  <m:t xml:space="preserve">∂</m:t>
                                </m:r>
                                <m:r>
                                  <m:t xml:space="preserve">t</m:t>
                                </m:r>
                              </m:den>
                            </m:f>
                            <m:sSub>
                              <m:e>
                                <m:r>
                                  <m:rPr>
                                    <m:lit/>
                                    <m:nor/>
                                  </m:rPr>
                                  <m:t xml:space="preserve">dz</m:t>
                                </m:r>
                              </m:e>
                              <m:sub>
                                <m:r>
                                  <m:t xml:space="preserve">i</m:t>
                                </m:r>
                              </m:sub>
                            </m:sSub>
                            <m:r>
                              <m:t xml:space="preserve">(</m:t>
                            </m:r>
                            <m:r>
                              <m:t xml:space="preserve">u</m:t>
                            </m:r>
                            <m:r>
                              <m:t xml:space="preserve">)</m:t>
                            </m:r>
                          </m:e>
                        </m:nary>
                      </m:e>
                    </m:d>
                  </m:e>
                </m:nary>
              </m:e>
            </m:d>
            <m:r>
              <m:rPr>
                <m:lit/>
                <m:nor/>
              </m:rPr>
              <m:t xml:space="preserve">dt</m:t>
            </m:r>
          </m:e>
          <m:e>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e>
        </m:eqArr>
      </m:oMath>
      <w:r>
        <w:rPr/>
        <w:tab/>
        <w:t>(7.7)</w:t>
      </w:r>
    </w:p>
    <w:p>
      <w:pPr>
        <w:pStyle w:val="Normal"/>
        <w:rPr/>
      </w:pPr>
      <w:r>
        <w:rPr/>
      </w:r>
    </w:p>
    <w:p>
      <w:pPr>
        <w:pStyle w:val="Normal"/>
        <w:rPr/>
      </w:pPr>
      <w:r>
        <w:rPr/>
        <w:t xml:space="preserve">The term in square parentheses in the drift can be interpreted as being equivalent to the sum of the deterministic riskless rate of interest </w:t>
      </w:r>
      <w:r>
        <w:rPr>
          <w:i/>
        </w:rPr>
        <w:t>r</w:t>
      </w:r>
      <w:r>
        <w:rPr/>
        <w:t>(</w:t>
      </w:r>
      <w:r>
        <w:rPr>
          <w:i/>
        </w:rPr>
        <w:t>t</w:t>
      </w:r>
      <w:r>
        <w:rPr/>
        <w:t xml:space="preserve">) and a convenience yield </w:t>
      </w:r>
      <w:r>
        <w:rPr>
          <w:sz w:val="20"/>
        </w:rPr>
      </w:r>
      <m:oMath xmlns:m="http://schemas.openxmlformats.org/officeDocument/2006/math">
        <m:r>
          <m:t xml:space="preserve">δ</m:t>
        </m:r>
        <m:r>
          <m:t xml:space="preserve">(</m:t>
        </m:r>
        <m:r>
          <m:t xml:space="preserve">t</m:t>
        </m:r>
        <m:r>
          <m:t xml:space="preserve">)</m:t>
        </m:r>
      </m:oMath>
      <w:r>
        <w:rPr/>
        <w:t xml:space="preserve"> which in general will be stochastic.  Also, since the last component of the drift term involves the integration over the Brownian motions, the spot price process will, in general, be non-Markovian – i.e the evolution of the spot price will depend upon it’s past evolution.</w:t>
      </w:r>
    </w:p>
    <w:p>
      <w:pPr>
        <w:pStyle w:val="Normal"/>
        <w:rPr/>
      </w:pPr>
      <w:r>
        <w:rPr/>
      </w:r>
    </w:p>
    <w:p>
      <w:pPr>
        <w:pStyle w:val="Normal"/>
        <w:rPr/>
      </w:pPr>
      <w:r>
        <w:rPr/>
        <w:t xml:space="preserve">One special case of the general model is the simple single factor model of section 2 of this chapter.  Recall that for this model we have </w:t>
      </w:r>
      <w:r>
        <w:rPr>
          <w:i/>
        </w:rPr>
        <w:t>n</w:t>
      </w:r>
      <w:r>
        <w:rPr/>
        <w:t xml:space="preserve"> = 1 and </w:t>
      </w:r>
      <w:r>
        <w:rPr>
          <w:sz w:val="20"/>
        </w:rPr>
      </w:r>
      <m:oMath xmlns:m="http://schemas.openxmlformats.org/officeDocument/2006/math">
        <m:sSub>
          <m:e>
            <m:r>
              <m:t xml:space="preserve">σ</m:t>
            </m:r>
          </m:e>
          <m:sub>
            <m:r>
              <m:t xml:space="preserve">1</m:t>
            </m:r>
          </m:sub>
        </m:sSub>
        <m:r>
          <m:t xml:space="preserve">(</m:t>
        </m:r>
        <m:r>
          <m:t xml:space="preserve">t</m:t>
        </m:r>
        <m:r>
          <m:t xml:space="preserve">,</m:t>
        </m:r>
        <m:r>
          <m:t xml:space="preserve">T</m:t>
        </m:r>
        <m:r>
          <m:t xml:space="preserve">)</m:t>
        </m:r>
        <m:r>
          <m:t xml:space="preserve">=</m:t>
        </m:r>
        <m:sSup>
          <m:e>
            <m:r>
              <m:t xml:space="preserve">σe</m:t>
            </m:r>
          </m:e>
          <m:sup>
            <m:r>
              <m:t xml:space="preserve">−</m:t>
            </m:r>
            <m:r>
              <m:t xml:space="preserve">α</m:t>
            </m:r>
            <m:r>
              <m:t xml:space="preserve">(</m:t>
            </m:r>
            <m:r>
              <m:t xml:space="preserve">T</m:t>
            </m:r>
            <m:r>
              <m:t xml:space="preserve">−</m:t>
            </m:r>
            <m:r>
              <m:t xml:space="preserve">t</m:t>
            </m:r>
            <m:r>
              <m:t xml:space="preserve">)</m:t>
            </m:r>
          </m:sup>
        </m:sSup>
      </m:oMath>
      <w:r>
        <w:rPr/>
        <w:t>.  Clewlow and Strickland [1999a] evaluate (7.7) with this volatility function and show that the resulting spot price process is given by;</w:t>
      </w:r>
    </w:p>
    <w:p>
      <w:pPr>
        <w:pStyle w:val="Normal"/>
        <w:rPr/>
      </w:pPr>
      <w:r>
        <w:rPr/>
      </w:r>
    </w:p>
    <w:p>
      <w:pPr>
        <w:pStyle w:val="Normal"/>
        <w:jc w:val="center"/>
        <w:rPr/>
      </w:pPr>
      <w:r>
        <w:rPr>
          <w:sz w:val="20"/>
        </w:rPr>
      </w:r>
      <m:oMath xmlns:m="http://schemas.openxmlformats.org/officeDocument/2006/math">
        <m:f>
          <m:num>
            <m:r>
              <m:rPr>
                <m:lit/>
                <m:nor/>
              </m:rPr>
              <m:t xml:space="preserve">dS</m:t>
            </m:r>
            <m:r>
              <m:t xml:space="preserve">(</m:t>
            </m:r>
            <m:r>
              <m:t xml:space="preserve">t</m:t>
            </m:r>
            <m:r>
              <m:t xml:space="preserve">)</m:t>
            </m:r>
          </m:num>
          <m:den>
            <m:r>
              <m:t xml:space="preserve">S</m:t>
            </m:r>
            <m:r>
              <m:t xml:space="preserve">(</m:t>
            </m:r>
            <m:r>
              <m:t xml:space="preserve">t</m:t>
            </m:r>
            <m:r>
              <m:t xml:space="preserve">)</m:t>
            </m:r>
          </m:den>
        </m:f>
        <m:r>
          <m:t xml:space="preserve">=</m:t>
        </m:r>
        <m:d>
          <m:dPr>
            <m:begChr m:val="["/>
            <m:endChr m:val="]"/>
          </m:dPr>
          <m:e>
            <m:f>
              <m:num>
                <m:r>
                  <m:t xml:space="preserve">∂</m:t>
                </m:r>
                <m:r>
                  <m:rPr>
                    <m:lit/>
                    <m:nor/>
                  </m:rPr>
                  <m:t xml:space="preserve">ln</m:t>
                </m:r>
                <m:r>
                  <m:t xml:space="preserve">F</m:t>
                </m:r>
                <m:r>
                  <m:t xml:space="preserve">(</m:t>
                </m:r>
                <m:r>
                  <m:t xml:space="preserve">0</m:t>
                </m:r>
                <m:r>
                  <m:t xml:space="preserve">,</m:t>
                </m:r>
                <m:r>
                  <m:t xml:space="preserve">t</m:t>
                </m:r>
                <m:r>
                  <m:t xml:space="preserve">)</m:t>
                </m:r>
              </m:num>
              <m:den>
                <m:r>
                  <m:t xml:space="preserve">∂</m:t>
                </m:r>
                <m:r>
                  <m:t xml:space="preserve">t</m:t>
                </m:r>
              </m:den>
            </m:f>
            <m:r>
              <m:t xml:space="preserve">+</m:t>
            </m:r>
            <m:r>
              <m:t xml:space="preserve">α</m:t>
            </m:r>
            <m:d>
              <m:dPr>
                <m:begChr m:val="("/>
                <m:endChr m:val=")"/>
              </m:dPr>
              <m:e>
                <m:r>
                  <m:rPr>
                    <m:lit/>
                    <m:nor/>
                  </m:rPr>
                  <m:t xml:space="preserve">ln</m:t>
                </m:r>
                <m:r>
                  <m:t xml:space="preserve">F</m:t>
                </m:r>
                <m:r>
                  <m:t xml:space="preserve">(</m:t>
                </m:r>
                <m:r>
                  <m:t xml:space="preserve">0</m:t>
                </m:r>
                <m:r>
                  <m:t xml:space="preserve">,</m:t>
                </m:r>
                <m:r>
                  <m:t xml:space="preserve">t</m:t>
                </m:r>
                <m:r>
                  <m:t xml:space="preserve">)</m:t>
                </m:r>
                <m:r>
                  <m:t xml:space="preserve">−</m:t>
                </m:r>
                <m:r>
                  <m:rPr>
                    <m:lit/>
                    <m:nor/>
                  </m:rPr>
                  <m:t xml:space="preserve">ln</m:t>
                </m:r>
                <m:r>
                  <m:t xml:space="preserve">S</m:t>
                </m:r>
                <m:r>
                  <m:t xml:space="preserve">(</m:t>
                </m:r>
                <m:r>
                  <m:t xml:space="preserve">t</m:t>
                </m:r>
                <m:r>
                  <m:t xml:space="preserve">)</m:t>
                </m:r>
              </m:e>
            </m:d>
            <m:r>
              <m:t xml:space="preserve">+</m:t>
            </m:r>
            <m:f>
              <m:num>
                <m:sSup>
                  <m:e>
                    <m:r>
                      <m:t xml:space="preserve">σ</m:t>
                    </m:r>
                  </m:e>
                  <m:sup>
                    <m:r>
                      <m:t xml:space="preserve">2</m:t>
                    </m:r>
                  </m:sup>
                </m:sSup>
              </m:num>
              <m:den>
                <m:r>
                  <m:t xml:space="preserve">4</m:t>
                </m:r>
              </m:den>
            </m:f>
            <m:d>
              <m:dPr>
                <m:begChr m:val="("/>
                <m:endChr m:val=")"/>
              </m:dPr>
              <m:e>
                <m:r>
                  <m:t xml:space="preserve">1</m:t>
                </m:r>
                <m:r>
                  <m:t xml:space="preserve">−</m:t>
                </m:r>
                <m:sSup>
                  <m:e>
                    <m:r>
                      <m:t xml:space="preserve">e</m:t>
                    </m:r>
                  </m:e>
                  <m:sup>
                    <m:r>
                      <m:t xml:space="preserve">−</m:t>
                    </m:r>
                    <m:r>
                      <m:t xml:space="preserve">2</m:t>
                    </m:r>
                    <m:r>
                      <m:t xml:space="preserve">αt</m:t>
                    </m:r>
                  </m:sup>
                </m:sSup>
              </m:e>
            </m:d>
          </m:e>
        </m:d>
        <m:r>
          <m:rPr>
            <m:lit/>
            <m:nor/>
          </m:rPr>
          <m:t xml:space="preserve">dt</m:t>
        </m:r>
        <m:r>
          <m:t xml:space="preserve">+</m:t>
        </m:r>
        <m:r>
          <m:t xml:space="preserve">σ</m:t>
        </m:r>
        <m:r>
          <m:rPr>
            <m:lit/>
            <m:nor/>
          </m:rPr>
          <m:t xml:space="preserve">dz</m:t>
        </m:r>
        <m:r>
          <m:t xml:space="preserve">(</m:t>
        </m:r>
        <m:r>
          <m:t xml:space="preserve">t</m:t>
        </m:r>
        <m:r>
          <m:t xml:space="preserve">)</m:t>
        </m:r>
      </m:oMath>
      <w:r>
        <w:rPr/>
        <w:tab/>
        <w:t>(7.8)</w:t>
      </w:r>
    </w:p>
    <w:p>
      <w:pPr>
        <w:pStyle w:val="Normal"/>
        <w:rPr/>
      </w:pPr>
      <w:r>
        <w:rPr/>
      </w:r>
    </w:p>
    <w:p>
      <w:pPr>
        <w:pStyle w:val="Normal"/>
        <w:rPr/>
      </w:pPr>
      <w:r>
        <w:rPr/>
        <w:t>This implies;</w:t>
      </w:r>
    </w:p>
    <w:p>
      <w:pPr>
        <w:pStyle w:val="Normal"/>
        <w:rPr/>
      </w:pPr>
      <w:r>
        <w:rPr/>
      </w:r>
    </w:p>
    <w:p>
      <w:pPr>
        <w:pStyle w:val="Equation"/>
        <w:rPr/>
      </w:pPr>
      <w:r>
        <w:rPr/>
        <w:tab/>
      </w:r>
      <w:r>
        <w:rPr>
          <w:sz w:val="20"/>
        </w:rPr>
      </w:r>
      <m:oMath xmlns:m="http://schemas.openxmlformats.org/officeDocument/2006/math">
        <m:f>
          <m:num>
            <m:r>
              <m:rPr>
                <m:lit/>
                <m:nor/>
              </m:rPr>
              <m:t xml:space="preserve">dS</m:t>
            </m:r>
            <m:r>
              <m:t xml:space="preserve">(</m:t>
            </m:r>
            <m:r>
              <m:t xml:space="preserve">t</m:t>
            </m:r>
            <m:r>
              <m:t xml:space="preserve">)</m:t>
            </m:r>
          </m:num>
          <m:den>
            <m:r>
              <m:t xml:space="preserve">S</m:t>
            </m:r>
            <m:r>
              <m:t xml:space="preserve">(</m:t>
            </m:r>
            <m:r>
              <m:t xml:space="preserve">t</m:t>
            </m:r>
            <m:r>
              <m:t xml:space="preserve">)</m:t>
            </m:r>
          </m:den>
        </m:f>
        <m:r>
          <m:t xml:space="preserve">=</m:t>
        </m:r>
        <m:d>
          <m:dPr>
            <m:begChr m:val="["/>
            <m:endChr m:val="]"/>
          </m:dPr>
          <m:e>
            <m:r>
              <m:t xml:space="preserve">μ</m:t>
            </m:r>
            <m:r>
              <m:t xml:space="preserve">(</m:t>
            </m:r>
            <m:r>
              <m:t xml:space="preserve">t</m:t>
            </m:r>
            <m:r>
              <m:t xml:space="preserve">)</m:t>
            </m:r>
            <m:r>
              <m:t xml:space="preserve">−</m:t>
            </m:r>
            <m:r>
              <m:t xml:space="preserve">α</m:t>
            </m:r>
            <m:r>
              <m:rPr>
                <m:lit/>
                <m:nor/>
              </m:rPr>
              <m:t xml:space="preserve">ln</m:t>
            </m:r>
            <m:r>
              <m:t xml:space="preserve">S</m:t>
            </m:r>
            <m:r>
              <m:t xml:space="preserve">(</m:t>
            </m:r>
            <m:r>
              <m:t xml:space="preserve">t</m:t>
            </m:r>
            <m:r>
              <m:t xml:space="preserve">)</m:t>
            </m:r>
          </m:e>
        </m:d>
        <m:r>
          <m:rPr>
            <m:lit/>
            <m:nor/>
          </m:rPr>
          <m:t xml:space="preserve">dt</m:t>
        </m:r>
        <m:r>
          <m:t xml:space="preserve">+</m:t>
        </m:r>
        <m:r>
          <m:t xml:space="preserve">σ</m:t>
        </m:r>
        <m:r>
          <m:rPr>
            <m:lit/>
            <m:nor/>
          </m:rPr>
          <m:t xml:space="preserve">dz</m:t>
        </m:r>
        <m:r>
          <m:t xml:space="preserve">(</m:t>
        </m:r>
        <m:r>
          <m:t xml:space="preserve">t</m:t>
        </m:r>
        <m:r>
          <m:t xml:space="preserve">)</m:t>
        </m:r>
      </m:oMath>
      <w:r>
        <w:rPr/>
        <w:tab/>
        <w:t>(7.9)</w:t>
      </w:r>
    </w:p>
    <w:p>
      <w:pPr>
        <w:pStyle w:val="Normal"/>
        <w:rPr/>
      </w:pPr>
      <w:r>
        <w:rPr/>
      </w:r>
    </w:p>
    <w:p>
      <w:pPr>
        <w:pStyle w:val="Normal"/>
        <w:rPr/>
      </w:pPr>
      <w:r>
        <w:rPr/>
        <w:t xml:space="preserve">where </w:t>
      </w:r>
      <w:r>
        <w:rPr>
          <w:sz w:val="20"/>
        </w:rPr>
      </w:r>
      <m:oMath xmlns:m="http://schemas.openxmlformats.org/officeDocument/2006/math">
        <m:r>
          <m:t xml:space="preserve">μ</m:t>
        </m:r>
        <m:r>
          <m:t xml:space="preserve">(</m:t>
        </m:r>
        <m:r>
          <m:t xml:space="preserve">t</m:t>
        </m:r>
        <m:r>
          <m:t xml:space="preserve">)</m:t>
        </m:r>
        <m:r>
          <m:t xml:space="preserve">=</m:t>
        </m:r>
        <m:f>
          <m:num>
            <m:r>
              <m:t xml:space="preserve">∂</m:t>
            </m:r>
            <m:r>
              <m:rPr>
                <m:lit/>
                <m:nor/>
              </m:rPr>
              <m:t xml:space="preserve">ln</m:t>
            </m:r>
            <m:r>
              <m:t xml:space="preserve">F</m:t>
            </m:r>
            <m:r>
              <m:t xml:space="preserve">(</m:t>
            </m:r>
            <m:r>
              <m:t xml:space="preserve">0</m:t>
            </m:r>
            <m:r>
              <m:t xml:space="preserve">,</m:t>
            </m:r>
            <m:r>
              <m:t xml:space="preserve">t</m:t>
            </m:r>
            <m:r>
              <m:t xml:space="preserve">)</m:t>
            </m:r>
          </m:num>
          <m:den>
            <m:r>
              <m:t xml:space="preserve">∂</m:t>
            </m:r>
            <m:r>
              <m:t xml:space="preserve">t</m:t>
            </m:r>
          </m:den>
        </m:f>
        <m:r>
          <m:t xml:space="preserve">+</m:t>
        </m:r>
        <m:r>
          <m:t xml:space="preserve">α</m:t>
        </m:r>
        <m:d>
          <m:dPr>
            <m:begChr m:val="("/>
            <m:endChr m:val=")"/>
          </m:dPr>
          <m:e>
            <m:r>
              <m:rPr>
                <m:lit/>
                <m:nor/>
              </m:rPr>
              <m:t xml:space="preserve">ln</m:t>
            </m:r>
            <m:r>
              <m:t xml:space="preserve">F</m:t>
            </m:r>
            <m:r>
              <m:t xml:space="preserve">(</m:t>
            </m:r>
            <m:r>
              <m:t xml:space="preserve">0</m:t>
            </m:r>
            <m:r>
              <m:t xml:space="preserve">,</m:t>
            </m:r>
            <m:r>
              <m:t xml:space="preserve">t</m:t>
            </m:r>
            <m:r>
              <m:t xml:space="preserve">)</m:t>
            </m:r>
          </m:e>
        </m:d>
        <m:r>
          <m:t xml:space="preserve">+</m:t>
        </m:r>
        <m:f>
          <m:num>
            <m:sSup>
              <m:e>
                <m:r>
                  <m:t xml:space="preserve">σ</m:t>
                </m:r>
              </m:e>
              <m:sup>
                <m:r>
                  <m:t xml:space="preserve">2</m:t>
                </m:r>
              </m:sup>
            </m:sSup>
          </m:num>
          <m:den>
            <m:r>
              <m:t xml:space="preserve">4</m:t>
            </m:r>
          </m:den>
        </m:f>
        <m:d>
          <m:dPr>
            <m:begChr m:val="("/>
            <m:endChr m:val=")"/>
          </m:dPr>
          <m:e>
            <m:r>
              <m:t xml:space="preserve">1</m:t>
            </m:r>
            <m:r>
              <m:t xml:space="preserve">−</m:t>
            </m:r>
            <m:sSup>
              <m:e>
                <m:r>
                  <m:t xml:space="preserve">e</m:t>
                </m:r>
              </m:e>
              <m:sup>
                <m:r>
                  <m:t xml:space="preserve">−</m:t>
                </m:r>
                <m:r>
                  <m:t xml:space="preserve">2</m:t>
                </m:r>
                <m:r>
                  <m:t xml:space="preserve">αt</m:t>
                </m:r>
              </m:sup>
            </m:sSup>
          </m:e>
        </m:d>
      </m:oMath>
      <w:r>
        <w:rPr/>
        <w:t>.</w:t>
      </w:r>
    </w:p>
    <w:p>
      <w:pPr>
        <w:pStyle w:val="Normal"/>
        <w:rPr/>
      </w:pPr>
      <w:r>
        <w:rPr/>
      </w:r>
    </w:p>
    <w:p>
      <w:pPr>
        <w:pStyle w:val="Normal"/>
        <w:rPr/>
      </w:pPr>
      <w:r>
        <w:rPr/>
        <w:t>This single factor forward curve model is therefore just the single factor Schwartz [1997] model of chapter 5 – but with a time dependent drift term.  It is this term in the drift which allows the model to now fit the observed forward prices.  Not also that this particular form of the forward curve volatility function results in a “Markovian” spot price process - the dependence in the drift on the increments in the random process disappear.</w:t>
      </w:r>
    </w:p>
    <w:p>
      <w:pPr>
        <w:pStyle w:val="Normal"/>
        <w:rPr/>
      </w:pPr>
      <w:r>
        <w:rPr/>
      </w:r>
    </w:p>
    <w:p>
      <w:pPr>
        <w:pStyle w:val="Normal"/>
        <w:rPr/>
      </w:pPr>
      <w:r>
        <w:rPr/>
        <w:t xml:space="preserve">The relationship between the forward curve model and the spot return model also shows that the mean reverting behaviour of the spot price is directly related to the attenuation of volatility of the forward curve. Recall also from chapter 5 that by setting </w:t>
      </w:r>
      <w:r>
        <w:rPr>
          <w:rFonts w:eastAsia="Symbol" w:cs="Symbol" w:ascii="Symbol" w:hAnsi="Symbol"/>
        </w:rPr>
        <w:sym w:font="Symbol" w:char="f061"/>
      </w:r>
      <w:r>
        <w:rPr/>
        <w:t xml:space="preserve"> = 0 we obtain the Black [1976] model, this is therefore a special case of the general model in equation (7.4) with </w:t>
      </w:r>
      <w:r>
        <w:rPr>
          <w:sz w:val="20"/>
        </w:rPr>
      </w:r>
      <m:oMath xmlns:m="http://schemas.openxmlformats.org/officeDocument/2006/math">
        <m:r>
          <m:t xml:space="preserve">σ</m:t>
        </m:r>
        <m:r>
          <m:t xml:space="preserve">(</m:t>
        </m:r>
        <m:r>
          <m:t xml:space="preserve">t</m:t>
        </m:r>
        <m:r>
          <m:t xml:space="preserve">,</m:t>
        </m:r>
        <m:r>
          <m:t xml:space="preserve">T</m:t>
        </m:r>
        <m:r>
          <m:t xml:space="preserve">)</m:t>
        </m:r>
        <m:r>
          <m:t xml:space="preserve">=</m:t>
        </m:r>
        <m:r>
          <m:t xml:space="preserve">σ</m:t>
        </m:r>
      </m:oMath>
      <w:r>
        <w:rPr/>
        <w:t xml:space="preserve"> and </w:t>
      </w:r>
      <w:r>
        <w:rPr>
          <w:i/>
        </w:rPr>
        <w:t>n</w:t>
      </w:r>
      <w:r>
        <w:rPr/>
        <w:t xml:space="preserve"> =1.</w:t>
      </w:r>
    </w:p>
    <w:p>
      <w:pPr>
        <w:pStyle w:val="Normal"/>
        <w:rPr/>
      </w:pPr>
      <w:r>
        <w:rPr/>
      </w:r>
    </w:p>
    <w:p>
      <w:pPr>
        <w:pStyle w:val="Heading2"/>
        <w:ind w:hanging="0" w:start="0"/>
        <w:rPr/>
      </w:pPr>
      <w:bookmarkStart w:id="7" w:name="__RefHeading___Toc452458586"/>
      <w:bookmarkEnd w:id="7"/>
      <w:r>
        <w:rPr/>
        <w:t>6/</w:t>
        <w:tab/>
        <w:t>Estimations of The Volatility Functions</w:t>
      </w:r>
    </w:p>
    <w:p>
      <w:pPr>
        <w:pStyle w:val="Normal"/>
        <w:rPr/>
      </w:pPr>
      <w:r>
        <w:rPr/>
      </w:r>
    </w:p>
    <w:p>
      <w:pPr>
        <w:pStyle w:val="Normal"/>
        <w:rPr/>
      </w:pPr>
      <w:r>
        <w:rPr/>
        <w:t>Although we have just discussed special cases which arise as restrictions of the general model the main advantage of the forward curve modelling approach is the flexibility that the user has in choosing both the number and form of the volatility functions.  Similar to other derivative markets these can be chosen in one of two general ways; historically, from time series analysis; or implied from the market prices of options.</w:t>
      </w:r>
    </w:p>
    <w:p>
      <w:pPr>
        <w:pStyle w:val="Normal"/>
        <w:rPr/>
      </w:pPr>
      <w:r>
        <w:rPr/>
      </w:r>
    </w:p>
    <w:p>
      <w:pPr>
        <w:pStyle w:val="Heading3"/>
        <w:ind w:firstLine="720" w:start="0" w:end="0"/>
        <w:rPr/>
      </w:pPr>
      <w:bookmarkStart w:id="8" w:name="__RefHeading___Toc452458587"/>
      <w:bookmarkEnd w:id="8"/>
      <w:r>
        <w:rPr/>
        <w:t>6.1</w:t>
        <w:tab/>
        <w:t>Historical Estimation of the Forward Curve Volatility Functions</w:t>
      </w:r>
    </w:p>
    <w:p>
      <w:pPr>
        <w:pStyle w:val="Normal"/>
        <w:rPr/>
      </w:pPr>
      <w:r>
        <w:rPr/>
      </w:r>
    </w:p>
    <w:p>
      <w:pPr>
        <w:pStyle w:val="Normal"/>
        <w:rPr/>
      </w:pPr>
      <w:r>
        <w:rPr/>
        <w:t>In this section we show how to obtain the general volatility functions from observed forward curve data.  The method that we describe allows the user to determine both the form of the volatility functions as well as the number of factors to use. The general multi-factor forward curve model of this chapter can be represented, after an application of Ito’s lemma, in logarithmic form as;</w:t>
      </w:r>
    </w:p>
    <w:p>
      <w:pPr>
        <w:pStyle w:val="Normal"/>
        <w:rPr/>
      </w:pPr>
      <w:r>
        <w:rPr/>
      </w:r>
    </w:p>
    <w:p>
      <w:pPr>
        <w:pStyle w:val="Equation"/>
        <w:rPr/>
      </w:pPr>
      <w:r>
        <w:rPr/>
        <w:tab/>
      </w:r>
      <w:r>
        <w:rPr>
          <w:sz w:val="20"/>
        </w:rPr>
      </w:r>
      <m:oMath xmlns:m="http://schemas.openxmlformats.org/officeDocument/2006/math">
        <m:r>
          <m:t xml:space="preserve">d</m:t>
        </m:r>
        <m:r>
          <m:rPr>
            <m:lit/>
            <m:nor/>
          </m:rPr>
          <m:t xml:space="preserve">ln</m:t>
        </m:r>
        <m:r>
          <m:t xml:space="preserve">F</m:t>
        </m:r>
        <m:r>
          <m:t xml:space="preserve">(</m:t>
        </m:r>
        <m:r>
          <m:t xml:space="preserve">t</m:t>
        </m:r>
        <m:r>
          <m:t xml:space="preserve">,</m:t>
        </m:r>
        <m:r>
          <m:t xml:space="preserve">T</m:t>
        </m:r>
        <m:r>
          <m:t xml:space="preserve">)</m:t>
        </m:r>
        <m:r>
          <m:t xml:space="preserve">=</m:t>
        </m:r>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sSup>
              <m:e>
                <m:r>
                  <m:t xml:space="preserve">)</m:t>
                </m:r>
              </m:e>
              <m:sup>
                <m:r>
                  <m:t xml:space="preserve">2</m:t>
                </m:r>
              </m:sup>
            </m:sSup>
            <m:r>
              <m:rPr>
                <m:lit/>
                <m:nor/>
              </m:rPr>
              <m:t xml:space="preserve">dt</m:t>
            </m:r>
            <m:r>
              <m:t xml:space="preserve">+</m:t>
            </m:r>
          </m:e>
        </m:nary>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rPr>
                    <m:lit/>
                    <m:nor/>
                  </m:rPr>
                  <m:t xml:space="preserve">dz</m:t>
                </m:r>
              </m:e>
              <m:sub>
                <m:r>
                  <m:t xml:space="preserve">i</m:t>
                </m:r>
              </m:sub>
            </m:sSub>
            <m:r>
              <m:t xml:space="preserve">(</m:t>
            </m:r>
            <m:r>
              <m:t xml:space="preserve">t</m:t>
            </m:r>
            <m:r>
              <m:t xml:space="preserve">)</m:t>
            </m:r>
          </m:e>
        </m:nary>
      </m:oMath>
      <w:r>
        <w:rPr/>
        <w:tab/>
        <w:t>(7.10)</w:t>
      </w:r>
    </w:p>
    <w:p>
      <w:pPr>
        <w:pStyle w:val="Normal"/>
        <w:rPr/>
      </w:pPr>
      <w:r>
        <w:rPr/>
      </w:r>
    </w:p>
    <w:p>
      <w:pPr>
        <w:pStyle w:val="Normal"/>
        <w:rPr/>
      </w:pPr>
      <w:r>
        <w:rPr/>
        <w:t xml:space="preserve">This can be discretized for small time changes </w:t>
      </w:r>
      <w:r>
        <w:rPr>
          <w:rFonts w:cs="Symbol" w:ascii="Symbol" w:hAnsi="Symbol"/>
        </w:rPr>
        <w:sym w:font="Symbol" w:char="f044"/>
      </w:r>
      <w:r>
        <w:rPr>
          <w:i/>
        </w:rPr>
        <w:t>t</w:t>
      </w:r>
      <w:r>
        <w:rPr/>
        <w:t xml:space="preserve"> as</w:t>
      </w:r>
    </w:p>
    <w:p>
      <w:pPr>
        <w:pStyle w:val="Normal"/>
        <w:rPr/>
      </w:pPr>
      <w:r>
        <w:rPr/>
      </w:r>
    </w:p>
    <w:p>
      <w:pPr>
        <w:pStyle w:val="Equation"/>
        <w:rPr/>
      </w:pPr>
      <w:r>
        <w:rPr/>
        <w:tab/>
      </w:r>
      <w:r>
        <w:rPr>
          <w:sz w:val="20"/>
        </w:rPr>
      </w:r>
      <m:oMath xmlns:m="http://schemas.openxmlformats.org/officeDocument/2006/math">
        <m:r>
          <m:t xml:space="preserve">Δ</m:t>
        </m:r>
        <m:r>
          <m:rPr>
            <m:lit/>
            <m:nor/>
          </m:rPr>
          <m:t xml:space="preserve">ln</m:t>
        </m:r>
        <m:r>
          <m:t xml:space="preserve">F</m:t>
        </m:r>
        <m:r>
          <m:t xml:space="preserve">(</m:t>
        </m:r>
        <m:r>
          <m:t xml:space="preserve">t</m:t>
        </m:r>
        <m:r>
          <m:t xml:space="preserve">,</m:t>
        </m:r>
        <m:r>
          <m:t xml:space="preserve">t</m:t>
        </m:r>
        <m:r>
          <m:t xml:space="preserve">+</m:t>
        </m:r>
        <m:sSub>
          <m:e>
            <m:r>
              <m:t xml:space="preserve">τ</m:t>
            </m:r>
          </m:e>
          <m:sub>
            <m:r>
              <m:t xml:space="preserve">j</m:t>
            </m:r>
          </m:sub>
        </m:sSub>
        <m:r>
          <m:t xml:space="preserve">)</m:t>
        </m:r>
        <m:r>
          <m:t xml:space="preserve">=</m:t>
        </m:r>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sSup>
              <m:e>
                <m:r>
                  <m:t xml:space="preserve">)</m:t>
                </m:r>
              </m:e>
              <m:sup>
                <m:r>
                  <m:t xml:space="preserve">2</m:t>
                </m:r>
              </m:sup>
            </m:sSup>
            <m:r>
              <m:t xml:space="preserve">Δt</m:t>
            </m:r>
            <m:r>
              <m:t xml:space="preserve">+</m:t>
            </m:r>
          </m:e>
        </m:nary>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sSub>
              <m:e>
                <m:r>
                  <m:t xml:space="preserve">Δz</m:t>
                </m:r>
              </m:e>
              <m:sub>
                <m:r>
                  <m:t xml:space="preserve">i</m:t>
                </m:r>
              </m:sub>
            </m:sSub>
          </m:e>
        </m:nary>
      </m:oMath>
      <w:r>
        <w:rPr/>
        <w:tab/>
        <w:t>(7.11)</w:t>
      </w:r>
    </w:p>
    <w:p>
      <w:pPr>
        <w:pStyle w:val="Normal"/>
        <w:rPr/>
      </w:pPr>
      <w:r>
        <w:rPr/>
      </w:r>
    </w:p>
    <w:p>
      <w:pPr>
        <w:pStyle w:val="Normal"/>
        <w:rPr/>
      </w:pPr>
      <w:r>
        <w:rPr/>
        <w:t xml:space="preserve">Equation (7.11) implies that changes in the natural logarithms of the forward prices with relative maturities </w:t>
      </w:r>
      <w:r>
        <w:rPr>
          <w:sz w:val="20"/>
        </w:rPr>
      </w:r>
      <m:oMath xmlns:m="http://schemas.openxmlformats.org/officeDocument/2006/math">
        <m:sSub>
          <m:e>
            <m:r>
              <m:t xml:space="preserve">τ</m:t>
            </m:r>
          </m:e>
          <m:sub>
            <m:r>
              <m:t xml:space="preserve">j</m:t>
            </m:r>
          </m:sub>
        </m:sSub>
        <m:r>
          <m:t xml:space="preserve">,</m:t>
        </m:r>
        <m:r>
          <m:t xml:space="preserve">j</m:t>
        </m:r>
        <m:r>
          <m:t xml:space="preserve">=</m:t>
        </m:r>
        <m:r>
          <m:t xml:space="preserve">1</m:t>
        </m:r>
        <m:r>
          <m:t xml:space="preserve">,</m:t>
        </m:r>
        <m:r>
          <m:rPr>
            <m:lit/>
            <m:nor/>
          </m:rPr>
          <m:t xml:space="preserve">.</m:t>
        </m:r>
        <m:r>
          <m:rPr>
            <m:lit/>
            <m:nor/>
          </m:rPr>
          <m:t xml:space="preserve">.</m:t>
        </m:r>
        <m:r>
          <m:rPr>
            <m:lit/>
            <m:nor/>
          </m:rPr>
          <m:t xml:space="preserve">.</m:t>
        </m:r>
        <m:r>
          <m:t xml:space="preserve">,</m:t>
        </m:r>
        <m:r>
          <m:t xml:space="preserve">m</m:t>
        </m:r>
      </m:oMath>
      <w:r>
        <w:rPr/>
        <w:t xml:space="preserve"> are jointly normally distributed.  We can compute the sample covariance matrix of these forward prices in the standard way:</w:t>
      </w:r>
    </w:p>
    <w:p>
      <w:pPr>
        <w:pStyle w:val="Normal"/>
        <w:rPr/>
      </w:pPr>
      <w:r>
        <w:rPr/>
      </w:r>
    </w:p>
    <w:p>
      <w:pPr>
        <w:pStyle w:val="Equation"/>
        <w:rPr/>
      </w:pPr>
      <w:r>
        <w:rPr/>
        <w:tab/>
      </w:r>
      <w:r>
        <w:rPr>
          <w:sz w:val="20"/>
        </w:rPr>
      </w:r>
      <m:oMath xmlns:m="http://schemas.openxmlformats.org/officeDocument/2006/math">
        <m:sSub>
          <m:e>
            <m:acc>
              <m:accPr>
                <m:chr m:val="^"/>
              </m:accPr>
              <m:e>
                <m:r>
                  <m:t xml:space="preserve">σ</m:t>
                </m:r>
              </m:e>
            </m:acc>
          </m:e>
          <m:sub>
            <m:r>
              <m:rPr>
                <m:lit/>
                <m:nor/>
              </m:rPr>
              <m:t xml:space="preserve">ij</m:t>
            </m:r>
          </m:sub>
        </m:sSub>
        <m:r>
          <m:t xml:space="preserve">=</m:t>
        </m:r>
        <m:f>
          <m:num>
            <m:r>
              <m:t xml:space="preserve">1</m:t>
            </m:r>
          </m:num>
          <m:den>
            <m:r>
              <m:t xml:space="preserve">N</m:t>
            </m:r>
          </m:den>
        </m:f>
        <m:nary>
          <m:naryPr>
            <m:chr m:val="∑"/>
          </m:naryPr>
          <m:sub>
            <m:r>
              <m:t xml:space="preserve">k</m:t>
            </m:r>
            <m:r>
              <m:t xml:space="preserve">=</m:t>
            </m:r>
            <m:r>
              <m:t xml:space="preserve">1</m:t>
            </m:r>
          </m:sub>
          <m:sup>
            <m:r>
              <m:t xml:space="preserve">N</m:t>
            </m:r>
          </m:sup>
          <m:e>
            <m:r>
              <m:t xml:space="preserve">(</m:t>
            </m:r>
            <m:sSub>
              <m:e>
                <m:r>
                  <m:t xml:space="preserve">x</m:t>
                </m:r>
              </m:e>
              <m:sub>
                <m:r>
                  <m:rPr>
                    <m:lit/>
                    <m:nor/>
                  </m:rPr>
                  <m:t xml:space="preserve">ik</m:t>
                </m:r>
              </m:sub>
            </m:sSub>
            <m:r>
              <m:t xml:space="preserve">−</m:t>
            </m:r>
            <m:sSub>
              <m:e>
                <m:acc>
                  <m:accPr>
                    <m:chr m:val="¯"/>
                  </m:accPr>
                  <m:e>
                    <m:r>
                      <m:t xml:space="preserve">x</m:t>
                    </m:r>
                  </m:e>
                </m:acc>
              </m:e>
              <m:sub>
                <m:r>
                  <m:t xml:space="preserve">i</m:t>
                </m:r>
              </m:sub>
            </m:sSub>
            <m:r>
              <m:t xml:space="preserve">)</m:t>
            </m:r>
            <m:r>
              <m:t xml:space="preserve">(</m:t>
            </m:r>
            <m:sSub>
              <m:e>
                <m:r>
                  <m:t xml:space="preserve">x</m:t>
                </m:r>
              </m:e>
              <m:sub>
                <m:r>
                  <m:rPr>
                    <m:lit/>
                    <m:nor/>
                  </m:rPr>
                  <m:t xml:space="preserve">jk</m:t>
                </m:r>
              </m:sub>
            </m:sSub>
            <m:r>
              <m:t xml:space="preserve">−</m:t>
            </m:r>
            <m:sSub>
              <m:e>
                <m:acc>
                  <m:accPr>
                    <m:chr m:val="¯"/>
                  </m:accPr>
                  <m:e>
                    <m:r>
                      <m:t xml:space="preserve">x</m:t>
                    </m:r>
                  </m:e>
                </m:acc>
              </m:e>
              <m:sub>
                <m:r>
                  <m:t xml:space="preserve">j</m:t>
                </m:r>
              </m:sub>
            </m:sSub>
            <m:r>
              <m:t xml:space="preserve">)</m:t>
            </m:r>
          </m:e>
        </m:nary>
      </m:oMath>
      <w:r>
        <w:rPr/>
        <w:tab/>
        <w:t>(7.12)</w:t>
      </w:r>
    </w:p>
    <w:p>
      <w:pPr>
        <w:pStyle w:val="Normal"/>
        <w:rPr/>
      </w:pPr>
      <w:r>
        <w:rPr/>
      </w:r>
    </w:p>
    <w:p>
      <w:pPr>
        <w:pStyle w:val="Normal"/>
        <w:rPr/>
      </w:pPr>
      <w:r>
        <w:rPr/>
        <w:t xml:space="preserve">where there are </w:t>
      </w:r>
      <w:r>
        <w:rPr>
          <w:i/>
        </w:rPr>
        <w:t>N</w:t>
      </w:r>
      <w:r>
        <w:rPr/>
        <w:t xml:space="preserve"> samples (</w:t>
      </w:r>
      <w:r>
        <w:rPr>
          <w:i/>
        </w:rPr>
        <w:t>k=1,...,N</w:t>
      </w:r>
      <w:r>
        <w:rPr/>
        <w:t xml:space="preserve">) of </w:t>
      </w:r>
      <w:r>
        <w:rPr>
          <w:i/>
        </w:rPr>
        <w:t>x</w:t>
      </w:r>
      <w:r>
        <w:rPr>
          <w:i/>
          <w:vertAlign w:val="subscript"/>
        </w:rPr>
        <w:t>ik</w:t>
      </w:r>
      <w:r>
        <w:rPr/>
        <w:t xml:space="preserve"> and </w:t>
      </w:r>
      <w:r>
        <w:rPr>
          <w:i/>
        </w:rPr>
        <w:t>x</w:t>
      </w:r>
      <w:r>
        <w:rPr>
          <w:i/>
          <w:vertAlign w:val="subscript"/>
        </w:rPr>
        <w:t xml:space="preserve">jk </w:t>
      </w:r>
      <w:r>
        <w:rPr/>
        <w:t xml:space="preserve">which are defined as; </w:t>
      </w:r>
    </w:p>
    <w:p>
      <w:pPr>
        <w:pStyle w:val="Normal"/>
        <w:rPr/>
      </w:pPr>
      <w:r>
        <w:rPr/>
      </w:r>
    </w:p>
    <w:p>
      <w:pPr>
        <w:pStyle w:val="Equation"/>
        <w:rPr/>
      </w:pPr>
      <w:r>
        <w:rPr/>
        <w:tab/>
      </w:r>
      <w:r>
        <w:rPr>
          <w:sz w:val="20"/>
        </w:rPr>
      </w:r>
      <m:oMath xmlns:m="http://schemas.openxmlformats.org/officeDocument/2006/math">
        <m:sSub>
          <m:e>
            <m:r>
              <m:t xml:space="preserve">x</m:t>
            </m:r>
          </m:e>
          <m:sub>
            <m:r>
              <m:rPr>
                <m:lit/>
                <m:nor/>
              </m:rPr>
              <m:t xml:space="preserve">ik</m:t>
            </m:r>
          </m:sub>
        </m:sSub>
        <m:r>
          <m:t xml:space="preserve">=</m:t>
        </m:r>
        <m:r>
          <m:rPr>
            <m:lit/>
            <m:nor/>
          </m:rPr>
          <m:t xml:space="preserve">ln</m:t>
        </m:r>
        <m:r>
          <m:t xml:space="preserve">(</m:t>
        </m:r>
        <m:r>
          <m:t xml:space="preserve">F</m:t>
        </m:r>
        <m:r>
          <m:t xml:space="preserve">(</m:t>
        </m:r>
        <m:sSub>
          <m:e>
            <m:r>
              <m:t xml:space="preserve">t</m:t>
            </m:r>
          </m:e>
          <m:sub>
            <m:r>
              <m:t xml:space="preserve">k</m:t>
            </m:r>
          </m:sub>
        </m:sSub>
        <m:r>
          <m:t xml:space="preserve">,</m:t>
        </m:r>
        <m:sSub>
          <m:e>
            <m:r>
              <m:t xml:space="preserve">t</m:t>
            </m:r>
          </m:e>
          <m:sub>
            <m:r>
              <m:t xml:space="preserve">k</m:t>
            </m:r>
          </m:sub>
        </m:sSub>
        <m:r>
          <m:t xml:space="preserve">+</m:t>
        </m:r>
        <m:sSub>
          <m:e>
            <m:r>
              <m:t xml:space="preserve">τ</m:t>
            </m:r>
          </m:e>
          <m:sub>
            <m:r>
              <m:t xml:space="preserve">i</m:t>
            </m:r>
          </m:sub>
        </m:sSub>
        <m:r>
          <m:t xml:space="preserve">)</m:t>
        </m:r>
        <m:r>
          <m:t xml:space="preserve">)</m:t>
        </m:r>
        <m:r>
          <m:t xml:space="preserve">−</m:t>
        </m:r>
        <m:r>
          <m:rPr>
            <m:lit/>
            <m:nor/>
          </m:rPr>
          <m:t xml:space="preserve">ln</m:t>
        </m:r>
        <m:r>
          <m:t xml:space="preserve">(</m:t>
        </m:r>
        <m:r>
          <m:t xml:space="preserve">F</m:t>
        </m:r>
        <m:r>
          <m:t xml:space="preserve">(</m:t>
        </m:r>
        <m:sSub>
          <m:e>
            <m:r>
              <m:t xml:space="preserve">t</m:t>
            </m:r>
          </m:e>
          <m:sub>
            <m:r>
              <m:t xml:space="preserve">k</m:t>
            </m:r>
          </m:sub>
        </m:sSub>
        <m:r>
          <m:t xml:space="preserve">−</m:t>
        </m:r>
        <m:r>
          <m:t xml:space="preserve">Δt</m:t>
        </m:r>
        <m:r>
          <m:t xml:space="preserve">,</m:t>
        </m:r>
        <m:sSub>
          <m:e>
            <m:r>
              <m:t xml:space="preserve">t</m:t>
            </m:r>
          </m:e>
          <m:sub>
            <m:r>
              <m:t xml:space="preserve">k</m:t>
            </m:r>
          </m:sub>
        </m:sSub>
        <m:r>
          <m:t xml:space="preserve">−</m:t>
        </m:r>
        <m:r>
          <m:t xml:space="preserve">Δt</m:t>
        </m:r>
        <m:r>
          <m:t xml:space="preserve">+</m:t>
        </m:r>
        <m:sSub>
          <m:e>
            <m:r>
              <m:t xml:space="preserve">τ</m:t>
            </m:r>
          </m:e>
          <m:sub>
            <m:r>
              <m:t xml:space="preserve">i</m:t>
            </m:r>
          </m:sub>
        </m:sSub>
        <m:r>
          <m:t xml:space="preserve">)</m:t>
        </m:r>
        <m:r>
          <m:t xml:space="preserve">)</m:t>
        </m:r>
      </m:oMath>
      <w:r>
        <w:rPr/>
        <w:tab/>
        <w:t>(7.13)</w:t>
      </w:r>
    </w:p>
    <w:p>
      <w:pPr>
        <w:pStyle w:val="Normal"/>
        <w:rPr/>
      </w:pPr>
      <w:r>
        <w:rPr/>
      </w:r>
    </w:p>
    <w:p>
      <w:pPr>
        <w:pStyle w:val="Normal"/>
        <w:rPr/>
      </w:pPr>
      <w:r>
        <w:rPr/>
        <w:t xml:space="preserve">and where </w:t>
      </w:r>
      <w:r>
        <w:rPr>
          <w:sz w:val="20"/>
        </w:rPr>
      </w:r>
      <m:oMath xmlns:m="http://schemas.openxmlformats.org/officeDocument/2006/math">
        <m:sSub>
          <m:e>
            <m:acc>
              <m:accPr>
                <m:chr m:val="¯"/>
              </m:accPr>
              <m:e>
                <m:r>
                  <m:t xml:space="preserve">x</m:t>
                </m:r>
              </m:e>
            </m:acc>
          </m:e>
          <m:sub>
            <m:r>
              <m:t xml:space="preserve">i</m:t>
            </m:r>
          </m:sub>
        </m:sSub>
      </m:oMath>
      <w:r>
        <w:rPr/>
        <w:t xml:space="preserve">, </w:t>
      </w:r>
      <w:r>
        <w:rPr>
          <w:sz w:val="20"/>
        </w:rPr>
      </w:r>
      <m:oMath xmlns:m="http://schemas.openxmlformats.org/officeDocument/2006/math">
        <m:sSub>
          <m:e>
            <m:acc>
              <m:accPr>
                <m:chr m:val="¯"/>
              </m:accPr>
              <m:e>
                <m:r>
                  <m:t xml:space="preserve">x</m:t>
                </m:r>
              </m:e>
            </m:acc>
          </m:e>
          <m:sub>
            <m:r>
              <m:t xml:space="preserve">j</m:t>
            </m:r>
          </m:sub>
        </m:sSub>
      </m:oMath>
      <w:r>
        <w:rPr/>
        <w:t xml:space="preserve"> are the sample means. </w:t>
      </w:r>
      <w:r>
        <w:rPr>
          <w:rFonts w:cs="Symbol" w:ascii="Symbol" w:hAnsi="Symbol"/>
        </w:rPr>
        <w:sym w:font="Symbol" w:char="f044"/>
      </w:r>
      <w:r>
        <w:rPr>
          <w:i/>
        </w:rPr>
        <w:t>t</w:t>
      </w:r>
      <w:r>
        <w:rPr/>
        <w:t xml:space="preserve"> would usually be one day. The discretized volatility functions,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oMath>
      <w:r>
        <w:rPr/>
        <w:t xml:space="preserve">; </w:t>
      </w:r>
      <w:r>
        <w:rPr>
          <w:i/>
        </w:rPr>
        <w:t>i</w:t>
      </w:r>
      <w:r>
        <w:rPr/>
        <w:t xml:space="preserve"> = 1,…,</w:t>
      </w:r>
      <w:r>
        <w:rPr>
          <w:i/>
        </w:rPr>
        <w:t>n</w:t>
      </w:r>
      <w:r>
        <w:rPr/>
        <w:t xml:space="preserve"> and </w:t>
      </w:r>
      <w:r>
        <w:rPr>
          <w:i/>
        </w:rPr>
        <w:t>j</w:t>
      </w:r>
      <w:r>
        <w:rPr/>
        <w:t xml:space="preserve"> = 1,…,</w:t>
      </w:r>
      <w:r>
        <w:rPr>
          <w:i/>
        </w:rPr>
        <w:t xml:space="preserve">m, </w:t>
      </w:r>
      <w:r>
        <w:rPr/>
        <w:t xml:space="preserve">are recovered by eigenvector decomposition of the covariance matrix.  The decomposition yields the set of independent factors which drive the evolution of the variables underlying the covariance matrix.  It decomposes the covariance matrix which we denote by </w:t>
      </w:r>
      <w:r>
        <w:rPr>
          <w:rFonts w:cs="Symbol" w:ascii="Symbol" w:hAnsi="Symbol"/>
        </w:rPr>
        <w:sym w:font="Symbol" w:char="f053"/>
        <w:sym w:font="Symbol" w:char="f02c"/>
      </w:r>
      <w:r>
        <w:rPr/>
        <w:t xml:space="preserve"> into </w:t>
      </w:r>
      <w:r>
        <w:rPr>
          <w:i/>
        </w:rPr>
        <w:t>n</w:t>
      </w:r>
      <w:r>
        <w:rPr/>
        <w:t xml:space="preserve"> eigenvectors </w:t>
      </w:r>
      <w:r>
        <w:rPr>
          <w:sz w:val="20"/>
        </w:rPr>
      </w:r>
      <m:oMath xmlns:m="http://schemas.openxmlformats.org/officeDocument/2006/math">
        <m:sSub>
          <m:e>
            <m:bar>
              <m:barPr>
                <m:pos m:val="bot"/>
              </m:barPr>
              <m:e>
                <m:r>
                  <m:t xml:space="preserve">v</m:t>
                </m:r>
              </m:e>
            </m:bar>
          </m:e>
          <m:sub>
            <m:r>
              <m:t xml:space="preserve">i</m:t>
            </m:r>
          </m:sub>
        </m:sSub>
      </m:oMath>
      <w:r>
        <w:rPr/>
        <w:t xml:space="preserve"> and associated eigenvalues </w:t>
      </w:r>
      <w:r>
        <w:rPr>
          <w:sz w:val="20"/>
        </w:rPr>
      </w:r>
      <m:oMath xmlns:m="http://schemas.openxmlformats.org/officeDocument/2006/math">
        <m:sSub>
          <m:e>
            <m:r>
              <m:t xml:space="preserve">λ</m:t>
            </m:r>
          </m:e>
          <m:sub>
            <m:r>
              <m:t xml:space="preserve">i</m:t>
            </m:r>
          </m:sub>
        </m:sSub>
      </m:oMath>
      <w:r>
        <w:rPr/>
        <w:t xml:space="preserve"> such that</w:t>
      </w:r>
    </w:p>
    <w:p>
      <w:pPr>
        <w:pStyle w:val="Normal"/>
        <w:rPr/>
      </w:pPr>
      <w:r>
        <w:rPr/>
      </w:r>
    </w:p>
    <w:p>
      <w:pPr>
        <w:pStyle w:val="Equation"/>
        <w:jc w:val="center"/>
        <w:rPr/>
      </w:pPr>
      <w:r>
        <w:rPr>
          <w:color w:val="000000"/>
        </w:rPr>
      </w:r>
      <m:oMath xmlns:m="http://schemas.openxmlformats.org/officeDocument/2006/math">
        <m:r>
          <m:t xml:space="preserve">Σ</m:t>
        </m:r>
        <m:r>
          <m:t xml:space="preserve">=</m:t>
        </m:r>
        <m:sSup>
          <m:e>
            <m:r>
              <m:rPr>
                <m:lit/>
                <m:nor/>
              </m:rPr>
              <m:t xml:space="preserve">ΓΛΓ</m:t>
            </m:r>
          </m:e>
          <m:sup>
            <m:r>
              <m:t xml:space="preserve">T</m:t>
            </m:r>
          </m:sup>
        </m:sSup>
      </m:oMath>
      <w:r>
        <w:rPr>
          <w:color w:val="000000"/>
        </w:rPr>
        <w:tab/>
        <w:t>(7.14)</w:t>
      </w:r>
    </w:p>
    <w:p>
      <w:pPr>
        <w:pStyle w:val="Normal"/>
        <w:rPr>
          <w:color w:val="000000"/>
        </w:rPr>
      </w:pPr>
      <w:r>
        <w:rPr>
          <w:color w:val="000000"/>
        </w:rPr>
      </w:r>
    </w:p>
    <w:p>
      <w:pPr>
        <w:pStyle w:val="Normal"/>
        <w:rPr/>
      </w:pPr>
      <w:r>
        <w:rPr/>
        <w:t>where</w:t>
      </w:r>
    </w:p>
    <w:p>
      <w:pPr>
        <w:pStyle w:val="Normal"/>
        <w:rPr/>
      </w:pPr>
      <w:r>
        <w:rPr/>
      </w:r>
    </w:p>
    <w:p>
      <w:pPr>
        <w:pStyle w:val="Normal"/>
        <w:jc w:val="center"/>
        <w:rPr/>
      </w:pPr>
      <w:r>
        <w:rPr>
          <w:sz w:val="20"/>
        </w:rPr>
      </w:r>
      <m:oMath xmlns:m="http://schemas.openxmlformats.org/officeDocument/2006/math">
        <m:r>
          <m:t xml:space="preserve">Γ</m:t>
        </m:r>
        <m:r>
          <m:t xml:space="preserve">=</m:t>
        </m:r>
        <m:d>
          <m:dPr>
            <m:begChr m:val="|"/>
            <m:endChr m:val="|"/>
          </m:dPr>
          <m:e>
            <m:m>
              <m:mr>
                <m:e>
                  <m:sSub>
                    <m:e>
                      <m:r>
                        <m:t xml:space="preserve">v</m:t>
                      </m:r>
                    </m:e>
                    <m:sub>
                      <m:r>
                        <m:rPr>
                          <m:lit/>
                          <m:nor/>
                        </m:rPr>
                        <m:t xml:space="preserve">11</m:t>
                      </m:r>
                    </m:sub>
                  </m:sSub>
                </m:e>
                <m:e>
                  <m:sSub>
                    <m:e>
                      <m:r>
                        <m:t xml:space="preserve">v</m:t>
                      </m:r>
                    </m:e>
                    <m:sub>
                      <m:r>
                        <m:rPr>
                          <m:lit/>
                          <m:nor/>
                        </m:rPr>
                        <m:t xml:space="preserve">12</m:t>
                      </m:r>
                    </m:sub>
                  </m:sSub>
                </m:e>
                <m:e>
                  <m:r>
                    <m:rPr>
                      <m:lit/>
                      <m:nor/>
                    </m:rPr>
                    <m:t xml:space="preserve">.</m:t>
                  </m:r>
                  <m:r>
                    <m:rPr>
                      <m:lit/>
                      <m:nor/>
                    </m:rPr>
                    <m:t xml:space="preserve">.</m:t>
                  </m:r>
                  <m:r>
                    <m:rPr>
                      <m:lit/>
                      <m:nor/>
                    </m:rPr>
                    <m:t xml:space="preserve">.</m:t>
                  </m:r>
                </m:e>
                <m:e>
                  <m:sSub>
                    <m:e>
                      <m:r>
                        <m:t xml:space="preserve">v</m:t>
                      </m:r>
                    </m:e>
                    <m:sub>
                      <m:r>
                        <m:t xml:space="preserve">1</m:t>
                      </m:r>
                      <m:r>
                        <m:t xml:space="preserve">n</m:t>
                      </m:r>
                    </m:sub>
                  </m:sSub>
                </m:e>
              </m:mr>
              <m:mr>
                <m:e>
                  <m:sSub>
                    <m:e>
                      <m:r>
                        <m:t xml:space="preserve">v</m:t>
                      </m:r>
                    </m:e>
                    <m:sub>
                      <m:r>
                        <m:rPr>
                          <m:lit/>
                          <m:nor/>
                        </m:rPr>
                        <m:t xml:space="preserve">21</m:t>
                      </m:r>
                    </m:sub>
                  </m:sSub>
                </m:e>
                <m:e>
                  <m:sSub>
                    <m:e>
                      <m:r>
                        <m:t xml:space="preserve">v</m:t>
                      </m:r>
                    </m:e>
                    <m:sub>
                      <m:r>
                        <m:rPr>
                          <m:lit/>
                          <m:nor/>
                        </m:rPr>
                        <m:t xml:space="preserve">22</m:t>
                      </m:r>
                    </m:sub>
                  </m:sSub>
                </m:e>
                <m:e>
                  <m:r>
                    <m:rPr>
                      <m:lit/>
                      <m:nor/>
                    </m:rPr>
                    <m:t xml:space="preserve">.</m:t>
                  </m:r>
                  <m:r>
                    <m:rPr>
                      <m:lit/>
                      <m:nor/>
                    </m:rPr>
                    <m:t xml:space="preserve">.</m:t>
                  </m:r>
                  <m:r>
                    <m:rPr>
                      <m:lit/>
                      <m:nor/>
                    </m:rPr>
                    <m:t xml:space="preserve">.</m:t>
                  </m:r>
                </m:e>
                <m:e>
                  <m:sSub>
                    <m:e>
                      <m:r>
                        <m:t xml:space="preserve">v</m:t>
                      </m:r>
                    </m:e>
                    <m:sub>
                      <m:r>
                        <m:t xml:space="preserve">2</m:t>
                      </m:r>
                      <m:r>
                        <m:t xml:space="preserve">n</m:t>
                      </m:r>
                    </m:sub>
                  </m:sSub>
                </m:e>
              </m:mr>
              <m:mr>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mr>
              <m:mr>
                <m:e>
                  <m:sSub>
                    <m:e>
                      <m:r>
                        <m:t xml:space="preserve">v</m:t>
                      </m:r>
                    </m:e>
                    <m:sub>
                      <m:r>
                        <m:t xml:space="preserve">n</m:t>
                      </m:r>
                      <m:r>
                        <m:t xml:space="preserve">1</m:t>
                      </m:r>
                    </m:sub>
                  </m:sSub>
                </m:e>
                <m:e>
                  <m:sSub>
                    <m:e>
                      <m:r>
                        <m:t xml:space="preserve">v</m:t>
                      </m:r>
                    </m:e>
                    <m:sub>
                      <m:r>
                        <m:t xml:space="preserve">n</m:t>
                      </m:r>
                      <m:r>
                        <m:t xml:space="preserve">2</m:t>
                      </m:r>
                    </m:sub>
                  </m:sSub>
                </m:e>
                <m:e>
                  <m:r>
                    <m:rPr>
                      <m:lit/>
                      <m:nor/>
                    </m:rPr>
                    <m:t xml:space="preserve">.</m:t>
                  </m:r>
                  <m:r>
                    <m:rPr>
                      <m:lit/>
                      <m:nor/>
                    </m:rPr>
                    <m:t xml:space="preserve">.</m:t>
                  </m:r>
                  <m:r>
                    <m:rPr>
                      <m:lit/>
                      <m:nor/>
                    </m:rPr>
                    <m:t xml:space="preserve">.</m:t>
                  </m:r>
                </m:e>
                <m:e>
                  <m:sSub>
                    <m:e>
                      <m:r>
                        <m:t xml:space="preserve">v</m:t>
                      </m:r>
                    </m:e>
                    <m:sub>
                      <m:r>
                        <m:rPr>
                          <m:lit/>
                          <m:nor/>
                        </m:rPr>
                        <m:t xml:space="preserve">nn</m:t>
                      </m:r>
                    </m:sub>
                  </m:sSub>
                </m:e>
              </m:mr>
            </m:m>
          </m:e>
        </m:d>
      </m:oMath>
      <w:r>
        <w:rPr/>
        <w:t xml:space="preserve"> </w:t>
      </w:r>
      <w:r>
        <w:rPr/>
        <w:t xml:space="preserve">and </w:t>
      </w:r>
      <w:r>
        <w:rPr>
          <w:sz w:val="20"/>
        </w:rPr>
      </w:r>
      <m:oMath xmlns:m="http://schemas.openxmlformats.org/officeDocument/2006/math">
        <m:r>
          <m:t xml:space="preserve">Λ</m:t>
        </m:r>
        <m:r>
          <m:t xml:space="preserve">=</m:t>
        </m:r>
        <m:d>
          <m:dPr>
            <m:begChr m:val="|"/>
            <m:endChr m:val="|"/>
          </m:dPr>
          <m:e>
            <m:m>
              <m:mr>
                <m:e>
                  <m:sSub>
                    <m:e>
                      <m:r>
                        <m:t xml:space="preserve">λ</m:t>
                      </m:r>
                    </m:e>
                    <m:sub>
                      <m:r>
                        <m:t xml:space="preserve">1</m:t>
                      </m:r>
                    </m:sub>
                  </m:sSub>
                </m:e>
                <m:e>
                  <m:r>
                    <m:t xml:space="preserve">0</m:t>
                  </m:r>
                </m:e>
                <m:e>
                  <m:r>
                    <m:t xml:space="preserve">0</m:t>
                  </m:r>
                </m:e>
                <m:e>
                  <m:r>
                    <m:t xml:space="preserve">0</m:t>
                  </m:r>
                </m:e>
              </m:mr>
              <m:mr>
                <m:e>
                  <m:r>
                    <m:t xml:space="preserve">0</m:t>
                  </m:r>
                </m:e>
                <m:e>
                  <m:sSub>
                    <m:e>
                      <m:r>
                        <m:t xml:space="preserve">λ</m:t>
                      </m:r>
                    </m:e>
                    <m:sub>
                      <m:r>
                        <m:t xml:space="preserve">2</m:t>
                      </m:r>
                    </m:sub>
                  </m:sSub>
                </m:e>
                <m:e>
                  <m:r>
                    <m:t xml:space="preserve">0</m:t>
                  </m:r>
                </m:e>
                <m:e>
                  <m:r>
                    <m:t xml:space="preserve">0</m:t>
                  </m:r>
                </m:e>
              </m:mr>
              <m:mr>
                <m:e>
                  <m:r>
                    <m:t xml:space="preserve">0</m:t>
                  </m:r>
                </m:e>
                <m:e>
                  <m:r>
                    <m:t xml:space="preserve">0</m:t>
                  </m:r>
                </m:e>
                <m:e>
                  <m:r>
                    <m:rPr>
                      <m:lit/>
                      <m:nor/>
                    </m:rPr>
                    <m:t xml:space="preserve">.</m:t>
                  </m:r>
                  <m:r>
                    <m:rPr>
                      <m:lit/>
                      <m:nor/>
                    </m:rPr>
                    <m:t xml:space="preserve">.</m:t>
                  </m:r>
                  <m:r>
                    <m:rPr>
                      <m:lit/>
                      <m:nor/>
                    </m:rPr>
                    <m:t xml:space="preserve">.</m:t>
                  </m:r>
                </m:e>
                <m:e>
                  <m:r>
                    <m:t xml:space="preserve">0</m:t>
                  </m:r>
                </m:e>
              </m:mr>
              <m:mr>
                <m:e>
                  <m:r>
                    <m:t xml:space="preserve">0</m:t>
                  </m:r>
                </m:e>
                <m:e>
                  <m:r>
                    <m:t xml:space="preserve">0</m:t>
                  </m:r>
                </m:e>
                <m:e>
                  <m:r>
                    <m:t xml:space="preserve">0</m:t>
                  </m:r>
                </m:e>
                <m:e>
                  <m:sSub>
                    <m:e>
                      <m:r>
                        <m:t xml:space="preserve">λ</m:t>
                      </m:r>
                    </m:e>
                    <m:sub>
                      <m:r>
                        <m:t xml:space="preserve">n</m:t>
                      </m:r>
                    </m:sub>
                  </m:sSub>
                </m:e>
              </m:mr>
            </m:m>
          </m:e>
        </m:d>
      </m:oMath>
    </w:p>
    <w:p>
      <w:pPr>
        <w:pStyle w:val="Normal"/>
        <w:rPr/>
      </w:pPr>
      <w:r>
        <w:rPr/>
      </w:r>
    </w:p>
    <w:p>
      <w:pPr>
        <w:pStyle w:val="Normal"/>
        <w:rPr/>
      </w:pPr>
      <w:r>
        <w:rPr/>
        <w:t xml:space="preserve">The columns of </w:t>
      </w:r>
      <w:r>
        <w:rPr>
          <w:rFonts w:cs="Symbol" w:ascii="Symbol" w:hAnsi="Symbol"/>
        </w:rPr>
        <w:sym w:font="Symbol" w:char="f047"/>
      </w:r>
      <w:r>
        <w:rPr/>
        <w:t xml:space="preserve"> are the eigenvectors.  The eigenvalues represent the variances of the independent “factors” which drive the forward points in proportions determined by the eigenvectors.  The volatility functions are then obtained as </w:t>
      </w:r>
      <w:r>
        <w:rPr>
          <w:sz w:val="20"/>
        </w:rPr>
      </w:r>
      <m:oMath xmlns:m="http://schemas.openxmlformats.org/officeDocument/2006/math">
        <m:sSub>
          <m:e>
            <m:r>
              <m:t xml:space="preserve">σ</m:t>
            </m:r>
          </m:e>
          <m:sub>
            <m:r>
              <m:t xml:space="preserve">i</m:t>
            </m:r>
          </m:sub>
        </m:sSub>
        <m:r>
          <m:t xml:space="preserve">(</m:t>
        </m:r>
        <m:r>
          <m:t xml:space="preserve">t</m:t>
        </m:r>
        <m:r>
          <m:t xml:space="preserve">,</m:t>
        </m:r>
        <m:r>
          <m:t xml:space="preserve">t</m:t>
        </m:r>
        <m:r>
          <m:t xml:space="preserve">+</m:t>
        </m:r>
        <m:sSub>
          <m:e>
            <m:r>
              <m:t xml:space="preserve">τ</m:t>
            </m:r>
          </m:e>
          <m:sub>
            <m:r>
              <m:t xml:space="preserve">j</m:t>
            </m:r>
          </m:sub>
        </m:sSub>
        <m:r>
          <m:t xml:space="preserve">)</m:t>
        </m:r>
      </m:oMath>
      <w:r>
        <w:rPr/>
        <w:t xml:space="preserve"> </w:t>
      </w:r>
      <w:r>
        <w:rPr>
          <w:sz w:val="20"/>
        </w:rPr>
      </w:r>
      <m:oMath xmlns:m="http://schemas.openxmlformats.org/officeDocument/2006/math">
        <m:r>
          <m:t xml:space="preserve">=</m:t>
        </m:r>
        <m:sSub>
          <m:e>
            <m:r>
              <m:t xml:space="preserve">v</m:t>
            </m:r>
          </m:e>
          <m:sub>
            <m:r>
              <m:rPr>
                <m:lit/>
                <m:nor/>
              </m:rPr>
              <m:t xml:space="preserve">ji</m:t>
            </m:r>
          </m:sub>
        </m:sSub>
        <m:rad>
          <m:radPr>
            <m:degHide m:val="1"/>
          </m:radPr>
          <m:deg/>
          <m:e>
            <m:sSub>
              <m:e>
                <m:r>
                  <m:t xml:space="preserve">λ</m:t>
                </m:r>
              </m:e>
              <m:sub>
                <m:r>
                  <m:t xml:space="preserve">i</m:t>
                </m:r>
              </m:sub>
            </m:sSub>
          </m:e>
        </m:rad>
      </m:oMath>
      <w:r>
        <w:rPr/>
        <w:t>.</w:t>
      </w:r>
    </w:p>
    <w:p>
      <w:pPr>
        <w:pStyle w:val="Normal"/>
        <w:rPr/>
      </w:pPr>
      <w:r>
        <w:rPr/>
      </w:r>
    </w:p>
    <w:p>
      <w:pPr>
        <w:pStyle w:val="Heading3"/>
        <w:ind w:firstLine="720" w:start="0" w:end="0"/>
        <w:rPr/>
      </w:pPr>
      <w:bookmarkStart w:id="9" w:name="__RefHeading___Toc452458588"/>
      <w:bookmarkEnd w:id="9"/>
      <w:r>
        <w:rPr/>
        <w:t>6.2</w:t>
        <w:tab/>
        <w:t>Example Analysis of NYMEX Crude Oil Futures</w:t>
      </w:r>
    </w:p>
    <w:p>
      <w:pPr>
        <w:pStyle w:val="Normal"/>
        <w:rPr/>
      </w:pPr>
      <w:r>
        <w:rPr/>
      </w:r>
    </w:p>
    <w:p>
      <w:pPr>
        <w:pStyle w:val="Normal"/>
        <w:rPr/>
      </w:pPr>
      <w:r>
        <w:rPr/>
        <w:t>We use the methodology of this section to determine the volatility functions for NYMEX Crude Oil Futures over the period from the end of November 1995 to the middle of December 1997, using the first 24 monthly contracts for the analysis.  The first step is to construct a time series of forward price returns according to equation (7.13). Table 7.1 shows the returns for the first and last 4 observations in the data set.</w:t>
      </w:r>
    </w:p>
    <w:p>
      <w:pPr>
        <w:pStyle w:val="Header"/>
        <w:tabs>
          <w:tab w:val="clear" w:pos="4320"/>
          <w:tab w:val="clear" w:pos="8640"/>
        </w:tabs>
        <w:rPr/>
      </w:pPr>
      <w:r>
        <w:rPr/>
      </w:r>
    </w:p>
    <w:p>
      <w:pPr>
        <w:pStyle w:val="Header"/>
        <w:tabs>
          <w:tab w:val="clear" w:pos="4320"/>
          <w:tab w:val="clear" w:pos="8640"/>
        </w:tabs>
        <w:jc w:val="center"/>
        <w:rPr/>
      </w:pPr>
      <w:r>
        <w:rPr/>
        <w:t>Table 7.1: Returns to NYMEX Crude Oil Futures Contracts</w:t>
      </w:r>
    </w:p>
    <w:tbl>
      <w:tblPr>
        <w:tblW w:w="9072" w:type="dxa"/>
        <w:jc w:val="start"/>
        <w:tblInd w:w="108" w:type="dxa"/>
        <w:tblLayout w:type="fixed"/>
        <w:tblCellMar>
          <w:top w:w="0" w:type="dxa"/>
          <w:start w:w="108" w:type="dxa"/>
          <w:bottom w:w="0" w:type="dxa"/>
          <w:end w:w="108" w:type="dxa"/>
        </w:tblCellMar>
      </w:tblPr>
      <w:tblGrid>
        <w:gridCol w:w="1134"/>
        <w:gridCol w:w="886"/>
        <w:gridCol w:w="886"/>
        <w:gridCol w:w="886"/>
        <w:gridCol w:w="886"/>
        <w:gridCol w:w="567"/>
        <w:gridCol w:w="956"/>
        <w:gridCol w:w="957"/>
        <w:gridCol w:w="957"/>
        <w:gridCol w:w="957"/>
      </w:tblGrid>
      <w:tr>
        <w:trPr/>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Date</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F(1m)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F(3m)</w:t>
            </w:r>
          </w:p>
        </w:tc>
        <w:tc>
          <w:tcPr>
            <w:tcW w:w="88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F(4m)</w:t>
            </w:r>
          </w:p>
        </w:tc>
        <w:tc>
          <w:tcPr>
            <w:tcW w:w="56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F(21m)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F(22m)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F(23m)</w:t>
            </w:r>
          </w:p>
        </w:tc>
        <w:tc>
          <w:tcPr>
            <w:tcW w:w="957"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F(24m)</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01/01/96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7E-17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-5E-17</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-1E-17</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02/01/96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0.0132</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0.0094</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0.0085</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0.0081</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03/01/96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0.0032</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0.0022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0.0023</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0.0023</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0.0023</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0.0023</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04/01/96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0.0015</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0.0016</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6E-17</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-1E-16</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14/12/97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-9E-17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-2E-16</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1E-16</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-7E-18</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7E-17</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1E-16</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15/12/97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0.0048</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0.0037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0.0034</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0.0034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-0.0042</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-0.0047</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-0.0052</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-0.0053</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16/12/97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0.0059</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0.0049</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0.0046</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0.0043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0.0011</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0.0011</w:t>
            </w:r>
          </w:p>
        </w:tc>
      </w:tr>
      <w:tr>
        <w:trPr/>
        <w:tc>
          <w:tcPr>
            <w:tcW w:w="1134" w:type="dxa"/>
            <w:tcBorders>
              <w:top w:val="single" w:sz="6" w:space="0" w:color="000000"/>
              <w:start w:val="single" w:sz="6" w:space="0" w:color="000000"/>
              <w:bottom w:val="single" w:sz="6" w:space="0" w:color="000000"/>
              <w:end w:val="single" w:sz="6" w:space="0" w:color="000000"/>
            </w:tcBorders>
          </w:tcPr>
          <w:p>
            <w:pPr>
              <w:pStyle w:val="Normal"/>
              <w:spacing w:lineRule="auto" w:line="240"/>
              <w:rPr>
                <w:sz w:val="20"/>
              </w:rPr>
            </w:pPr>
            <w:r>
              <w:rPr>
                <w:sz w:val="20"/>
              </w:rPr>
              <w:t>19/12/97</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0.0214</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0.0228</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0.0223</w:t>
            </w:r>
          </w:p>
        </w:tc>
        <w:tc>
          <w:tcPr>
            <w:tcW w:w="88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5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0.0258</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0.0264</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0.0269</w:t>
            </w:r>
          </w:p>
        </w:tc>
        <w:tc>
          <w:tcPr>
            <w:tcW w:w="95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0.027</w:t>
            </w:r>
          </w:p>
        </w:tc>
      </w:tr>
    </w:tbl>
    <w:p>
      <w:pPr>
        <w:pStyle w:val="Header"/>
        <w:tabs>
          <w:tab w:val="clear" w:pos="4320"/>
          <w:tab w:val="clear" w:pos="8640"/>
        </w:tabs>
        <w:rPr/>
      </w:pPr>
      <w:r>
        <w:rPr/>
      </w:r>
    </w:p>
    <w:p>
      <w:pPr>
        <w:pStyle w:val="Header"/>
        <w:tabs>
          <w:tab w:val="clear" w:pos="4320"/>
          <w:tab w:val="clear" w:pos="8640"/>
        </w:tabs>
        <w:rPr/>
      </w:pPr>
      <w:r>
        <w:rPr/>
        <w:t>Next we compute the sample covariance matrix by applying equation (7.12).  Table 7.2 shows the results for the first and last 4 contract months</w:t>
      </w:r>
    </w:p>
    <w:p>
      <w:pPr>
        <w:pStyle w:val="Header"/>
        <w:tabs>
          <w:tab w:val="clear" w:pos="4320"/>
          <w:tab w:val="clear" w:pos="8640"/>
        </w:tabs>
        <w:rPr/>
      </w:pPr>
      <w:r>
        <w:rPr/>
      </w:r>
    </w:p>
    <w:p>
      <w:pPr>
        <w:pStyle w:val="Heading4"/>
        <w:ind w:hanging="0" w:start="0"/>
        <w:rPr/>
      </w:pPr>
      <w:r>
        <w:rPr/>
        <w:t>Table 7.2: Covariance Matrix For NYMEX Crude Oil Futures</w:t>
      </w:r>
    </w:p>
    <w:tbl>
      <w:tblPr>
        <w:tblW w:w="8789" w:type="dxa"/>
        <w:jc w:val="start"/>
        <w:tblInd w:w="250" w:type="dxa"/>
        <w:tblLayout w:type="fixed"/>
        <w:tblCellMar>
          <w:top w:w="0" w:type="dxa"/>
          <w:start w:w="108" w:type="dxa"/>
          <w:bottom w:w="0" w:type="dxa"/>
          <w:end w:w="108" w:type="dxa"/>
        </w:tblCellMar>
      </w:tblPr>
      <w:tblGrid>
        <w:gridCol w:w="992"/>
        <w:gridCol w:w="850"/>
        <w:gridCol w:w="851"/>
        <w:gridCol w:w="850"/>
        <w:gridCol w:w="851"/>
        <w:gridCol w:w="426"/>
        <w:gridCol w:w="992"/>
        <w:gridCol w:w="992"/>
        <w:gridCol w:w="992"/>
        <w:gridCol w:w="993"/>
      </w:tblGrid>
      <w:tr>
        <w:trPr/>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b/>
                <w:sz w:val="20"/>
              </w:rPr>
            </w:pPr>
            <w:r>
              <w:rPr>
                <w:b/>
                <w:sz w:val="20"/>
              </w:rPr>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0.0936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0.0763</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0.0671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0.0611</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0.0359</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0.0358</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0.0351</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0.0342</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0.0763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0.0684</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0.0609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0.0551</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0.0338</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0.0337</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0.0331</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0.0324</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0.0671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0.0609</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0.0551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0.0502</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0.0321</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0.0319</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0.0314</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0.0308</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0.0611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0.0551</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0.0502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0.0471</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0.0312</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0.0312</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0.0307</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0.0301</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0.0338</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0.0321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0.0312</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0.0300</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0.0299</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0.0293</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0.0293</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0.0337</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0.0312</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0.0299</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0.0301</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0.0295</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0.0294</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0.0351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0.0331</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0.0314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0.0307</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0.0293</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0.0295</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0.0297</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0.0291</w:t>
            </w:r>
          </w:p>
        </w:tc>
      </w:tr>
      <w:tr>
        <w:trPr/>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0.0342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0.0324</w:t>
            </w:r>
          </w:p>
        </w:tc>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0.0301</w:t>
            </w:r>
          </w:p>
        </w:tc>
        <w:tc>
          <w:tcPr>
            <w:tcW w:w="426"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0.0293</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0.0294</w:t>
            </w:r>
          </w:p>
        </w:tc>
        <w:tc>
          <w:tcPr>
            <w:tcW w:w="9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0.0291</w:t>
            </w:r>
          </w:p>
        </w:tc>
        <w:tc>
          <w:tcPr>
            <w:tcW w:w="993"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rPr>
            </w:pPr>
            <w:r>
              <w:rPr>
                <w:sz w:val="20"/>
              </w:rPr>
              <w:t>0.0293</w:t>
            </w:r>
          </w:p>
        </w:tc>
      </w:tr>
    </w:tbl>
    <w:p>
      <w:pPr>
        <w:pStyle w:val="Header"/>
        <w:tabs>
          <w:tab w:val="clear" w:pos="4320"/>
          <w:tab w:val="clear" w:pos="8640"/>
        </w:tabs>
        <w:rPr/>
      </w:pPr>
      <w:r>
        <w:rPr/>
      </w:r>
    </w:p>
    <w:p>
      <w:pPr>
        <w:pStyle w:val="Normal"/>
        <w:rPr/>
      </w:pPr>
      <w:r>
        <w:rPr/>
        <w:t xml:space="preserve">Table 7.3 summarises the results of the eigenvector decomposition.  The first 24 columns of the data, F(1m) …… F(24m), represent the eigenvectors, with the last column, headed </w:t>
      </w:r>
      <w:r>
        <w:rPr>
          <w:rFonts w:eastAsia="Symbol" w:cs="Symbol" w:ascii="Symbol" w:hAnsi="Symbol"/>
        </w:rPr>
        <w:sym w:font="Symbol" w:char="f06c"/>
      </w:r>
      <w:r>
        <w:rPr/>
        <w:t>, contains the eigenvalues.</w:t>
      </w:r>
    </w:p>
    <w:p>
      <w:pPr>
        <w:pStyle w:val="Header"/>
        <w:tabs>
          <w:tab w:val="clear" w:pos="4320"/>
          <w:tab w:val="clear" w:pos="8640"/>
        </w:tabs>
        <w:rPr/>
      </w:pPr>
      <w:r>
        <w:rPr/>
      </w:r>
    </w:p>
    <w:p>
      <w:pPr>
        <w:pStyle w:val="Header"/>
        <w:tabs>
          <w:tab w:val="clear" w:pos="4320"/>
          <w:tab w:val="clear" w:pos="8640"/>
        </w:tabs>
        <w:jc w:val="center"/>
        <w:rPr/>
      </w:pPr>
      <w:r>
        <w:rPr/>
        <w:t>Table 7.3: Eigenvector Decomposition for NYMEX Crude Oil Futures</w:t>
      </w:r>
    </w:p>
    <w:tbl>
      <w:tblPr>
        <w:tblW w:w="9077" w:type="dxa"/>
        <w:jc w:val="start"/>
        <w:tblInd w:w="172" w:type="dxa"/>
        <w:tblLayout w:type="fixed"/>
        <w:tblCellMar>
          <w:top w:w="0" w:type="dxa"/>
          <w:start w:w="30" w:type="dxa"/>
          <w:bottom w:w="0" w:type="dxa"/>
          <w:end w:w="30" w:type="dxa"/>
        </w:tblCellMar>
      </w:tblPr>
      <w:tblGrid>
        <w:gridCol w:w="851"/>
        <w:gridCol w:w="851"/>
        <w:gridCol w:w="851"/>
        <w:gridCol w:w="851"/>
        <w:gridCol w:w="851"/>
        <w:gridCol w:w="567"/>
        <w:gridCol w:w="851"/>
        <w:gridCol w:w="851"/>
        <w:gridCol w:w="851"/>
        <w:gridCol w:w="851"/>
        <w:gridCol w:w="851"/>
      </w:tblGrid>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end"/>
              <w:rPr>
                <w:b/>
                <w:sz w:val="20"/>
                <w:lang w:val="en-AU"/>
              </w:rPr>
            </w:pPr>
            <w:r>
              <w:rPr>
                <w:b/>
                <w:sz w:val="20"/>
                <w:lang w:val="en-AU"/>
              </w:rPr>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F(4m)</w:t>
            </w:r>
          </w:p>
        </w:tc>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b/>
                <w:sz w:val="20"/>
                <w:lang w:val="en-AU"/>
              </w:rPr>
            </w:pPr>
            <w:r>
              <w:rPr>
                <w:b/>
                <w:sz w:val="20"/>
                <w:lang w:val="en-AU"/>
              </w:rPr>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F(22m)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F(24m)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rFonts w:eastAsia="Symbol" w:cs="Symbol" w:ascii="Symbol" w:hAnsi="Symbol"/>
                <w:b/>
                <w:sz w:val="20"/>
                <w:lang w:val="en-AU"/>
              </w:rPr>
              <w:sym w:font="Symbol" w:char="f06c"/>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0.2885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-0.5533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-0.6852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0.3611</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-0.0039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0.0008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0.0025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0.0015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0.8297</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0.2630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-0.3827</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0.0448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-0.5873</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0.0153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0.0021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-0.0104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-0.0024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0.0672</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0.2429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-0.2800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0.1866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-0.4332</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0.0155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-0.0111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0.0123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-0.0028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0.0077</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0.2301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-0.1941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0.2090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0.0164</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-0.2711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-0.0085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0.1222</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0.0635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0.0029</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0.1791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0.2065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-0.1670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-0.1205</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0.1008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0.0084</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0.2698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0.0369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0.0000</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0.1789</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0.2098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-0.1915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-0.1447</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0.0705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-0.2996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-0.1551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-0.0291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0.0000</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F(23m)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0.1765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0.2140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-0.1871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-0.1668</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0.0973</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0.2537</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0.0096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-0.0210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0.0000</w:t>
            </w:r>
          </w:p>
        </w:tc>
      </w:tr>
      <w:tr>
        <w:trPr>
          <w:trHeight w:val="247" w:hRule="atLeast"/>
        </w:trPr>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F(24m)</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0.1748</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0.2251</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-0.1670</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-0.1360</w:t>
            </w:r>
          </w:p>
        </w:tc>
        <w:tc>
          <w:tcPr>
            <w:tcW w:w="567"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-0.0756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-0.0815</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0.0236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0.0136</w:t>
            </w:r>
          </w:p>
        </w:tc>
        <w:tc>
          <w:tcPr>
            <w:tcW w:w="851"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0.0000</w:t>
            </w:r>
          </w:p>
        </w:tc>
      </w:tr>
    </w:tbl>
    <w:p>
      <w:pPr>
        <w:pStyle w:val="Header"/>
        <w:tabs>
          <w:tab w:val="clear" w:pos="4320"/>
          <w:tab w:val="clear" w:pos="8640"/>
        </w:tabs>
        <w:rPr/>
      </w:pPr>
      <w:r>
        <w:rPr/>
      </w:r>
    </w:p>
    <w:p>
      <w:pPr>
        <w:pStyle w:val="Normal"/>
        <w:rPr/>
      </w:pPr>
      <w:r>
        <w:rPr/>
        <w:t>By multiplying the eigenvectors by the square root of the eigenvalue we obtain the resulting volatility functions.  The columns of table 7.4 show the result of this calculation and display the final volatility functions.  The volatility functions illustrated in Figure 7.8 are just the first 3 columns of this table.</w:t>
      </w:r>
    </w:p>
    <w:p>
      <w:pPr>
        <w:pStyle w:val="Header"/>
        <w:tabs>
          <w:tab w:val="clear" w:pos="4320"/>
          <w:tab w:val="clear" w:pos="8640"/>
        </w:tabs>
        <w:rPr/>
      </w:pPr>
      <w:r>
        <w:rPr/>
      </w:r>
    </w:p>
    <w:p>
      <w:pPr>
        <w:pStyle w:val="Header"/>
        <w:tabs>
          <w:tab w:val="clear" w:pos="4320"/>
          <w:tab w:val="clear" w:pos="8640"/>
        </w:tabs>
        <w:jc w:val="center"/>
        <w:rPr/>
      </w:pPr>
      <w:r>
        <w:rPr/>
        <w:t>Table 7.4: Volatility Functions for NYMEX Crude Oil Futures</w:t>
      </w:r>
    </w:p>
    <w:tbl>
      <w:tblPr>
        <w:tblW w:w="7996" w:type="dxa"/>
        <w:jc w:val="start"/>
        <w:tblInd w:w="314" w:type="dxa"/>
        <w:tblLayout w:type="fixed"/>
        <w:tblCellMar>
          <w:top w:w="0" w:type="dxa"/>
          <w:start w:w="30" w:type="dxa"/>
          <w:bottom w:w="0" w:type="dxa"/>
          <w:end w:w="30" w:type="dxa"/>
        </w:tblCellMar>
      </w:tblPr>
      <w:tblGrid>
        <w:gridCol w:w="850"/>
        <w:gridCol w:w="794"/>
        <w:gridCol w:w="794"/>
        <w:gridCol w:w="794"/>
        <w:gridCol w:w="794"/>
        <w:gridCol w:w="794"/>
        <w:gridCol w:w="794"/>
        <w:gridCol w:w="794"/>
        <w:gridCol w:w="794"/>
        <w:gridCol w:w="794"/>
      </w:tblGrid>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end"/>
              <w:rPr>
                <w:color w:val="000000"/>
                <w:sz w:val="20"/>
                <w:lang w:val="en-AU"/>
              </w:rPr>
            </w:pPr>
            <w:r>
              <w:rPr>
                <w:color w:val="000000"/>
                <w:sz w:val="20"/>
                <w:lang w:val="en-AU"/>
              </w:rPr>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F(1m)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F(3m)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F(4m)</w:t>
            </w:r>
          </w:p>
        </w:tc>
        <w:tc>
          <w:tcPr>
            <w:tcW w:w="794"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jc w:val="center"/>
              <w:rPr>
                <w:b/>
                <w:sz w:val="20"/>
                <w:lang w:val="en-AU"/>
              </w:rPr>
            </w:pPr>
            <w:r>
              <w:rPr>
                <w:b/>
                <w:sz w:val="20"/>
                <w:lang w:val="en-AU"/>
              </w:rPr>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F(21m)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F(22m)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F(23m)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lang w:val="en-AU"/>
              </w:rPr>
            </w:pPr>
            <w:r>
              <w:rPr>
                <w:b/>
                <w:sz w:val="20"/>
                <w:lang w:val="en-AU"/>
              </w:rPr>
              <w:t>F(24m)</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F(1m)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0.2628</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-0.1435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-0.0603</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0.0195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0.2396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-0.0992</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0.0039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-0.0317</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0.0001</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F(3m)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0.2212</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-0.0726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0.0164</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-0.0234</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0.0001</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F(4m)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0.2096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-0.0503</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0.0184</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-0.0015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0.0002</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F(21m)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0.1632</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0.0535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-0.0147</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-0.0065</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0.0011</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0.0001</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sz w:val="20"/>
              </w:rPr>
            </w:pPr>
            <w:r>
              <w:rPr>
                <w:b/>
                <w:sz w:val="20"/>
              </w:rPr>
              <w:t>F(22m)</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0.1629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0.0544</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-0.0169</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-0.0078</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0.0004</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-0.0013</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-0.0006</w:t>
            </w:r>
          </w:p>
        </w:tc>
        <w:tc>
          <w:tcPr>
            <w:tcW w:w="794"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-0.0001</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F(23m)</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0.1608</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0.0555</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-0.0165</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-0.0090</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0.0005</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0.0011</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0.0000</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-0.0001</w:t>
            </w:r>
          </w:p>
        </w:tc>
      </w:tr>
      <w:tr>
        <w:trPr>
          <w:trHeight w:val="247" w:hRule="atLeast"/>
        </w:trPr>
        <w:tc>
          <w:tcPr>
            <w:tcW w:w="8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F(24m)</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0.1593</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0.0584</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-0.0147</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-0.0073</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sz w:val="20"/>
                <w:lang w:val="en-AU"/>
              </w:rPr>
            </w:pPr>
            <w:r>
              <w:rPr>
                <w:sz w:val="20"/>
                <w:lang w:val="en-AU"/>
              </w:rPr>
              <w:t>…</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-0.0004</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-0.0004</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0.0001</w:t>
            </w:r>
          </w:p>
        </w:tc>
        <w:tc>
          <w:tcPr>
            <w:tcW w:w="794"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20"/>
                <w:lang w:val="en-AU"/>
              </w:rPr>
            </w:pPr>
            <w:r>
              <w:rPr>
                <w:color w:val="000000"/>
                <w:sz w:val="20"/>
                <w:lang w:val="en-AU"/>
              </w:rPr>
              <w:t>0.0000</w:t>
            </w:r>
          </w:p>
        </w:tc>
      </w:tr>
    </w:tbl>
    <w:p>
      <w:pPr>
        <w:pStyle w:val="Header"/>
        <w:tabs>
          <w:tab w:val="clear" w:pos="4320"/>
          <w:tab w:val="clear" w:pos="8640"/>
        </w:tabs>
        <w:rPr/>
      </w:pPr>
      <w:r>
        <w:rPr/>
      </w:r>
    </w:p>
    <w:p>
      <w:pPr>
        <w:pStyle w:val="Header"/>
        <w:tabs>
          <w:tab w:val="clear" w:pos="4320"/>
          <w:tab w:val="clear" w:pos="8640"/>
        </w:tabs>
        <w:rPr/>
      </w:pPr>
      <w:r>
        <w:rPr/>
        <w:t xml:space="preserve">The eigenvalues resulting from the eigenvector decomposition tell us the importance of each eigenvector and hence the number of factors that we should typically be using in the general model.  Figure 7.10 plots the eigenvalues for the NYMEX crude oil futures data (column </w:t>
      </w:r>
      <w:r>
        <w:rPr>
          <w:rFonts w:eastAsia="Symbol" w:cs="Symbol" w:ascii="Symbol" w:hAnsi="Symbol"/>
        </w:rPr>
        <w:sym w:font="Symbol" w:char="f06c"/>
      </w:r>
      <w:r>
        <w:rPr/>
        <w:t xml:space="preserve"> in table 7.3) in descending order of size. The figure shows that the first eigenvector (correspondingly volatility function) is the most important explaining 90.5% of the total variation in the evolution of the futures curve.  Together the first 2 factors explain 98.0% of the total variation with the first 3 factors explaining 98.9%.  Factors 4 and above are not significant and so a 3 factor model is sufficient to explain the evolution of the NYMEX oil data over this period.</w:t>
      </w:r>
    </w:p>
    <w:p>
      <w:pPr>
        <w:pStyle w:val="Normal"/>
        <w:rPr/>
      </w:pPr>
      <w:r>
        <w:rPr/>
      </w:r>
    </w:p>
    <w:p>
      <w:pPr>
        <w:pStyle w:val="Heading4"/>
        <w:ind w:hanging="0" w:start="0"/>
        <w:rPr/>
      </w:pPr>
      <w:r>
        <w:rPr/>
        <w:t>Figure 7.10: Eigenvalues for NYMEX Crude Oil Futures</w:t>
      </w:r>
    </w:p>
    <w:p>
      <w:pPr>
        <w:pStyle w:val="Normal"/>
        <w:jc w:val="center"/>
        <w:rPr>
          <w:lang w:val="en-CA"/>
        </w:rPr>
      </w:pPr>
      <w:r>
        <w:rPr>
          <w:lang w:val="en-CA"/>
        </w:rPr>
        <w:drawing>
          <wp:inline distT="0" distB="0" distL="0" distR="0">
            <wp:extent cx="5267960" cy="323469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3"/>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r>
    </w:p>
    <w:p>
      <w:pPr>
        <w:pStyle w:val="Normal"/>
        <w:rPr/>
      </w:pPr>
      <w:r>
        <w:rPr/>
        <w:t>Figure 7.11 shows the eigenvalues by of repeating the analysis on the first 24 monthly contracts for the NYMEX Natural Gas contract over the same period.  Figure 7.9 contains the estimated volatility functions.</w:t>
      </w:r>
    </w:p>
    <w:p>
      <w:pPr>
        <w:pStyle w:val="Normal"/>
        <w:rPr/>
      </w:pPr>
      <w:r>
        <w:rPr/>
      </w:r>
    </w:p>
    <w:p>
      <w:pPr>
        <w:pStyle w:val="Normal"/>
        <w:rPr/>
      </w:pPr>
      <w:r>
        <w:rPr/>
        <w:t>Figure 7.11 shows that for this contract more factors are significant. The first eigenvector now explains 80% of the evolution of the futures curve, the first two together 86%, rising to 91% with the addition of the third. To explain 98% we need to use a 6 factor model</w:t>
      </w:r>
      <w:r>
        <w:rPr>
          <w:rStyle w:val="FootnoteCharacters"/>
          <w:rStyle w:val="FootnoteReference"/>
        </w:rPr>
        <w:footnoteReference w:id="4"/>
      </w:r>
      <w:r>
        <w:rPr/>
        <w:t xml:space="preserve">. </w:t>
      </w:r>
    </w:p>
    <w:p>
      <w:pPr>
        <w:pStyle w:val="Normal"/>
        <w:rPr/>
      </w:pPr>
      <w:r>
        <w:rPr/>
      </w:r>
    </w:p>
    <w:p>
      <w:pPr>
        <w:pStyle w:val="Heading4"/>
        <w:ind w:hanging="0" w:start="0"/>
        <w:rPr/>
      </w:pPr>
      <w:r>
        <w:rPr/>
        <w:t>Figure 7.11: Eigenvalues for NYMEX Natural Gas Futures</w:t>
      </w:r>
    </w:p>
    <w:p>
      <w:pPr>
        <w:pStyle w:val="Normal"/>
        <w:jc w:val="center"/>
        <w:rPr>
          <w:lang w:val="en-CA"/>
        </w:rPr>
      </w:pPr>
      <w:r>
        <w:rPr>
          <w:lang w:val="en-CA"/>
        </w:rPr>
        <w:drawing>
          <wp:inline distT="0" distB="0" distL="0" distR="0">
            <wp:extent cx="5267960" cy="323469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4"/>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r>
    </w:p>
    <w:p>
      <w:pPr>
        <w:pStyle w:val="Heading3"/>
        <w:ind w:firstLine="720" w:start="0" w:end="0"/>
        <w:rPr/>
      </w:pPr>
      <w:bookmarkStart w:id="10" w:name="__RefHeading___Toc452458589"/>
      <w:bookmarkEnd w:id="10"/>
      <w:r>
        <w:rPr/>
        <w:t>6.3</w:t>
        <w:tab/>
        <w:t>Implied Estimation of the Forward Curve Volatility Functions</w:t>
      </w:r>
    </w:p>
    <w:p>
      <w:pPr>
        <w:pStyle w:val="Normal"/>
        <w:rPr/>
      </w:pPr>
      <w:r>
        <w:rPr/>
      </w:r>
    </w:p>
    <w:p>
      <w:pPr>
        <w:pStyle w:val="Normal"/>
        <w:rPr/>
      </w:pPr>
      <w:r>
        <w:rPr/>
        <w:t>Many practitioners argue that the most important issue in the use of any model for pricing and hedging derivatives is that of calibrating the model.  Calibration is the process of choosing model parameters so that the prices returned by the model coincide with the observed market prices.  Calibrating an energy model is analogous to choosing a volatility parameter for the Black-Scholes model when valuing stock options that equates the model price with the market price.  However, in the Black-Scholes model a single scalar carries all the volatility information, but in forward curve models it is the term structure of volatilities.  We return to implied calibration of the volatility functions later, once we have seen how derivatives are priced in the general model.</w:t>
      </w:r>
    </w:p>
    <w:p>
      <w:pPr>
        <w:pStyle w:val="Normal"/>
        <w:rPr/>
      </w:pPr>
      <w:r>
        <w:rPr/>
      </w:r>
    </w:p>
    <w:p>
      <w:pPr>
        <w:pStyle w:val="Heading2"/>
        <w:ind w:hanging="0" w:start="0"/>
        <w:rPr/>
      </w:pPr>
      <w:bookmarkStart w:id="11" w:name="__RefHeading___Toc452458590"/>
      <w:bookmarkEnd w:id="11"/>
      <w:r>
        <w:rPr/>
        <w:t>7/</w:t>
        <w:tab/>
        <w:t>Pricing Standard European Options</w:t>
      </w:r>
    </w:p>
    <w:p>
      <w:pPr>
        <w:pStyle w:val="Normal"/>
        <w:rPr/>
      </w:pPr>
      <w:r>
        <w:rPr/>
      </w:r>
    </w:p>
    <w:p>
      <w:pPr>
        <w:pStyle w:val="Normal"/>
        <w:rPr/>
      </w:pPr>
      <w:r>
        <w:rPr/>
        <w:t>In this section we turn our attention to the pricing of derivatives in the forward curve modelling framework.  We concentrate on the pricing of options on the spot energy price and then extend the analysis to pricing options on a forward contract</w:t>
      </w:r>
      <w:r>
        <w:rPr>
          <w:rStyle w:val="FootnoteCharacters"/>
          <w:rStyle w:val="FootnoteReference"/>
        </w:rPr>
        <w:footnoteReference w:id="5"/>
      </w:r>
      <w:r>
        <w:rPr/>
        <w:t>.</w:t>
      </w:r>
    </w:p>
    <w:p>
      <w:pPr>
        <w:pStyle w:val="Normal"/>
        <w:rPr/>
      </w:pPr>
      <w:r>
        <w:rPr/>
      </w:r>
    </w:p>
    <w:p>
      <w:pPr>
        <w:pStyle w:val="Heading3"/>
        <w:ind w:hanging="0" w:start="0"/>
        <w:rPr/>
      </w:pPr>
      <w:bookmarkStart w:id="12" w:name="__RefHeading___Toc452458591"/>
      <w:bookmarkEnd w:id="12"/>
      <w:r>
        <w:rPr/>
        <w:t>7.1</w:t>
        <w:tab/>
        <w:t>Options on the Spot</w:t>
      </w:r>
    </w:p>
    <w:p>
      <w:pPr>
        <w:pStyle w:val="Normal"/>
        <w:rPr/>
      </w:pPr>
      <w:r>
        <w:rPr/>
      </w:r>
    </w:p>
    <w:p>
      <w:pPr>
        <w:pStyle w:val="Normal"/>
        <w:rPr/>
      </w:pPr>
      <w:r>
        <w:rPr/>
        <w:t xml:space="preserve">From standard risk-neutral pricing results the price at time </w:t>
      </w:r>
      <w:r>
        <w:rPr>
          <w:i/>
        </w:rPr>
        <w:t>t</w:t>
      </w:r>
      <w:r>
        <w:rPr/>
        <w:t xml:space="preserve"> of any contingent claim on the spot energy price with payoff at time </w:t>
      </w:r>
      <w:r>
        <w:rPr>
          <w:i/>
        </w:rPr>
        <w:t>T</w:t>
      </w:r>
      <w:r>
        <w:rPr/>
        <w:t xml:space="preserve">, </w:t>
      </w:r>
      <w:r>
        <w:rPr>
          <w:sz w:val="20"/>
        </w:rPr>
      </w:r>
      <m:oMath xmlns:m="http://schemas.openxmlformats.org/officeDocument/2006/math">
        <m:r>
          <m:t xml:space="preserve">C</m:t>
        </m:r>
        <m:r>
          <m:t xml:space="preserve">(</m:t>
        </m:r>
        <m:r>
          <m:t xml:space="preserve">t</m:t>
        </m:r>
        <m:r>
          <m:t xml:space="preserve">,</m:t>
        </m:r>
        <m:r>
          <m:t xml:space="preserve">S</m:t>
        </m:r>
        <m:r>
          <m:t xml:space="preserve">(</m:t>
        </m:r>
        <m:r>
          <m:t xml:space="preserve">t</m:t>
        </m:r>
        <m:r>
          <m:t xml:space="preserve">)</m:t>
        </m:r>
        <m:r>
          <m:t xml:space="preserve">)</m:t>
        </m:r>
      </m:oMath>
      <w:r>
        <w:rPr/>
        <w:t>, is given by the expectation of the discounted payoff under the risk neutral measure;</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r>
          <m:t xml:space="preserve">S</m:t>
        </m:r>
        <m:r>
          <m:t xml:space="preserve">(</m:t>
        </m:r>
        <m:r>
          <m:t xml:space="preserve">t</m:t>
        </m:r>
        <m:r>
          <m:t xml:space="preserve">)</m:t>
        </m:r>
        <m:r>
          <m:t xml:space="preserve">)</m:t>
        </m:r>
        <m:r>
          <m:t xml:space="preserve">=</m:t>
        </m:r>
        <m:sSub>
          <m:e>
            <m:r>
              <m:t xml:space="preserve">E</m:t>
            </m:r>
          </m:e>
          <m:sub>
            <m:r>
              <m:t xml:space="preserve">t</m:t>
            </m:r>
          </m:sub>
        </m:sSub>
        <m:d>
          <m:dPr>
            <m:begChr m:val="["/>
            <m:endChr m:val="]"/>
          </m:dPr>
          <m:e>
            <m:r>
              <m:t xml:space="preserve">P</m:t>
            </m:r>
            <m:r>
              <m:t xml:space="preserve">(</m:t>
            </m:r>
            <m:r>
              <m:t xml:space="preserve">t</m:t>
            </m:r>
            <m:r>
              <m:t xml:space="preserve">,</m:t>
            </m:r>
            <m:r>
              <m:t xml:space="preserve">T</m:t>
            </m:r>
            <m:r>
              <m:t xml:space="preserve">)</m:t>
            </m:r>
            <m:r>
              <m:t xml:space="preserve">C</m:t>
            </m:r>
            <m:r>
              <m:t xml:space="preserve">(</m:t>
            </m:r>
            <m:r>
              <m:t xml:space="preserve">T</m:t>
            </m:r>
            <m:r>
              <m:t xml:space="preserve">,</m:t>
            </m:r>
            <m:r>
              <m:t xml:space="preserve">S</m:t>
            </m:r>
            <m:r>
              <m:t xml:space="preserve">(</m:t>
            </m:r>
            <m:r>
              <m:t xml:space="preserve">T</m:t>
            </m:r>
            <m:r>
              <m:t xml:space="preserve">)</m:t>
            </m:r>
            <m:r>
              <m:t xml:space="preserve">)</m:t>
            </m:r>
          </m:e>
        </m:d>
      </m:oMath>
      <w:r>
        <w:rPr/>
        <w:tab/>
        <w:t>(7.15)</w:t>
      </w:r>
    </w:p>
    <w:p>
      <w:pPr>
        <w:pStyle w:val="Normal"/>
        <w:rPr/>
      </w:pPr>
      <w:r>
        <w:rPr/>
      </w:r>
    </w:p>
    <w:p>
      <w:pPr>
        <w:pStyle w:val="Normal"/>
        <w:rPr/>
      </w:pPr>
      <w:r>
        <w:rPr/>
        <w:t xml:space="preserve">where </w:t>
      </w:r>
      <w:r>
        <w:rPr>
          <w:i/>
        </w:rPr>
        <w:t>P</w:t>
      </w:r>
      <w:r>
        <w:rPr/>
        <w:t>(</w:t>
      </w:r>
      <w:r>
        <w:rPr>
          <w:i/>
        </w:rPr>
        <w:t>t</w:t>
      </w:r>
      <w:r>
        <w:rPr/>
        <w:t>,</w:t>
      </w:r>
      <w:r>
        <w:rPr>
          <w:i/>
        </w:rPr>
        <w:t>T</w:t>
      </w:r>
      <w:r>
        <w:rPr/>
        <w:t xml:space="preserve">) is the </w:t>
      </w:r>
      <w:r>
        <w:rPr>
          <w:i/>
        </w:rPr>
        <w:t>T</w:t>
      </w:r>
      <w:r>
        <w:rPr/>
        <w:t xml:space="preserve">-maturity discount factor. For a standard European call option with strike price </w:t>
      </w:r>
      <w:r>
        <w:rPr>
          <w:sz w:val="20"/>
        </w:rPr>
      </w:r>
      <m:oMath xmlns:m="http://schemas.openxmlformats.org/officeDocument/2006/math">
        <m:r>
          <m:t xml:space="preserve">K</m:t>
        </m:r>
      </m:oMath>
      <w:r>
        <w:rPr/>
        <w:t xml:space="preserve"> and maturity date </w:t>
      </w:r>
      <w:r>
        <w:rPr>
          <w:i/>
        </w:rPr>
        <w:t>T</w:t>
      </w:r>
      <w:r>
        <w:rPr/>
        <w:t xml:space="preserve"> on the spot energy price, </w:t>
      </w:r>
      <w:r>
        <w:rPr>
          <w:sz w:val="20"/>
        </w:rPr>
      </w:r>
      <m:oMath xmlns:m="http://schemas.openxmlformats.org/officeDocument/2006/math">
        <m:r>
          <m:t xml:space="preserve">c</m:t>
        </m:r>
        <m:r>
          <m:t xml:space="preserve">(</m:t>
        </m:r>
        <m:r>
          <m:t xml:space="preserve">t</m:t>
        </m:r>
        <m:r>
          <m:t xml:space="preserve">,</m:t>
        </m:r>
        <m:r>
          <m:t xml:space="preserve">S</m:t>
        </m:r>
        <m:r>
          <m:t xml:space="preserve">(</m:t>
        </m:r>
        <m:r>
          <m:t xml:space="preserve">t</m:t>
        </m:r>
        <m:r>
          <m:t xml:space="preserve">)</m:t>
        </m:r>
        <m:r>
          <m:t xml:space="preserve">;</m:t>
        </m:r>
        <m:r>
          <m:t xml:space="preserve">K</m:t>
        </m:r>
        <m:r>
          <m:t xml:space="preserve">,</m:t>
        </m:r>
        <m:r>
          <m:t xml:space="preserve">T</m:t>
        </m:r>
        <m:r>
          <m:t xml:space="preserve">)</m:t>
        </m:r>
      </m:oMath>
      <w:r>
        <w:rPr/>
        <w:t>, we have</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r>
          <m:t xml:space="preserve">S</m:t>
        </m:r>
        <m:r>
          <m:t xml:space="preserve">(</m:t>
        </m:r>
        <m:r>
          <m:t xml:space="preserve">t</m:t>
        </m:r>
        <m:r>
          <m:t xml:space="preserve">)</m:t>
        </m:r>
        <m:r>
          <m:t xml:space="preserve">;</m:t>
        </m:r>
        <m:r>
          <m:t xml:space="preserve">K</m:t>
        </m:r>
        <m:r>
          <m:t xml:space="preserve">,</m:t>
        </m:r>
        <m:r>
          <m:t xml:space="preserve">T</m:t>
        </m:r>
        <m:r>
          <m:t xml:space="preserve">)</m:t>
        </m:r>
        <m:r>
          <m:t xml:space="preserve"></m:t>
        </m:r>
        <m:r>
          <m:t xml:space="preserve">=</m:t>
        </m:r>
        <m:r>
          <m:t xml:space="preserve"></m:t>
        </m:r>
        <m:sSub>
          <m:e>
            <m:r>
              <m:t xml:space="preserve">Ε</m:t>
            </m:r>
          </m:e>
          <m:sub>
            <m:r>
              <m:t xml:space="preserve">t</m:t>
            </m:r>
          </m:sub>
        </m:sSub>
        <m:d>
          <m:dPr>
            <m:begChr m:val="["/>
            <m:endChr m:val="]"/>
          </m:dPr>
          <m:e>
            <m:r>
              <m:t xml:space="preserve">P</m:t>
            </m:r>
            <m:r>
              <m:t xml:space="preserve">(</m:t>
            </m:r>
            <m:r>
              <m:t xml:space="preserve">t</m:t>
            </m:r>
            <m:r>
              <m:t xml:space="preserve">,</m:t>
            </m:r>
            <m:r>
              <m:t xml:space="preserve">T</m:t>
            </m:r>
            <m:r>
              <m:t xml:space="preserve">)</m:t>
            </m:r>
            <m:r>
              <m:rPr>
                <m:lit/>
                <m:nor/>
              </m:rPr>
              <m:t xml:space="preserve">max</m:t>
            </m:r>
            <m:r>
              <m:t xml:space="preserve">(</m:t>
            </m:r>
            <m:r>
              <m:t xml:space="preserve">0</m:t>
            </m:r>
            <m:r>
              <m:t xml:space="preserve">,</m:t>
            </m:r>
            <m:r>
              <m:t xml:space="preserve">S</m:t>
            </m:r>
            <m:r>
              <m:t xml:space="preserve">(</m:t>
            </m:r>
            <m:r>
              <m:t xml:space="preserve">T</m:t>
            </m:r>
            <m:r>
              <m:t xml:space="preserve">)</m:t>
            </m:r>
            <m:r>
              <m:t xml:space="preserve"></m:t>
            </m:r>
            <m:r>
              <m:t xml:space="preserve">−</m:t>
            </m:r>
            <m:r>
              <m:t xml:space="preserve"></m:t>
            </m:r>
            <m:r>
              <m:t xml:space="preserve">K</m:t>
            </m:r>
            <m:r>
              <m:t xml:space="preserve">)</m:t>
            </m:r>
          </m:e>
        </m:d>
      </m:oMath>
      <w:r>
        <w:rPr/>
        <w:tab/>
        <w:t>(7.16)</w:t>
      </w:r>
    </w:p>
    <w:p>
      <w:pPr>
        <w:pStyle w:val="Normal"/>
        <w:rPr/>
      </w:pPr>
      <w:r>
        <w:rPr/>
      </w:r>
    </w:p>
    <w:p>
      <w:pPr>
        <w:pStyle w:val="Normal"/>
        <w:rPr/>
      </w:pPr>
      <w:r>
        <w:rPr/>
        <w:t xml:space="preserve">From equation (7.6) the natural logarithm of the spot price at time </w:t>
      </w:r>
      <w:r>
        <w:rPr>
          <w:i/>
        </w:rPr>
        <w:t>T</w:t>
      </w:r>
      <w:r>
        <w:rPr/>
        <w:t xml:space="preserve">, dependent on it being at </w:t>
      </w:r>
      <w:r>
        <w:rPr>
          <w:i/>
        </w:rPr>
        <w:t>S</w:t>
      </w:r>
      <w:r>
        <w:rPr/>
        <w:t>(</w:t>
      </w:r>
      <w:r>
        <w:rPr>
          <w:i/>
        </w:rPr>
        <w:t>t</w:t>
      </w:r>
      <w:r>
        <w:rPr/>
        <w:t xml:space="preserve">) at time </w:t>
      </w:r>
      <w:r>
        <w:rPr>
          <w:i/>
        </w:rPr>
        <w:t>t</w:t>
      </w:r>
      <w:r>
        <w:rPr/>
        <w:t>, is normally distributed as follows:</w:t>
      </w:r>
    </w:p>
    <w:p>
      <w:pPr>
        <w:pStyle w:val="Normal"/>
        <w:rPr/>
      </w:pPr>
      <w:r>
        <w:rPr/>
      </w:r>
    </w:p>
    <w:p>
      <w:pPr>
        <w:pStyle w:val="Equation"/>
        <w:rPr/>
      </w:pPr>
      <w:r>
        <w:rPr/>
        <w:tab/>
      </w:r>
      <w:r>
        <w:rPr>
          <w:sz w:val="20"/>
        </w:rPr>
      </w:r>
      <m:oMath xmlns:m="http://schemas.openxmlformats.org/officeDocument/2006/math">
        <m:r>
          <m:rPr>
            <m:lit/>
            <m:nor/>
          </m:rPr>
          <m:t xml:space="preserve">ln</m:t>
        </m:r>
        <m:d>
          <m:dPr>
            <m:begChr m:val="("/>
            <m:endChr m:val=")"/>
          </m:dPr>
          <m:e>
            <m:r>
              <m:t xml:space="preserve">S</m:t>
            </m:r>
            <m:r>
              <m:t xml:space="preserve">(</m:t>
            </m:r>
            <m:r>
              <m:t xml:space="preserve">T</m:t>
            </m:r>
            <m:r>
              <m:t xml:space="preserve">)</m:t>
            </m:r>
          </m:e>
        </m:d>
        <m:r>
          <m:rPr>
            <m:lit/>
            <m:nor/>
          </m:rPr>
          <m:t xml:space="preserve">~</m:t>
        </m:r>
        <m:r>
          <m:t xml:space="preserve">N</m:t>
        </m:r>
        <m:d>
          <m:dPr>
            <m:begChr m:val="["/>
            <m:endChr m:val="]"/>
          </m:dPr>
          <m:e>
            <m:r>
              <m:rPr>
                <m:lit/>
                <m:nor/>
              </m:rPr>
              <m:t xml:space="preserve">ln</m:t>
            </m:r>
            <m:d>
              <m:dPr>
                <m:begChr m:val="("/>
                <m:endChr m:val=")"/>
              </m:dPr>
              <m:e>
                <m:r>
                  <m:t xml:space="preserve">F</m:t>
                </m:r>
                <m:r>
                  <m:t xml:space="preserve">(</m:t>
                </m:r>
                <m:r>
                  <m:t xml:space="preserve">t</m:t>
                </m:r>
                <m:r>
                  <m:t xml:space="preserve">,</m:t>
                </m:r>
                <m:r>
                  <m:t xml:space="preserve">T</m:t>
                </m:r>
                <m:r>
                  <m:t xml:space="preserve">)</m:t>
                </m:r>
              </m:e>
            </m:d>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T</m:t>
                        </m:r>
                        <m:sSup>
                          <m:e>
                            <m:r>
                              <m:t xml:space="preserve">)</m:t>
                            </m:r>
                          </m:e>
                          <m:sup>
                            <m:r>
                              <m:t xml:space="preserve">2</m:t>
                            </m:r>
                          </m:sup>
                        </m:sSup>
                        <m:r>
                          <m:rPr>
                            <m:lit/>
                            <m:nor/>
                          </m:rPr>
                          <m:t xml:space="preserve">du</m:t>
                        </m:r>
                      </m:e>
                    </m:nary>
                  </m:e>
                </m:d>
              </m:e>
            </m:nary>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T</m:t>
                        </m:r>
                        <m:sSup>
                          <m:e>
                            <m:r>
                              <m:t xml:space="preserve">)</m:t>
                            </m:r>
                          </m:e>
                          <m:sup>
                            <m:r>
                              <m:t xml:space="preserve">2</m:t>
                            </m:r>
                          </m:sup>
                        </m:sSup>
                        <m:r>
                          <m:rPr>
                            <m:lit/>
                            <m:nor/>
                          </m:rPr>
                          <m:t xml:space="preserve">du</m:t>
                        </m:r>
                      </m:e>
                    </m:nary>
                  </m:e>
                </m:d>
              </m:e>
            </m:nary>
          </m:e>
        </m:d>
      </m:oMath>
      <w:r>
        <w:rPr/>
        <w:tab/>
        <w:t>(7.17)</w:t>
      </w:r>
    </w:p>
    <w:p>
      <w:pPr>
        <w:pStyle w:val="Normal"/>
        <w:rPr/>
      </w:pPr>
      <w:r>
        <w:rPr/>
      </w:r>
    </w:p>
    <w:p>
      <w:pPr>
        <w:pStyle w:val="Equation"/>
        <w:rPr/>
      </w:pPr>
      <w:r>
        <w:rPr/>
        <w:t xml:space="preserve">The distribution for the spot energy price is therefore determined by the original assumptions regarding the volatility functions, </w:t>
      </w:r>
      <w:r>
        <w:rPr>
          <w:rFonts w:cs="Symbol" w:ascii="Symbol" w:hAnsi="Symbol"/>
          <w:i/>
        </w:rPr>
        <w:sym w:font="Symbol" w:char="f073"/>
      </w:r>
      <w:r>
        <w:rPr>
          <w:i/>
          <w:vertAlign w:val="subscript"/>
        </w:rPr>
        <w:t>i</w:t>
      </w:r>
      <w:r>
        <w:rPr/>
        <w:t>(.). Since interest rates are assumed to be  deterministic and spot prices are lognormally distributed, we can use the results of Black and Scholes [1973] to obtain the following analytical formula for a standard European call option;</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r>
          <m:t xml:space="preserve">S</m:t>
        </m:r>
        <m:r>
          <m:t xml:space="preserve">(</m:t>
        </m:r>
        <m:r>
          <m:t xml:space="preserve">t</m:t>
        </m:r>
        <m:r>
          <m:t xml:space="preserve">)</m:t>
        </m:r>
        <m:r>
          <m:t xml:space="preserve">;</m:t>
        </m:r>
        <m:r>
          <m:t xml:space="preserve">K</m:t>
        </m:r>
        <m:r>
          <m:t xml:space="preserve">,</m:t>
        </m:r>
        <m:r>
          <m:t xml:space="preserve">T</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T</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ad>
          <m:radPr>
            <m:degHide m:val="1"/>
          </m:radPr>
          <m:deg/>
          <m:e>
            <m:r>
              <m:t xml:space="preserve">w</m:t>
            </m:r>
          </m:e>
        </m:rad>
        <m:r>
          <m:t xml:space="preserve">)</m:t>
        </m:r>
        <m:r>
          <m:t xml:space="preserve">]</m:t>
        </m:r>
      </m:oMath>
      <w:r>
        <w:rPr/>
        <w:tab/>
        <w:t>(7.18)</w:t>
      </w:r>
    </w:p>
    <w:p>
      <w:pPr>
        <w:pStyle w:val="Normal"/>
        <w:rPr/>
      </w:pPr>
      <w:r>
        <w:rPr/>
      </w:r>
    </w:p>
    <w:p>
      <w:pPr>
        <w:pStyle w:val="Normal"/>
        <w:rPr/>
      </w:pPr>
      <w:r>
        <w:rPr/>
        <w:t>where</w:t>
      </w:r>
    </w:p>
    <w:p>
      <w:pPr>
        <w:pStyle w:val="Equation"/>
        <w:rPr>
          <w:i/>
          <w:i/>
        </w:rPr>
      </w:pPr>
      <w:r>
        <w:rPr/>
        <w:tab/>
      </w:r>
      <w:r>
        <w:rPr>
          <w:sz w:val="20"/>
        </w:rPr>
      </w:r>
      <m:oMath xmlns:m="http://schemas.openxmlformats.org/officeDocument/2006/math">
        <m:r>
          <m:t xml:space="preserve">h</m:t>
        </m:r>
        <m:r>
          <m:t xml:space="preserve">=</m:t>
        </m:r>
        <m:f>
          <m:num>
            <m:r>
              <m:rPr>
                <m:lit/>
                <m:nor/>
              </m:rPr>
              <m:t xml:space="preserve">ln</m:t>
            </m:r>
            <m:d>
              <m:dPr>
                <m:begChr m:val="("/>
                <m:endChr m:val=")"/>
              </m:dPr>
              <m:e>
                <m:f>
                  <m:num>
                    <m:r>
                      <m:t xml:space="preserve">F</m:t>
                    </m:r>
                    <m:r>
                      <m:t xml:space="preserve">(</m:t>
                    </m:r>
                    <m:r>
                      <m:t xml:space="preserve">t</m:t>
                    </m:r>
                    <m:r>
                      <m:t xml:space="preserve">,</m:t>
                    </m:r>
                    <m:r>
                      <m:t xml:space="preserve">T</m:t>
                    </m:r>
                    <m:r>
                      <m:t xml:space="preserve">)</m:t>
                    </m:r>
                  </m:num>
                  <m:den>
                    <m:r>
                      <m:t xml:space="preserve">K</m:t>
                    </m:r>
                  </m:den>
                </m:f>
              </m:e>
            </m:d>
            <m:r>
              <m:t xml:space="preserve">+</m:t>
            </m:r>
            <m:f>
              <m:num>
                <m:r>
                  <m:t xml:space="preserve">1</m:t>
                </m:r>
              </m:num>
              <m:den>
                <m:r>
                  <m:t xml:space="preserve">2</m:t>
                </m:r>
              </m:den>
            </m:f>
            <m:r>
              <m:t xml:space="preserve">w</m:t>
            </m:r>
          </m:num>
          <m:den>
            <m:rad>
              <m:radPr>
                <m:degHide m:val="1"/>
              </m:radPr>
              <m:deg/>
              <m:e>
                <m:r>
                  <m:t xml:space="preserve">w</m:t>
                </m:r>
              </m:e>
            </m:rad>
          </m:den>
        </m:f>
      </m:oMath>
      <w:r>
        <w:rPr/>
        <w:t xml:space="preserve">       , </w:t>
      </w:r>
      <w:r>
        <w:rPr>
          <w:sz w:val="20"/>
        </w:rPr>
      </w:r>
      <m:oMath xmlns:m="http://schemas.openxmlformats.org/officeDocument/2006/math">
        <m:r>
          <m:t xml:space="preserve">w</m:t>
        </m:r>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T</m:t>
                    </m:r>
                    <m:sSup>
                      <m:e>
                        <m:r>
                          <m:t xml:space="preserve">)</m:t>
                        </m:r>
                      </m:e>
                      <m:sup>
                        <m:r>
                          <m:t xml:space="preserve">2</m:t>
                        </m:r>
                      </m:sup>
                    </m:sSup>
                    <m:r>
                      <m:rPr>
                        <m:lit/>
                        <m:nor/>
                      </m:rPr>
                      <m:t xml:space="preserve">du</m:t>
                    </m:r>
                  </m:e>
                </m:nary>
              </m:e>
            </m:d>
          </m:e>
        </m:nary>
      </m:oMath>
    </w:p>
    <w:p>
      <w:pPr>
        <w:pStyle w:val="Equation"/>
        <w:rPr>
          <w:i/>
          <w:i/>
        </w:rPr>
      </w:pPr>
      <w:r>
        <w:rPr>
          <w:i/>
        </w:rPr>
      </w:r>
    </w:p>
    <w:p>
      <w:pPr>
        <w:pStyle w:val="Normal"/>
        <w:rPr/>
      </w:pPr>
      <w:r>
        <w:rPr/>
        <w:t xml:space="preserve">The pricing formula for a standard European put options, </w:t>
      </w:r>
      <w:r>
        <w:rPr>
          <w:sz w:val="20"/>
        </w:rPr>
      </w:r>
      <m:oMath xmlns:m="http://schemas.openxmlformats.org/officeDocument/2006/math">
        <m:r>
          <m:t xml:space="preserve">p</m:t>
        </m:r>
        <m:r>
          <m:t xml:space="preserve">(</m:t>
        </m:r>
        <m:r>
          <m:t xml:space="preserve">t</m:t>
        </m:r>
        <m:r>
          <m:t xml:space="preserve">,</m:t>
        </m:r>
        <m:r>
          <m:t xml:space="preserve">S</m:t>
        </m:r>
        <m:r>
          <m:t xml:space="preserve">(</m:t>
        </m:r>
        <m:r>
          <m:t xml:space="preserve">t</m:t>
        </m:r>
        <m:r>
          <m:t xml:space="preserve">)</m:t>
        </m:r>
        <m:r>
          <m:t xml:space="preserve">;</m:t>
        </m:r>
        <m:r>
          <m:t xml:space="preserve">K</m:t>
        </m:r>
        <m:r>
          <m:t xml:space="preserve">,</m:t>
        </m:r>
        <m:r>
          <m:t xml:space="preserve">T</m:t>
        </m:r>
        <m:r>
          <m:t xml:space="preserve">)</m:t>
        </m:r>
      </m:oMath>
      <w:r>
        <w:rPr/>
        <w:t>, can be easily obtained by put-call parity;</w:t>
      </w:r>
    </w:p>
    <w:p>
      <w:pPr>
        <w:pStyle w:val="Normal"/>
        <w:rPr/>
      </w:pPr>
      <w:r>
        <w:rPr/>
      </w:r>
    </w:p>
    <w:p>
      <w:pPr>
        <w:pStyle w:val="Equation"/>
        <w:rPr/>
      </w:pPr>
      <w:r>
        <w:rPr/>
        <w:tab/>
      </w:r>
      <w:r>
        <w:rPr>
          <w:sz w:val="20"/>
        </w:rPr>
      </w:r>
      <m:oMath xmlns:m="http://schemas.openxmlformats.org/officeDocument/2006/math">
        <m:r>
          <m:t xml:space="preserve">p</m:t>
        </m:r>
        <m:r>
          <m:t xml:space="preserve">(</m:t>
        </m:r>
        <m:r>
          <m:t xml:space="preserve">t</m:t>
        </m:r>
        <m:r>
          <m:t xml:space="preserve">,</m:t>
        </m:r>
        <m:r>
          <m:t xml:space="preserve">S</m:t>
        </m:r>
        <m:r>
          <m:t xml:space="preserve">(</m:t>
        </m:r>
        <m:r>
          <m:t xml:space="preserve">t</m:t>
        </m:r>
        <m:r>
          <m:t xml:space="preserve">)</m:t>
        </m:r>
        <m:r>
          <m:t xml:space="preserve">;</m:t>
        </m:r>
        <m:r>
          <m:t xml:space="preserve">K</m:t>
        </m:r>
        <m:r>
          <m:t xml:space="preserve">,</m:t>
        </m:r>
        <m:r>
          <m:t xml:space="preserve">T</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r>
          <m:t xml:space="preserve">[</m:t>
        </m:r>
        <m:r>
          <m:rPr>
            <m:lit/>
            <m:nor/>
          </m:rPr>
          <m:t xml:space="preserve">KN</m:t>
        </m:r>
        <m:r>
          <m:t xml:space="preserve">(</m:t>
        </m:r>
        <m:r>
          <m:t xml:space="preserve">−</m:t>
        </m:r>
        <m:r>
          <m:t xml:space="preserve">h</m:t>
        </m:r>
        <m:r>
          <m:t xml:space="preserve">+</m:t>
        </m:r>
        <m:rad>
          <m:radPr>
            <m:degHide m:val="1"/>
          </m:radPr>
          <m:deg/>
          <m:e>
            <m:r>
              <m:t xml:space="preserve">w</m:t>
            </m:r>
          </m:e>
        </m:rad>
        <m:r>
          <m:t xml:space="preserve">)</m:t>
        </m:r>
        <m:r>
          <m:t xml:space="preserve">−</m:t>
        </m:r>
        <m:r>
          <m:t xml:space="preserve">F</m:t>
        </m:r>
        <m:r>
          <m:t xml:space="preserve">(</m:t>
        </m:r>
        <m:r>
          <m:t xml:space="preserve">t</m:t>
        </m:r>
        <m:r>
          <m:t xml:space="preserve">,</m:t>
        </m:r>
        <m:r>
          <m:t xml:space="preserve">T</m:t>
        </m:r>
        <m:r>
          <m:t xml:space="preserve">)</m:t>
        </m:r>
        <m:r>
          <m:t xml:space="preserve">N</m:t>
        </m:r>
        <m:r>
          <m:t xml:space="preserve">(</m:t>
        </m:r>
        <m:r>
          <m:t xml:space="preserve">−</m:t>
        </m:r>
        <m:r>
          <m:t xml:space="preserve">h</m:t>
        </m:r>
        <m:r>
          <m:t xml:space="preserve">)</m:t>
        </m:r>
        <m:r>
          <m:t xml:space="preserve">]</m:t>
        </m:r>
      </m:oMath>
      <w:r>
        <w:rPr/>
        <w:tab/>
        <w:t>(7.19)</w:t>
      </w:r>
    </w:p>
    <w:p>
      <w:pPr>
        <w:pStyle w:val="Normal"/>
        <w:rPr/>
      </w:pPr>
      <w:r>
        <w:rPr/>
      </w:r>
    </w:p>
    <w:p>
      <w:pPr>
        <w:pStyle w:val="Normal"/>
        <w:rPr/>
      </w:pPr>
      <w:r>
        <w:rPr/>
        <w:t>For the single factor restriction of section 2 of this chapter, equation (7.17) can be evaluated explicitly with the distribution of the spot price satisfing;</w:t>
      </w:r>
    </w:p>
    <w:p>
      <w:pPr>
        <w:pStyle w:val="Normal"/>
        <w:rPr/>
      </w:pPr>
      <w:r>
        <w:rPr/>
      </w:r>
    </w:p>
    <w:p>
      <w:pPr>
        <w:pStyle w:val="Equation"/>
        <w:rPr/>
      </w:pPr>
      <w:r>
        <w:rPr/>
        <w:tab/>
      </w:r>
      <w:r>
        <w:rPr>
          <w:sz w:val="20"/>
        </w:rPr>
      </w:r>
      <m:oMath xmlns:m="http://schemas.openxmlformats.org/officeDocument/2006/math">
        <m:r>
          <m:rPr>
            <m:lit/>
            <m:nor/>
          </m:rPr>
          <m:t xml:space="preserve">ln</m:t>
        </m:r>
        <m:r>
          <m:t xml:space="preserve">S</m:t>
        </m:r>
        <m:r>
          <m:t xml:space="preserve">(</m:t>
        </m:r>
        <m:r>
          <m:t xml:space="preserve">T</m:t>
        </m:r>
        <m:r>
          <m:t xml:space="preserve">)</m:t>
        </m:r>
        <m:r>
          <m:rPr>
            <m:lit/>
            <m:nor/>
          </m:rPr>
          <m:t xml:space="preserve">~</m:t>
        </m:r>
        <m:r>
          <m:t xml:space="preserve">N</m:t>
        </m:r>
        <m:d>
          <m:dPr>
            <m:begChr m:val="["/>
            <m:endChr m:val="]"/>
          </m:dPr>
          <m:e>
            <m:r>
              <m:rPr>
                <m:lit/>
                <m:nor/>
              </m:rPr>
              <m:t xml:space="preserve">ln</m:t>
            </m:r>
            <m:r>
              <m:t xml:space="preserve">F</m:t>
            </m:r>
            <m:r>
              <m:t xml:space="preserve">(</m:t>
            </m:r>
            <m:r>
              <m:t xml:space="preserve">t</m:t>
            </m:r>
            <m:r>
              <m:t xml:space="preserve">,</m:t>
            </m:r>
            <m:r>
              <m:t xml:space="preserve">T</m:t>
            </m:r>
            <m:r>
              <m:t xml:space="preserve">)</m:t>
            </m:r>
            <m:r>
              <m:t xml:space="preserve">−</m:t>
            </m:r>
            <m:f>
              <m:num>
                <m:sSup>
                  <m:e>
                    <m:r>
                      <m:t xml:space="preserve">σ</m:t>
                    </m:r>
                  </m:e>
                  <m:sup>
                    <m:r>
                      <m:t xml:space="preserve">2</m:t>
                    </m:r>
                  </m:sup>
                </m:sSup>
              </m:num>
              <m:den>
                <m:r>
                  <m:t xml:space="preserve">4</m:t>
                </m:r>
                <m:r>
                  <m:t xml:space="preserve">α</m:t>
                </m:r>
              </m:den>
            </m:f>
            <m:d>
              <m:dPr>
                <m:begChr m:val="["/>
                <m:endChr m:val="]"/>
              </m:dPr>
              <m:e>
                <m:r>
                  <m:t xml:space="preserve">1</m:t>
                </m:r>
                <m:r>
                  <m:t xml:space="preserve">−</m:t>
                </m:r>
                <m:sSup>
                  <m:e>
                    <m:r>
                      <m:t xml:space="preserve">e</m:t>
                    </m:r>
                  </m:e>
                  <m:sup>
                    <m:r>
                      <m:t xml:space="preserve">−</m:t>
                    </m:r>
                    <m:r>
                      <m:t xml:space="preserve">2</m:t>
                    </m:r>
                    <m:r>
                      <m:t xml:space="preserve">α</m:t>
                    </m:r>
                    <m:r>
                      <m:t xml:space="preserve">(</m:t>
                    </m:r>
                    <m:r>
                      <m:t xml:space="preserve">T</m:t>
                    </m:r>
                    <m:r>
                      <m:t xml:space="preserve">−</m:t>
                    </m:r>
                    <m:r>
                      <m:t xml:space="preserve">t</m:t>
                    </m:r>
                    <m:r>
                      <m:t xml:space="preserve">)</m:t>
                    </m:r>
                  </m:sup>
                </m:sSup>
              </m:e>
            </m:d>
            <m:r>
              <m:t xml:space="preserve">,</m:t>
            </m:r>
            <m:f>
              <m:num>
                <m:sSup>
                  <m:e>
                    <m:r>
                      <m:t xml:space="preserve">σ</m:t>
                    </m:r>
                  </m:e>
                  <m:sup>
                    <m:r>
                      <m:t xml:space="preserve">2</m:t>
                    </m:r>
                  </m:sup>
                </m:sSup>
              </m:num>
              <m:den>
                <m:r>
                  <m:t xml:space="preserve">2</m:t>
                </m:r>
                <m:r>
                  <m:t xml:space="preserve">α</m:t>
                </m:r>
              </m:den>
            </m:f>
            <m:d>
              <m:dPr>
                <m:begChr m:val="["/>
                <m:endChr m:val="]"/>
              </m:dPr>
              <m:e>
                <m:r>
                  <m:t xml:space="preserve">1</m:t>
                </m:r>
                <m:r>
                  <m:t xml:space="preserve">−</m:t>
                </m:r>
                <m:sSup>
                  <m:e>
                    <m:r>
                      <m:t xml:space="preserve">e</m:t>
                    </m:r>
                  </m:e>
                  <m:sup>
                    <m:r>
                      <m:t xml:space="preserve">−</m:t>
                    </m:r>
                    <m:r>
                      <m:t xml:space="preserve">2</m:t>
                    </m:r>
                    <m:r>
                      <m:t xml:space="preserve">α</m:t>
                    </m:r>
                    <m:r>
                      <m:t xml:space="preserve">(</m:t>
                    </m:r>
                    <m:r>
                      <m:t xml:space="preserve">T</m:t>
                    </m:r>
                    <m:r>
                      <m:t xml:space="preserve">−</m:t>
                    </m:r>
                    <m:r>
                      <m:t xml:space="preserve">t</m:t>
                    </m:r>
                    <m:r>
                      <m:t xml:space="preserve">)</m:t>
                    </m:r>
                  </m:sup>
                </m:sSup>
              </m:e>
            </m:d>
          </m:e>
        </m:d>
      </m:oMath>
      <w:r>
        <w:rPr/>
        <w:tab/>
        <w:t>(7.20)</w:t>
      </w:r>
    </w:p>
    <w:p>
      <w:pPr>
        <w:pStyle w:val="Equation"/>
        <w:rPr/>
      </w:pPr>
      <w:r>
        <w:rPr/>
      </w:r>
    </w:p>
    <w:p>
      <w:pPr>
        <w:pStyle w:val="Equation"/>
        <w:rPr/>
      </w:pPr>
      <w:r>
        <w:rPr/>
        <w:t xml:space="preserve">European call and put options are then given by equations (7.18) and (7.19) respectively with </w:t>
      </w:r>
      <w:r>
        <w:rPr>
          <w:i/>
        </w:rPr>
        <w:t>w</w:t>
      </w:r>
      <w:r>
        <w:rPr/>
        <w:t xml:space="preserve"> replaced by</w:t>
      </w:r>
    </w:p>
    <w:p>
      <w:pPr>
        <w:pStyle w:val="Equation"/>
        <w:rPr/>
      </w:pPr>
      <w:r>
        <w:rPr/>
      </w:r>
    </w:p>
    <w:p>
      <w:pPr>
        <w:pStyle w:val="Equation"/>
        <w:rPr/>
      </w:pPr>
      <w:r>
        <w:rPr/>
        <w:tab/>
      </w:r>
      <w:r>
        <w:rPr>
          <w:sz w:val="20"/>
        </w:rPr>
      </w:r>
      <m:oMath xmlns:m="http://schemas.openxmlformats.org/officeDocument/2006/math">
        <m:r>
          <m:t xml:space="preserve">w</m:t>
        </m:r>
        <m:r>
          <m:t xml:space="preserve">=</m:t>
        </m:r>
        <m:f>
          <m:num>
            <m:sSup>
              <m:e>
                <m:r>
                  <m:t xml:space="preserve">σ</m:t>
                </m:r>
              </m:e>
              <m:sup>
                <m:r>
                  <m:t xml:space="preserve">2</m:t>
                </m:r>
              </m:sup>
            </m:sSup>
          </m:num>
          <m:den>
            <m:r>
              <m:t xml:space="preserve">2</m:t>
            </m:r>
            <m:r>
              <m:t xml:space="preserve">α</m:t>
            </m:r>
          </m:den>
        </m:f>
        <m:d>
          <m:dPr>
            <m:begChr m:val="["/>
            <m:endChr m:val="]"/>
          </m:dPr>
          <m:e>
            <m:r>
              <m:t xml:space="preserve">1</m:t>
            </m:r>
            <m:r>
              <m:t xml:space="preserve">−</m:t>
            </m:r>
            <m:sSup>
              <m:e>
                <m:r>
                  <m:t xml:space="preserve">e</m:t>
                </m:r>
              </m:e>
              <m:sup>
                <m:r>
                  <m:t xml:space="preserve">−</m:t>
                </m:r>
                <m:r>
                  <m:t xml:space="preserve">2</m:t>
                </m:r>
                <m:r>
                  <m:t xml:space="preserve">α</m:t>
                </m:r>
                <m:r>
                  <m:t xml:space="preserve">(</m:t>
                </m:r>
                <m:r>
                  <m:t xml:space="preserve">T</m:t>
                </m:r>
                <m:r>
                  <m:t xml:space="preserve">−</m:t>
                </m:r>
                <m:r>
                  <m:t xml:space="preserve">t</m:t>
                </m:r>
                <m:r>
                  <m:t xml:space="preserve">)</m:t>
                </m:r>
              </m:sup>
            </m:sSup>
          </m:e>
        </m:d>
      </m:oMath>
      <w:r>
        <w:rPr/>
        <w:tab/>
        <w:t>(7.21)</w:t>
      </w:r>
    </w:p>
    <w:p>
      <w:pPr>
        <w:pStyle w:val="Normal"/>
        <w:rPr/>
      </w:pPr>
      <w:r>
        <w:rPr/>
      </w:r>
    </w:p>
    <w:p>
      <w:pPr>
        <w:pStyle w:val="Normal"/>
        <w:rPr/>
      </w:pPr>
      <w:r>
        <w:rPr/>
        <w:t xml:space="preserve">Another special case of equation (7.1) is the case of </w:t>
      </w:r>
      <w:r>
        <w:rPr>
          <w:sz w:val="20"/>
          <w:lang w:val="en-CA"/>
        </w:rPr>
      </w:r>
      <m:oMath xmlns:m="http://schemas.openxmlformats.org/officeDocument/2006/math">
        <m:r>
          <m:t xml:space="preserve">σ</m:t>
        </m:r>
        <m:r>
          <m:t xml:space="preserve">(</m:t>
        </m:r>
        <m:r>
          <m:t xml:space="preserve">t</m:t>
        </m:r>
        <m:r>
          <m:t xml:space="preserve">,</m:t>
        </m:r>
        <m:r>
          <m:t xml:space="preserve">T</m:t>
        </m:r>
        <m:r>
          <m:t xml:space="preserve">)</m:t>
        </m:r>
        <m:r>
          <m:t xml:space="preserve">=</m:t>
        </m:r>
        <m:r>
          <m:t xml:space="preserve">σ</m:t>
        </m:r>
      </m:oMath>
      <w:r>
        <w:rPr>
          <w:lang w:val="en-CA"/>
        </w:rPr>
        <w:t xml:space="preserve">.  This is the restriction of Amin, et al. [1995], and in this case </w:t>
      </w:r>
      <w:r>
        <w:rPr>
          <w:sz w:val="20"/>
        </w:rPr>
      </w:r>
      <m:oMath xmlns:m="http://schemas.openxmlformats.org/officeDocument/2006/math">
        <m:r>
          <m:t xml:space="preserve">w</m:t>
        </m:r>
        <m:r>
          <m:t xml:space="preserve">=</m:t>
        </m:r>
        <m:sSup>
          <m:e>
            <m:r>
              <m:t xml:space="preserve">σ</m:t>
            </m:r>
          </m:e>
          <m:sup>
            <m:r>
              <m:t xml:space="preserve">2</m:t>
            </m:r>
          </m:sup>
        </m:sSup>
        <m:r>
          <m:t xml:space="preserve">(</m:t>
        </m:r>
        <m:r>
          <m:t xml:space="preserve">T</m:t>
        </m:r>
        <m:r>
          <m:t xml:space="preserve">−</m:t>
        </m:r>
        <m:r>
          <m:t xml:space="preserve">t</m:t>
        </m:r>
        <m:r>
          <m:t xml:space="preserve">)</m:t>
        </m:r>
      </m:oMath>
      <w:r>
        <w:rPr/>
        <w:t>.</w:t>
      </w:r>
    </w:p>
    <w:p>
      <w:pPr>
        <w:pStyle w:val="Normal"/>
        <w:rPr/>
      </w:pPr>
      <w:r>
        <w:rPr/>
      </w:r>
    </w:p>
    <w:p>
      <w:pPr>
        <w:pStyle w:val="Heading3"/>
        <w:ind w:firstLine="720" w:start="0" w:end="0"/>
        <w:rPr/>
      </w:pPr>
      <w:bookmarkStart w:id="13" w:name="__RefHeading___Toc452458592"/>
      <w:bookmarkEnd w:id="13"/>
      <w:r>
        <w:rPr/>
        <w:t>7.2</w:t>
        <w:tab/>
        <w:t>Options on Forward Contracts</w:t>
      </w:r>
    </w:p>
    <w:p>
      <w:pPr>
        <w:pStyle w:val="Normal"/>
        <w:rPr/>
      </w:pPr>
      <w:r>
        <w:rPr/>
      </w:r>
    </w:p>
    <w:p>
      <w:pPr>
        <w:pStyle w:val="Normal"/>
        <w:rPr/>
      </w:pPr>
      <w:r>
        <w:rPr/>
        <w:t xml:space="preserve">We now derive the price at time </w:t>
      </w:r>
      <w:r>
        <w:rPr>
          <w:i/>
        </w:rPr>
        <w:t>t</w:t>
      </w:r>
      <w:r>
        <w:rPr/>
        <w:t xml:space="preserve"> of a European call option with strike price </w:t>
      </w:r>
      <w:r>
        <w:rPr>
          <w:i/>
        </w:rPr>
        <w:t>K</w:t>
      </w:r>
      <w:r>
        <w:rPr/>
        <w:t xml:space="preserve"> that matures at time </w:t>
      </w:r>
      <w:r>
        <w:rPr>
          <w:i/>
        </w:rPr>
        <w:t>T</w:t>
      </w:r>
      <w:r>
        <w:rPr/>
        <w:t xml:space="preserve"> on a forward contract that matures at time </w:t>
      </w:r>
      <w:r>
        <w:rPr>
          <w:i/>
          <w:lang w:val="en-CA"/>
        </w:rPr>
        <w:t>s</w:t>
      </w:r>
      <w:r>
        <w:rPr>
          <w:lang w:val="en-CA"/>
        </w:rPr>
        <w:t xml:space="preserve">, which we denote by </w:t>
      </w:r>
      <w:r>
        <w:rPr/>
      </w:r>
      <m:oMath xmlns:m="http://schemas.openxmlformats.org/officeDocument/2006/math">
        <m:r>
          <m:t xml:space="preserve">c</m:t>
        </m:r>
        <m:r>
          <m:t xml:space="preserve">(</m:t>
        </m:r>
        <m:r>
          <m:t xml:space="preserve">t</m:t>
        </m:r>
        <m:r>
          <m:t xml:space="preserve">,</m:t>
        </m:r>
        <m:r>
          <m:t xml:space="preserve">F</m:t>
        </m:r>
        <m:r>
          <m:t xml:space="preserve">(</m:t>
        </m:r>
        <m:r>
          <m:t xml:space="preserve">t</m:t>
        </m:r>
        <m:r>
          <m:t xml:space="preserve">,</m:t>
        </m:r>
        <m:r>
          <m:t xml:space="preserve">s</m:t>
        </m:r>
        <m:r>
          <m:t xml:space="preserve">)</m:t>
        </m:r>
        <m:r>
          <m:t xml:space="preserve">;</m:t>
        </m:r>
        <m:r>
          <m:t xml:space="preserve">K</m:t>
        </m:r>
        <m:r>
          <m:t xml:space="preserve">,</m:t>
        </m:r>
        <m:r>
          <m:t xml:space="preserve">T</m:t>
        </m:r>
        <m:r>
          <m:t xml:space="preserve">,</m:t>
        </m:r>
        <m:r>
          <m:t xml:space="preserve">s</m:t>
        </m:r>
        <m:r>
          <m:t xml:space="preserve">)</m:t>
        </m:r>
      </m:oMath>
      <w:r>
        <w:rPr/>
        <w:t>.</w:t>
      </w:r>
      <w:r>
        <w:rPr>
          <w:lang w:val="en-CA"/>
        </w:rPr>
        <w:t xml:space="preserve">  Options are again priced using the standard methods.  At date </w:t>
      </w:r>
      <w:r>
        <w:rPr>
          <w:i/>
          <w:lang w:val="en-CA"/>
        </w:rPr>
        <w:t>t</w:t>
      </w:r>
      <w:r>
        <w:rPr>
          <w:lang w:val="en-CA"/>
        </w:rPr>
        <w:t xml:space="preserve"> the European call has the price is the expected discounted payoff;</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r>
          <m:t xml:space="preserve">F</m:t>
        </m:r>
        <m:r>
          <m:t xml:space="preserve">(</m:t>
        </m:r>
        <m:r>
          <m:t xml:space="preserve">t</m:t>
        </m:r>
        <m:r>
          <m:t xml:space="preserve">,</m:t>
        </m:r>
        <m:r>
          <m:t xml:space="preserve">s</m:t>
        </m:r>
        <m:r>
          <m:t xml:space="preserve">)</m:t>
        </m:r>
        <m:r>
          <m:t xml:space="preserve">;</m:t>
        </m:r>
        <m:r>
          <m:t xml:space="preserve">K</m:t>
        </m:r>
        <m:r>
          <m:t xml:space="preserve">,</m:t>
        </m:r>
        <m:r>
          <m:t xml:space="preserve">T</m:t>
        </m:r>
        <m:r>
          <m:t xml:space="preserve">,</m:t>
        </m:r>
        <m:r>
          <m:t xml:space="preserve">s</m:t>
        </m:r>
        <m:r>
          <m:t xml:space="preserve">)</m:t>
        </m:r>
        <m:r>
          <m:t xml:space="preserve"></m:t>
        </m:r>
        <m:r>
          <m:t xml:space="preserve">=</m:t>
        </m:r>
        <m:r>
          <m:t xml:space="preserve"></m:t>
        </m:r>
        <m:sSub>
          <m:e>
            <m:r>
              <m:t xml:space="preserve">Ε</m:t>
            </m:r>
          </m:e>
          <m:sub>
            <m:r>
              <m:t xml:space="preserve">t</m:t>
            </m:r>
          </m:sub>
        </m:sSub>
        <m:d>
          <m:dPr>
            <m:begChr m:val="["/>
            <m:endChr m:val="]"/>
          </m:dPr>
          <m:e>
            <m:r>
              <m:t xml:space="preserve">P</m:t>
            </m:r>
            <m:r>
              <m:t xml:space="preserve">(</m:t>
            </m:r>
            <m:r>
              <m:t xml:space="preserve">t</m:t>
            </m:r>
            <m:r>
              <m:t xml:space="preserve">,</m:t>
            </m:r>
            <m:r>
              <m:t xml:space="preserve">T</m:t>
            </m:r>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r>
              <m:t xml:space="preserve">s</m:t>
            </m:r>
            <m:r>
              <m:t xml:space="preserve">)</m:t>
            </m:r>
            <m:r>
              <m:t xml:space="preserve"></m:t>
            </m:r>
            <m:r>
              <m:t xml:space="preserve">−</m:t>
            </m:r>
            <m:r>
              <m:t xml:space="preserve"></m:t>
            </m:r>
            <m:r>
              <m:t xml:space="preserve">K</m:t>
            </m:r>
            <m:r>
              <m:t xml:space="preserve">)</m:t>
            </m:r>
          </m:e>
        </m:d>
      </m:oMath>
      <w:r>
        <w:rPr/>
        <w:tab/>
        <w:t>(7.22)</w:t>
      </w:r>
    </w:p>
    <w:p>
      <w:pPr>
        <w:pStyle w:val="Normal"/>
        <w:rPr/>
      </w:pPr>
      <w:r>
        <w:rPr/>
      </w:r>
    </w:p>
    <w:p>
      <w:pPr>
        <w:pStyle w:val="Normal"/>
        <w:rPr/>
      </w:pPr>
      <w:r>
        <w:rPr/>
        <w:t xml:space="preserve">From equation (7.5) the natural logarithms of the forward prices at time </w:t>
      </w:r>
      <w:r>
        <w:rPr>
          <w:i/>
        </w:rPr>
        <w:t>T</w:t>
      </w:r>
      <w:r>
        <w:rPr/>
        <w:t xml:space="preserve"> are normally distributed;</w:t>
      </w:r>
    </w:p>
    <w:p>
      <w:pPr>
        <w:pStyle w:val="Normal"/>
        <w:rPr/>
      </w:pPr>
      <w:r>
        <w:rPr/>
      </w:r>
    </w:p>
    <w:p>
      <w:pPr>
        <w:pStyle w:val="Equation"/>
        <w:rPr/>
      </w:pPr>
      <w:r>
        <w:rPr>
          <w:color w:val="000000"/>
        </w:rPr>
      </w:r>
      <m:oMath xmlns:m="http://schemas.openxmlformats.org/officeDocument/2006/math">
        <m:r>
          <m:rPr>
            <m:lit/>
            <m:nor/>
          </m:rPr>
          <m:t xml:space="preserve">ln</m:t>
        </m:r>
        <m:r>
          <m:t xml:space="preserve">F</m:t>
        </m:r>
        <m:r>
          <m:t xml:space="preserve">(</m:t>
        </m:r>
        <m:r>
          <m:t xml:space="preserve">T</m:t>
        </m:r>
        <m:r>
          <m:t xml:space="preserve">,</m:t>
        </m:r>
        <m:r>
          <m:t xml:space="preserve">s</m:t>
        </m:r>
        <m:r>
          <m:t xml:space="preserve">)</m:t>
        </m:r>
        <m:r>
          <m:rPr>
            <m:lit/>
            <m:nor/>
          </m:rPr>
          <m:t xml:space="preserve">~</m:t>
        </m:r>
        <m:r>
          <m:t xml:space="preserve">N</m:t>
        </m:r>
        <m:d>
          <m:dPr>
            <m:begChr m:val="("/>
            <m:endChr m:val=")"/>
          </m:dPr>
          <m:e>
            <m:r>
              <m:rPr>
                <m:lit/>
                <m:nor/>
              </m:rPr>
              <m:t xml:space="preserve">ln</m:t>
            </m:r>
            <m:r>
              <m:t xml:space="preserve">F</m:t>
            </m:r>
            <m:r>
              <m:t xml:space="preserve">(</m:t>
            </m:r>
            <m:r>
              <m:t xml:space="preserve">t</m:t>
            </m:r>
            <m:r>
              <m:t xml:space="preserve">,</m:t>
            </m:r>
            <m:r>
              <m:t xml:space="preserve">s</m:t>
            </m:r>
            <m:r>
              <m:t xml:space="preserve">)</m:t>
            </m:r>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s</m:t>
                        </m:r>
                        <m:sSup>
                          <m:e>
                            <m:r>
                              <m:t xml:space="preserve">)</m:t>
                            </m:r>
                          </m:e>
                          <m:sup>
                            <m:r>
                              <m:t xml:space="preserve">2</m:t>
                            </m:r>
                          </m:sup>
                        </m:sSup>
                        <m:r>
                          <m:rPr>
                            <m:lit/>
                            <m:nor/>
                          </m:rPr>
                          <m:t xml:space="preserve">du</m:t>
                        </m:r>
                      </m:e>
                    </m:nary>
                  </m:e>
                </m:d>
              </m:e>
            </m:nary>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s</m:t>
                        </m:r>
                        <m:sSup>
                          <m:e>
                            <m:r>
                              <m:t xml:space="preserve">)</m:t>
                            </m:r>
                          </m:e>
                          <m:sup>
                            <m:r>
                              <m:t xml:space="preserve">2</m:t>
                            </m:r>
                          </m:sup>
                        </m:sSup>
                        <m:r>
                          <m:rPr>
                            <m:lit/>
                            <m:nor/>
                          </m:rPr>
                          <m:t xml:space="preserve">du</m:t>
                        </m:r>
                      </m:e>
                    </m:nary>
                  </m:e>
                </m:d>
              </m:e>
            </m:nary>
          </m:e>
        </m:d>
      </m:oMath>
      <w:r>
        <w:rPr>
          <w:color w:val="000000"/>
        </w:rPr>
        <w:tab/>
        <w:t>(7.23)</w:t>
      </w:r>
    </w:p>
    <w:p>
      <w:pPr>
        <w:pStyle w:val="Normal"/>
        <w:rPr>
          <w:color w:val="000000"/>
        </w:rPr>
      </w:pPr>
      <w:r>
        <w:rPr>
          <w:color w:val="000000"/>
        </w:rPr>
      </w:r>
    </w:p>
    <w:p>
      <w:pPr>
        <w:pStyle w:val="Normal"/>
        <w:rPr/>
      </w:pPr>
      <w:r>
        <w:rPr/>
        <w:t xml:space="preserve">Using the methodology of section 7.1 it is straightforward to show that the solution to equation (7.22) is </w:t>
      </w:r>
    </w:p>
    <w:p>
      <w:pPr>
        <w:pStyle w:val="Normal"/>
        <w:rPr/>
      </w:pPr>
      <w:r>
        <w:rPr/>
      </w:r>
    </w:p>
    <w:p>
      <w:pPr>
        <w:pStyle w:val="Equation"/>
        <w:jc w:val="center"/>
        <w:rPr/>
      </w:pPr>
      <w:r>
        <w:rPr>
          <w:sz w:val="20"/>
        </w:rPr>
      </w:r>
      <m:oMath xmlns:m="http://schemas.openxmlformats.org/officeDocument/2006/math">
        <m:r>
          <m:t xml:space="preserve">c</m:t>
        </m:r>
        <m:r>
          <m:t xml:space="preserve">(</m:t>
        </m:r>
        <m:r>
          <m:t xml:space="preserve">t</m:t>
        </m:r>
        <m:r>
          <m:t xml:space="preserve">,</m:t>
        </m:r>
        <m:r>
          <m:t xml:space="preserve">F</m:t>
        </m:r>
        <m:r>
          <m:t xml:space="preserve">(</m:t>
        </m:r>
        <m:r>
          <m:t xml:space="preserve">t</m:t>
        </m:r>
        <m:r>
          <m:t xml:space="preserve">,</m:t>
        </m:r>
        <m:r>
          <m:t xml:space="preserve">s</m:t>
        </m:r>
        <m:r>
          <m:t xml:space="preserve">)</m:t>
        </m:r>
        <m:r>
          <m:t xml:space="preserve">;</m:t>
        </m:r>
        <m:r>
          <m:t xml:space="preserve">K</m:t>
        </m:r>
        <m:r>
          <m:t xml:space="preserve">,</m:t>
        </m:r>
        <m:r>
          <m:t xml:space="preserve">T</m:t>
        </m:r>
        <m:r>
          <m:t xml:space="preserve">,</m:t>
        </m:r>
        <m:r>
          <m:t xml:space="preserve">s</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r>
          <m:t xml:space="preserve">h</m:t>
        </m:r>
        <m:r>
          <m:t xml:space="preserve">)</m:t>
        </m:r>
        <m:r>
          <m:t xml:space="preserve">−</m:t>
        </m:r>
        <m:r>
          <m:rPr>
            <m:lit/>
            <m:nor/>
          </m:rPr>
          <m:t xml:space="preserve">KN</m:t>
        </m:r>
        <m:r>
          <m:t xml:space="preserve">(</m:t>
        </m:r>
        <m:r>
          <m:t xml:space="preserve">h</m:t>
        </m:r>
        <m:r>
          <m:t xml:space="preserve">−</m:t>
        </m:r>
        <m:rad>
          <m:radPr>
            <m:degHide m:val="1"/>
          </m:radPr>
          <m:deg/>
          <m:e>
            <m:r>
              <m:t xml:space="preserve">w</m:t>
            </m:r>
          </m:e>
        </m:rad>
        <m:r>
          <m:t xml:space="preserve">)</m:t>
        </m:r>
        <m:r>
          <m:t xml:space="preserve">]</m:t>
        </m:r>
      </m:oMath>
      <w:r>
        <w:rPr/>
        <w:t xml:space="preserve">                                    </w:t>
      </w:r>
      <w:r>
        <w:rPr/>
        <w:t>(7.24)</w:t>
      </w:r>
    </w:p>
    <w:p>
      <w:pPr>
        <w:pStyle w:val="Normal"/>
        <w:rPr/>
      </w:pPr>
      <w:r>
        <w:rPr/>
      </w:r>
    </w:p>
    <w:p>
      <w:pPr>
        <w:pStyle w:val="Normal"/>
        <w:rPr/>
      </w:pPr>
      <w:r>
        <w:rPr/>
        <w:t>where</w:t>
      </w:r>
    </w:p>
    <w:p>
      <w:pPr>
        <w:pStyle w:val="Normal"/>
        <w:rPr/>
      </w:pPr>
      <w:r>
        <w:rPr/>
      </w:r>
    </w:p>
    <w:p>
      <w:pPr>
        <w:pStyle w:val="Normal"/>
        <w:rPr/>
      </w:pPr>
      <w:r>
        <w:rPr/>
        <w:tab/>
      </w:r>
      <w:r>
        <w:rPr>
          <w:sz w:val="20"/>
        </w:rPr>
      </w:r>
      <m:oMath xmlns:m="http://schemas.openxmlformats.org/officeDocument/2006/math">
        <m:r>
          <m:t xml:space="preserve">h</m:t>
        </m:r>
        <m:r>
          <m:t xml:space="preserve">=</m:t>
        </m:r>
        <m:f>
          <m:num>
            <m:r>
              <m:rPr>
                <m:lit/>
                <m:nor/>
              </m:rPr>
              <m:t xml:space="preserve">ln</m:t>
            </m:r>
            <m:d>
              <m:dPr>
                <m:begChr m:val="("/>
                <m:endChr m:val=")"/>
              </m:dPr>
              <m:e>
                <m:f>
                  <m:num>
                    <m:r>
                      <m:t xml:space="preserve">F</m:t>
                    </m:r>
                    <m:r>
                      <m:t xml:space="preserve">(</m:t>
                    </m:r>
                    <m:r>
                      <m:t xml:space="preserve">t</m:t>
                    </m:r>
                    <m:r>
                      <m:t xml:space="preserve">,</m:t>
                    </m:r>
                    <m:r>
                      <m:t xml:space="preserve">s</m:t>
                    </m:r>
                    <m:r>
                      <m:t xml:space="preserve">)</m:t>
                    </m:r>
                  </m:num>
                  <m:den>
                    <m:r>
                      <m:t xml:space="preserve">K</m:t>
                    </m:r>
                  </m:den>
                </m:f>
              </m:e>
            </m:d>
            <m:r>
              <m:t xml:space="preserve">+</m:t>
            </m:r>
            <m:f>
              <m:num>
                <m:r>
                  <m:t xml:space="preserve">1</m:t>
                </m:r>
              </m:num>
              <m:den>
                <m:r>
                  <m:t xml:space="preserve">2</m:t>
                </m:r>
              </m:den>
            </m:f>
            <m:r>
              <m:t xml:space="preserve">w</m:t>
            </m:r>
          </m:num>
          <m:den>
            <m:rad>
              <m:radPr>
                <m:degHide m:val="1"/>
              </m:radPr>
              <m:deg/>
              <m:e>
                <m:r>
                  <m:t xml:space="preserve">w</m:t>
                </m:r>
              </m:e>
            </m:rad>
          </m:den>
        </m:f>
      </m:oMath>
      <w:r>
        <w:rPr/>
        <w:t xml:space="preserve">  ,  </w:t>
      </w:r>
      <w:r>
        <w:rPr>
          <w:sz w:val="20"/>
        </w:rPr>
      </w:r>
      <m:oMath xmlns:m="http://schemas.openxmlformats.org/officeDocument/2006/math">
        <m:r>
          <m:t xml:space="preserve">w</m:t>
        </m:r>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r>
                      <m:t xml:space="preserve">s</m:t>
                    </m:r>
                    <m:sSup>
                      <m:e>
                        <m:r>
                          <m:t xml:space="preserve">)</m:t>
                        </m:r>
                      </m:e>
                      <m:sup>
                        <m:r>
                          <m:t xml:space="preserve">2</m:t>
                        </m:r>
                      </m:sup>
                    </m:sSup>
                    <m:r>
                      <m:rPr>
                        <m:lit/>
                        <m:nor/>
                      </m:rPr>
                      <m:t xml:space="preserve">du</m:t>
                    </m:r>
                  </m:e>
                </m:nary>
              </m:e>
            </m:d>
          </m:e>
        </m:nary>
      </m:oMath>
      <w:r>
        <w:rPr/>
        <w:t>,</w:t>
      </w:r>
    </w:p>
    <w:p>
      <w:pPr>
        <w:pStyle w:val="Normal"/>
        <w:rPr/>
      </w:pPr>
      <w:r>
        <w:rPr/>
      </w:r>
    </w:p>
    <w:p>
      <w:pPr>
        <w:pStyle w:val="Normal"/>
        <w:rPr/>
      </w:pPr>
      <w:r>
        <w:rPr/>
        <w:t xml:space="preserve">i.e. </w:t>
      </w:r>
      <w:r>
        <w:rPr>
          <w:sz w:val="20"/>
        </w:rPr>
      </w:r>
      <m:oMath xmlns:m="http://schemas.openxmlformats.org/officeDocument/2006/math">
        <m:sSup>
          <m:e>
            <m:r>
              <m:t xml:space="preserve">w</m:t>
            </m:r>
          </m:e>
          <m:sup>
            <m:r>
              <m:t xml:space="preserve">2</m:t>
            </m:r>
          </m:sup>
        </m:sSup>
      </m:oMath>
      <w:r>
        <w:rPr/>
        <w:t xml:space="preserve"> is now given by the integral of the forward price return variance over the life of the option.  The formula for standard European put options is again obtained by put-call parity.</w:t>
      </w:r>
    </w:p>
    <w:p>
      <w:pPr>
        <w:pStyle w:val="Normal"/>
        <w:rPr/>
      </w:pPr>
      <w:r>
        <w:rPr/>
      </w:r>
    </w:p>
    <w:p>
      <w:pPr>
        <w:pStyle w:val="Normal"/>
        <w:rPr/>
      </w:pPr>
      <w:r>
        <w:rPr/>
        <w:t xml:space="preserve">Clewlow and Strickland [1999a] show that for the single factor restriction of this chapter European call futures option prices are calculated via equation (7.24) with </w:t>
      </w:r>
      <w:r>
        <w:rPr>
          <w:i/>
        </w:rPr>
        <w:t>w</w:t>
      </w:r>
      <w:r>
        <w:rPr/>
        <w:t xml:space="preserve"> given by;</w:t>
      </w:r>
    </w:p>
    <w:p>
      <w:pPr>
        <w:pStyle w:val="Normal"/>
        <w:rPr/>
      </w:pPr>
      <w:r>
        <w:rPr/>
      </w:r>
    </w:p>
    <w:p>
      <w:pPr>
        <w:pStyle w:val="Equation"/>
        <w:rPr/>
      </w:pPr>
      <w:r>
        <w:rPr/>
        <w:tab/>
      </w:r>
      <w:r>
        <w:rPr>
          <w:sz w:val="20"/>
        </w:rPr>
      </w:r>
      <m:oMath xmlns:m="http://schemas.openxmlformats.org/officeDocument/2006/math">
        <m:eqArr>
          <m:e>
            <m:sSup>
              <m:e>
                <m:r>
                  <m:t xml:space="preserve">w</m:t>
                </m:r>
              </m:e>
              <m:sup>
                <m:r>
                  <m:t xml:space="preserve">2</m:t>
                </m:r>
              </m:sup>
            </m:sSup>
            <m:r>
              <m:t xml:space="preserve">(</m:t>
            </m:r>
            <m:r>
              <m:t xml:space="preserve">t</m:t>
            </m:r>
            <m:r>
              <m:t xml:space="preserve">,</m:t>
            </m:r>
            <m:r>
              <m:t xml:space="preserve">T</m:t>
            </m:r>
            <m:r>
              <m:t xml:space="preserve">,</m:t>
            </m:r>
            <m:r>
              <m:t xml:space="preserve">s</m:t>
            </m:r>
            <m:r>
              <m:t xml:space="preserve">)</m:t>
            </m:r>
            <m:r>
              <m:t xml:space="preserve">=</m:t>
            </m:r>
            <m:nary>
              <m:naryPr>
                <m:chr m:val="∫"/>
                <m:subHide m:val="1"/>
                <m:supHide m:val="1"/>
              </m:naryPr>
              <m:sub/>
              <m:sup/>
              <m:e>
                <m:r>
                  <m:t xml:space="preserve">σ</m:t>
                </m:r>
                <m:r>
                  <m:t xml:space="preserve">(</m:t>
                </m:r>
                <m:r>
                  <m:t xml:space="preserve">u</m:t>
                </m:r>
                <m:r>
                  <m:t xml:space="preserve">,</m:t>
                </m:r>
                <m:r>
                  <m:t xml:space="preserve">s</m:t>
                </m:r>
                <m:sSup>
                  <m:e>
                    <m:r>
                      <m:t xml:space="preserve">)</m:t>
                    </m:r>
                  </m:e>
                  <m:sup>
                    <m:r>
                      <m:t xml:space="preserve">2</m:t>
                    </m:r>
                  </m:sup>
                </m:sSup>
                <m:r>
                  <m:rPr>
                    <m:lit/>
                    <m:nor/>
                  </m:rPr>
                  <m:t xml:space="preserve">du</m:t>
                </m:r>
              </m:e>
            </m:nary>
          </m:e>
          <m:e>
            <m:nary>
              <m:naryPr>
                <m:chr m:val="∫"/>
                <m:subHide m:val="1"/>
                <m:supHide m:val="1"/>
              </m:naryPr>
              <m:sub/>
              <m:sup/>
              <m:e>
                <m:sSup>
                  <m:e>
                    <m:r>
                      <m:t xml:space="preserve">σ</m:t>
                    </m:r>
                  </m:e>
                  <m:sup>
                    <m:r>
                      <m:t xml:space="preserve">2</m:t>
                    </m:r>
                  </m:sup>
                </m:sSup>
                <m:sSup>
                  <m:e>
                    <m:r>
                      <m:t xml:space="preserve">e</m:t>
                    </m:r>
                  </m:e>
                  <m:sup>
                    <m:r>
                      <m:t xml:space="preserve">−</m:t>
                    </m:r>
                    <m:r>
                      <m:t xml:space="preserve">2</m:t>
                    </m:r>
                    <m:r>
                      <m:t xml:space="preserve">α</m:t>
                    </m:r>
                    <m:r>
                      <m:t xml:space="preserve">(</m:t>
                    </m:r>
                    <m:r>
                      <m:t xml:space="preserve">s</m:t>
                    </m:r>
                    <m:r>
                      <m:t xml:space="preserve">−</m:t>
                    </m:r>
                    <m:r>
                      <m:t xml:space="preserve">u</m:t>
                    </m:r>
                    <m:r>
                      <m:t xml:space="preserve">)</m:t>
                    </m:r>
                  </m:sup>
                </m:sSup>
                <m:r>
                  <m:rPr>
                    <m:lit/>
                    <m:nor/>
                  </m:rPr>
                  <m:t xml:space="preserve">du</m:t>
                </m:r>
              </m:e>
            </m:nary>
          </m:e>
          <m:e>
            <m:f>
              <m:num>
                <m:sSup>
                  <m:e>
                    <m:r>
                      <m:t xml:space="preserve">σ</m:t>
                    </m:r>
                  </m:e>
                  <m:sup>
                    <m:r>
                      <m:t xml:space="preserve">2</m:t>
                    </m:r>
                  </m:sup>
                </m:sSup>
              </m:num>
              <m:den>
                <m:r>
                  <m:t xml:space="preserve">2</m:t>
                </m:r>
                <m:r>
                  <m:t xml:space="preserve">α</m:t>
                </m:r>
              </m:den>
            </m:f>
            <m:d>
              <m:dPr>
                <m:begChr m:val="("/>
                <m:endChr m:val=")"/>
              </m:dPr>
              <m:e>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e>
            </m:d>
          </m:e>
        </m:eqArr>
      </m:oMath>
      <w:r>
        <w:rPr/>
        <w:tab/>
        <w:t>(7.25)</w:t>
      </w:r>
    </w:p>
    <w:p>
      <w:pPr>
        <w:pStyle w:val="Normal"/>
        <w:rPr/>
      </w:pPr>
      <w:r>
        <w:rPr/>
      </w:r>
    </w:p>
    <w:p>
      <w:pPr>
        <w:pStyle w:val="Normal"/>
        <w:rPr/>
      </w:pPr>
      <w:r>
        <w:rPr/>
        <w:t>Armed with these analytic results it is ppossible t price other , more complicated, options. For example, in chapter 5 we showed that an energy cap can be viewed as a portfolio of call options on futures contracts.  Figure 7.13 shows the prices of caps with monthly maturities from 1 month until 24 months for Natural gas under the general model.  Each cap price is the sum of the monthly caplets up to the cap maturity. The individual caplets have been priced using the observed NYMEX forward curve for natural gas for 17 December 1997 (illustrated in Figure 7.1) and the 3 volatility functions derived from our historical analysis (illustrated in Figure 7.11).</w:t>
      </w:r>
    </w:p>
    <w:p>
      <w:pPr>
        <w:pStyle w:val="Normal"/>
        <w:rPr/>
      </w:pPr>
      <w:r>
        <w:rPr/>
      </w:r>
    </w:p>
    <w:p>
      <w:pPr>
        <w:pStyle w:val="Heading4"/>
        <w:ind w:hanging="0" w:start="0"/>
        <w:rPr/>
      </w:pPr>
      <w:r>
        <w:rPr/>
        <w:t>Figure 7.13. Natural Gas Cap Prices with Monthly Maturities</w:t>
      </w:r>
    </w:p>
    <w:p>
      <w:pPr>
        <w:pStyle w:val="Normal"/>
        <w:jc w:val="center"/>
        <w:rPr>
          <w:lang w:val="en-CA"/>
        </w:rPr>
      </w:pPr>
      <w:r>
        <w:rPr>
          <w:lang w:val="en-CA"/>
        </w:rPr>
        <w:drawing>
          <wp:inline distT="0" distB="0" distL="0" distR="0">
            <wp:extent cx="5267960" cy="323469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5"/>
                    <a:srcRect l="-4" t="-6" r="-4" b="-6"/>
                    <a:stretch>
                      <a:fillRect/>
                    </a:stretch>
                  </pic:blipFill>
                  <pic:spPr bwMode="auto">
                    <a:xfrm>
                      <a:off x="0" y="0"/>
                      <a:ext cx="5267960" cy="3234690"/>
                    </a:xfrm>
                    <a:prstGeom prst="rect">
                      <a:avLst/>
                    </a:prstGeom>
                    <a:noFill/>
                  </pic:spPr>
                </pic:pic>
              </a:graphicData>
            </a:graphic>
          </wp:inline>
        </w:drawing>
      </w:r>
    </w:p>
    <w:p>
      <w:pPr>
        <w:pStyle w:val="Normal"/>
        <w:rPr/>
      </w:pPr>
      <w:r>
        <w:rPr/>
      </w:r>
    </w:p>
    <w:p>
      <w:pPr>
        <w:pStyle w:val="Heading3"/>
        <w:ind w:firstLine="720" w:start="0" w:end="0"/>
        <w:rPr/>
      </w:pPr>
      <w:bookmarkStart w:id="14" w:name="__RefHeading___Toc452458593"/>
      <w:bookmarkEnd w:id="14"/>
      <w:r>
        <w:rPr/>
        <w:t>7.4</w:t>
        <w:tab/>
        <w:t>Implied Estimation of the Volatility Functions Revisited</w:t>
      </w:r>
    </w:p>
    <w:p>
      <w:pPr>
        <w:pStyle w:val="Normal"/>
        <w:rPr/>
      </w:pPr>
      <w:r>
        <w:rPr/>
      </w:r>
    </w:p>
    <w:p>
      <w:pPr>
        <w:pStyle w:val="Normal"/>
        <w:rPr/>
      </w:pPr>
      <w:r>
        <w:rPr/>
        <w:t>Now that we can price options we return to the subject of implied calibration from section 6.3.  Recall that implied calibration involves choosing the model parameters so that prices returned by the model are as close as possible to the market prices of options.  This closeness of fit is often measured in a ‘least-squares sense’ as, depending on the volatility structures chosen, all option prices may not be returnable simultaneously.  We will illustrate the implied estimation process with the single factor mean-reverting Schwartz model.  The data we use for our calibration exercise is Brent Crude futures options, prices for options traded on the International Petroleum Exchange (IPE) in London for 15 July 1999.  Although these options have American style exercise and the option premiums are marked-to-market, we assume for this exercise European style exercise and premium paid upfront , so that we can use equation (7.24) and the corresponding put option pricing formula.</w:t>
      </w:r>
    </w:p>
    <w:p>
      <w:pPr>
        <w:pStyle w:val="Normal"/>
        <w:rPr/>
      </w:pPr>
      <w:r>
        <w:rPr/>
      </w:r>
    </w:p>
    <w:p>
      <w:pPr>
        <w:pStyle w:val="Normal"/>
        <w:rPr/>
      </w:pPr>
      <w:r>
        <w:rPr/>
        <w:t>The first section of Table 7.5 “Market Prices”shows the prices for Brent Crude call and put futures options for maturities between September 1999 and February 2000, and for strikes ranging from $13.00 to $21.00.  The maturity date for both the options and the futures contracts were obtained from the IPE calendar, with the future expiring approximately 1 week after the option maturity.  Missing elements from the table imply that the option did not trade on the 15 July.</w:t>
      </w:r>
    </w:p>
    <w:p>
      <w:pPr>
        <w:pStyle w:val="Normal"/>
        <w:rPr/>
      </w:pPr>
      <w:r>
        <w:rPr/>
      </w:r>
    </w:p>
    <w:p>
      <w:pPr>
        <w:pStyle w:val="Heading4"/>
        <w:ind w:hanging="0" w:start="0"/>
        <w:rPr/>
      </w:pPr>
      <w:r>
        <w:rPr/>
        <w:t>Table 7.5 Brent Crude Futures Options Prices</w:t>
      </w:r>
    </w:p>
    <w:p>
      <w:pPr>
        <w:pStyle w:val="Normal"/>
        <w:rPr/>
      </w:pPr>
      <w:r>
        <w:rPr/>
        <w:drawing>
          <wp:inline distT="0" distB="0" distL="0" distR="0">
            <wp:extent cx="5729605" cy="4796155"/>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6"/>
                    <a:srcRect l="-4" t="-5" r="-4" b="-5"/>
                    <a:stretch>
                      <a:fillRect/>
                    </a:stretch>
                  </pic:blipFill>
                  <pic:spPr bwMode="auto">
                    <a:xfrm>
                      <a:off x="0" y="0"/>
                      <a:ext cx="5729605" cy="4796155"/>
                    </a:xfrm>
                    <a:prstGeom prst="rect">
                      <a:avLst/>
                    </a:prstGeom>
                    <a:noFill/>
                  </pic:spPr>
                </pic:pic>
              </a:graphicData>
            </a:graphic>
          </wp:inline>
        </w:drawing>
      </w:r>
    </w:p>
    <w:p>
      <w:pPr>
        <w:pStyle w:val="Normal"/>
        <w:rPr/>
      </w:pPr>
      <w:r>
        <w:rPr/>
      </w:r>
    </w:p>
    <w:p>
      <w:pPr>
        <w:pStyle w:val="Normal"/>
        <w:rPr/>
      </w:pPr>
      <w:r>
        <w:rPr/>
        <w:t xml:space="preserve">The second section of Table 7.5 “Model Prices” shows the model prices obtain via equation 7.24 and the corresponding put price.  Recall that model prices are determined once the volatility curve is specified , which for this model requires specifying </w:t>
      </w:r>
      <w:r>
        <w:rPr>
          <w:rFonts w:eastAsia="Symbol" w:cs="Symbol" w:ascii="Symbol" w:hAnsi="Symbol"/>
        </w:rPr>
        <w:sym w:font="Symbol" w:char="f061"/>
      </w:r>
      <w:r>
        <w:rPr/>
        <w:t xml:space="preserve"> and </w:t>
      </w:r>
      <w:r>
        <w:rPr>
          <w:rFonts w:eastAsia="Symbol" w:cs="Symbol" w:ascii="Symbol" w:hAnsi="Symbol"/>
        </w:rPr>
        <w:sym w:font="Symbol" w:char="f073"/>
      </w:r>
      <w:r>
        <w:rPr/>
        <w:t xml:space="preserve">.  We employed a numerical search technique to find </w:t>
      </w:r>
      <w:r>
        <w:rPr>
          <w:rFonts w:eastAsia="Symbol" w:cs="Symbol" w:ascii="Symbol" w:hAnsi="Symbol"/>
        </w:rPr>
        <w:sym w:font="Symbol" w:char="f061"/>
      </w:r>
      <w:r>
        <w:rPr/>
        <w:t xml:space="preserve"> and </w:t>
      </w:r>
      <w:r>
        <w:rPr>
          <w:rFonts w:eastAsia="Symbol" w:cs="Symbol" w:ascii="Symbol" w:hAnsi="Symbol"/>
        </w:rPr>
        <w:sym w:font="Symbol" w:char="f073"/>
      </w:r>
      <w:r>
        <w:rPr/>
        <w:t xml:space="preserve"> to minimise the squared percentage errors across all of the options in table 7.5.  In this way the calibration is a ‘best fit’ to the full set of market data.  The values found in this way yield </w:t>
      </w:r>
      <w:r>
        <w:rPr/>
      </w:r>
      <m:oMath xmlns:m="http://schemas.openxmlformats.org/officeDocument/2006/math">
        <m:r>
          <m:t xml:space="preserve">α</m:t>
        </m:r>
        <m:r>
          <m:t xml:space="preserve">=</m:t>
        </m:r>
        <m:r>
          <m:t xml:space="preserve">0</m:t>
        </m:r>
        <m:r>
          <m:rPr>
            <m:lit/>
            <m:nor/>
          </m:rPr>
          <m:t xml:space="preserve">.</m:t>
        </m:r>
        <m:r>
          <m:rPr>
            <m:lit/>
            <m:nor/>
          </m:rPr>
          <m:t xml:space="preserve">9759</m:t>
        </m:r>
      </m:oMath>
      <w:r>
        <w:rPr/>
        <w:t xml:space="preserve"> and </w:t>
      </w:r>
      <w:r>
        <w:rPr/>
      </w:r>
      <m:oMath xmlns:m="http://schemas.openxmlformats.org/officeDocument/2006/math">
        <m:r>
          <m:t xml:space="preserve">σ</m:t>
        </m:r>
        <m:r>
          <m:t xml:space="preserve">=</m:t>
        </m:r>
        <m:r>
          <m:t xml:space="preserve">0</m:t>
        </m:r>
        <m:r>
          <m:rPr>
            <m:lit/>
            <m:nor/>
          </m:rPr>
          <m:t xml:space="preserve">.</m:t>
        </m:r>
        <m:r>
          <m:rPr>
            <m:lit/>
            <m:nor/>
          </m:rPr>
          <m:t xml:space="preserve">3533</m:t>
        </m:r>
      </m:oMath>
      <w:r>
        <w:rPr/>
        <w:t>.</w:t>
      </w:r>
    </w:p>
    <w:p>
      <w:pPr>
        <w:pStyle w:val="Normal"/>
        <w:rPr/>
      </w:pPr>
      <w:r>
        <w:rPr/>
      </w:r>
    </w:p>
    <w:p>
      <w:pPr>
        <w:pStyle w:val="Heading2"/>
        <w:ind w:hanging="0" w:start="0"/>
        <w:rPr/>
      </w:pPr>
      <w:bookmarkStart w:id="15" w:name="__RefHeading___Toc452458594"/>
      <w:bookmarkEnd w:id="15"/>
      <w:r>
        <w:rPr/>
        <w:t>8/</w:t>
        <w:tab/>
        <w:t>Pricing General European Contingent Claims</w:t>
      </w:r>
    </w:p>
    <w:p>
      <w:pPr>
        <w:pStyle w:val="Header"/>
        <w:tabs>
          <w:tab w:val="clear" w:pos="4320"/>
          <w:tab w:val="clear" w:pos="8640"/>
        </w:tabs>
        <w:rPr/>
      </w:pPr>
      <w:r>
        <w:rPr/>
      </w:r>
    </w:p>
    <w:p>
      <w:pPr>
        <w:pStyle w:val="Normal"/>
        <w:rPr/>
      </w:pPr>
      <w:r>
        <w:rPr/>
        <w:t xml:space="preserve">In this section we show how to price general European contingent claims for the forward curve model.  For example, consider a European option, with maturity </w:t>
      </w:r>
      <w:r>
        <w:rPr>
          <w:i/>
        </w:rPr>
        <w:t>T</w:t>
      </w:r>
      <w:r>
        <w:rPr/>
        <w:t xml:space="preserve">, on a portfolio of forward prices with maturity dates on a set of dates </w:t>
      </w:r>
      <w:r>
        <w:rPr>
          <w:i/>
        </w:rPr>
        <w:t>s</w:t>
      </w:r>
      <w:r>
        <w:rPr>
          <w:i/>
          <w:vertAlign w:val="subscript"/>
        </w:rPr>
        <w:t>k</w:t>
      </w:r>
      <w:r>
        <w:rPr/>
        <w:t xml:space="preserve">, </w:t>
      </w:r>
      <w:r>
        <w:rPr>
          <w:i/>
        </w:rPr>
        <w:t xml:space="preserve">k </w:t>
      </w:r>
      <w:r>
        <w:rPr/>
        <w:t xml:space="preserve">= 1, ..., </w:t>
      </w:r>
      <w:r>
        <w:rPr>
          <w:i/>
        </w:rPr>
        <w:t>m</w:t>
      </w:r>
      <w:r>
        <w:rPr/>
        <w:t xml:space="preserve"> (</w:t>
      </w:r>
      <w:r>
        <w:rPr>
          <w:rFonts w:cs="Symbol" w:ascii="Symbol" w:hAnsi="Symbol"/>
          <w:sz w:val="20"/>
        </w:rPr>
      </w:r>
      <m:oMath xmlns:m="http://schemas.openxmlformats.org/officeDocument/2006/math">
        <m:r>
          <m:t xml:space="preserve">T</m:t>
        </m:r>
        <m:r>
          <m:t xml:space="preserve">≤</m:t>
        </m:r>
        <m:sSub>
          <m:e>
            <m:r>
              <m:t xml:space="preserve">s</m:t>
            </m:r>
          </m:e>
          <m:sub>
            <m:r>
              <m:t xml:space="preserve">1</m:t>
            </m:r>
          </m:sub>
        </m:sSub>
        <m:r>
          <m:t xml:space="preserve">≤</m:t>
        </m:r>
        <m:r>
          <m:rPr>
            <m:lit/>
            <m:nor/>
          </m:rPr>
          <m:t xml:space="preserve">.</m:t>
        </m:r>
        <m:r>
          <m:rPr>
            <m:lit/>
            <m:nor/>
          </m:rPr>
          <m:t xml:space="preserve">.</m:t>
        </m:r>
        <m:r>
          <m:rPr>
            <m:lit/>
            <m:nor/>
          </m:rPr>
          <m:t xml:space="preserve">.</m:t>
        </m:r>
        <m:r>
          <m:t xml:space="preserve">≤</m:t>
        </m:r>
        <m:sSub>
          <m:e>
            <m:r>
              <m:t xml:space="preserve">s</m:t>
            </m:r>
          </m:e>
          <m:sub>
            <m:r>
              <m:t xml:space="preserve">m</m:t>
            </m:r>
          </m:sub>
        </m:sSub>
        <m:r>
          <m:t xml:space="preserve">)</m:t>
        </m:r>
      </m:oMath>
      <w:r>
        <w:rPr>
          <w:rFonts w:cs="Symbol" w:ascii="Symbol" w:hAnsi="Symbol"/>
        </w:rPr>
        <w:sym w:font="Symbol" w:char="f020"/>
      </w:r>
      <w:r>
        <w:rPr/>
        <w:t xml:space="preserve">with face values </w:t>
      </w:r>
      <w:r>
        <w:rPr>
          <w:i/>
        </w:rPr>
        <w:t>c</w:t>
      </w:r>
      <w:r>
        <w:rPr>
          <w:i/>
          <w:vertAlign w:val="subscript"/>
        </w:rPr>
        <w:t>k</w:t>
      </w:r>
      <w:r>
        <w:rPr/>
        <w:t xml:space="preserve">.  The payoff at the maturity date </w:t>
      </w:r>
      <w:r>
        <w:rPr>
          <w:i/>
        </w:rPr>
        <w:t xml:space="preserve">T </w:t>
      </w:r>
      <w:r>
        <w:rPr/>
        <w:t xml:space="preserve">is defined to be </w:t>
      </w:r>
      <w:r>
        <w:rPr>
          <w:sz w:val="20"/>
        </w:rPr>
      </w:r>
      <m:oMath xmlns:m="http://schemas.openxmlformats.org/officeDocument/2006/math">
        <m:r>
          <m:t xml:space="preserve">C</m:t>
        </m:r>
        <m:d>
          <m:dPr>
            <m:begChr m:val="("/>
            <m:endChr m:val=")"/>
          </m:dPr>
          <m:e>
            <m:r>
              <m:t xml:space="preserve">T</m:t>
            </m:r>
            <m:r>
              <m:t xml:space="preserve">,</m:t>
            </m:r>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oMath>
      <w:r>
        <w:rPr/>
        <w:t xml:space="preserve"> with the price at time </w:t>
      </w:r>
      <w:r>
        <w:rPr>
          <w:i/>
        </w:rPr>
        <w:t>t</w:t>
      </w:r>
      <w:r>
        <w:rPr/>
        <w:t xml:space="preserve"> given by the expectation;</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r>
          <m:t xml:space="preserve">)</m:t>
        </m:r>
        <m:r>
          <m:t xml:space="preserve"></m:t>
        </m:r>
        <m:r>
          <m:t xml:space="preserve">=</m:t>
        </m:r>
        <m:r>
          <m:t xml:space="preserve"></m:t>
        </m:r>
        <m:sSub>
          <m:e>
            <m:r>
              <m:t xml:space="preserve">Ε</m:t>
            </m:r>
          </m:e>
          <m:sub>
            <m:r>
              <m:t xml:space="preserve">t</m:t>
            </m:r>
          </m:sub>
        </m:sSub>
        <m:d>
          <m:dPr>
            <m:begChr m:val="["/>
            <m:endChr m:val="]"/>
          </m:dPr>
          <m:e>
            <m:r>
              <m:t xml:space="preserve">P</m:t>
            </m:r>
            <m:r>
              <m:t xml:space="preserve">(</m:t>
            </m:r>
            <m:r>
              <m:t xml:space="preserve">t</m:t>
            </m:r>
            <m:r>
              <m:t xml:space="preserve">,</m:t>
            </m:r>
            <m:r>
              <m:t xml:space="preserve">T</m:t>
            </m:r>
            <m:r>
              <m:t xml:space="preserve">)</m:t>
            </m:r>
            <m:r>
              <m:t xml:space="preserve">C</m:t>
            </m:r>
            <m:d>
              <m:dPr>
                <m:begChr m:val="("/>
                <m:endChr m:val=")"/>
              </m:dPr>
              <m:e>
                <m:r>
                  <m:t xml:space="preserve">T</m:t>
                </m:r>
                <m:r>
                  <m:t xml:space="preserve">,</m:t>
                </m:r>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e>
        </m:d>
      </m:oMath>
      <w:r>
        <w:rPr/>
        <w:tab/>
        <w:t>(7.26)</w:t>
      </w:r>
    </w:p>
    <w:p>
      <w:pPr>
        <w:pStyle w:val="Normal"/>
        <w:rPr/>
      </w:pPr>
      <w:r>
        <w:rPr/>
      </w:r>
    </w:p>
    <w:p>
      <w:pPr>
        <w:pStyle w:val="Normal"/>
        <w:rPr/>
      </w:pPr>
      <w:r>
        <w:rPr/>
        <w:t xml:space="preserve">Recall that </w:t>
      </w:r>
      <w:r>
        <w:rPr>
          <w:sz w:val="20"/>
        </w:rPr>
      </w:r>
      <m:oMath xmlns:m="http://schemas.openxmlformats.org/officeDocument/2006/math">
        <m:r>
          <m:t xml:space="preserve"></m:t>
        </m:r>
        <m:sSub>
          <m:e>
            <m:r>
              <m:t xml:space="preserve">Ε</m:t>
            </m:r>
          </m:e>
          <m:sub>
            <m:r>
              <m:t xml:space="preserve">t</m:t>
            </m:r>
          </m:sub>
        </m:sSub>
        <m:d>
          <m:dPr>
            <m:begChr m:val="["/>
            <m:endChr m:val="]"/>
          </m:dPr>
          <m:e>
            <m:r>
              <m:rPr>
                <m:lit/>
                <m:nor/>
              </m:rPr>
              <m:t xml:space="preserve">.</m:t>
            </m:r>
          </m:e>
        </m:d>
      </m:oMath>
      <w:r>
        <w:rPr/>
        <w:t xml:space="preserve"> is the expectation operator which can be evaluated via Monte Carlo simulation simply as the average of the simulated payoff values.  Derivative valuation in this section therefore involves to simulating the observed forward price curve </w:t>
      </w:r>
      <w:r>
        <w:rPr>
          <w:sz w:val="20"/>
        </w:rPr>
      </w:r>
      <m:oMath xmlns:m="http://schemas.openxmlformats.org/officeDocument/2006/math">
        <m:r>
          <m:t xml:space="preserve">F</m:t>
        </m:r>
        <m:r>
          <m:t xml:space="preserve">(</m:t>
        </m:r>
        <m:r>
          <m:t xml:space="preserve">t</m:t>
        </m:r>
        <m:r>
          <m:t xml:space="preserve">,</m:t>
        </m:r>
        <m:sSub>
          <m:e>
            <m:r>
              <m:t xml:space="preserve">s</m:t>
            </m:r>
          </m:e>
          <m:sub>
            <m:r>
              <m:t xml:space="preserve">k</m:t>
            </m:r>
          </m:sub>
        </m:sSub>
        <m:r>
          <m:t xml:space="preserve">)</m:t>
        </m:r>
      </m:oMath>
      <w:r>
        <w:rPr/>
        <w:t xml:space="preserve"> until time </w:t>
      </w:r>
      <w:r>
        <w:rPr>
          <w:i/>
        </w:rPr>
        <w:t>T</w:t>
      </w:r>
      <w:r>
        <w:rPr/>
        <w:t xml:space="preserve"> to obtain </w:t>
      </w:r>
      <w:r>
        <w:rPr>
          <w:sz w:val="20"/>
        </w:rPr>
      </w:r>
      <m:oMath xmlns:m="http://schemas.openxmlformats.org/officeDocument/2006/math">
        <m:r>
          <m:t xml:space="preserve">F</m:t>
        </m:r>
        <m:r>
          <m:t xml:space="preserve">(</m:t>
        </m:r>
        <m:r>
          <m:t xml:space="preserve">T</m:t>
        </m:r>
        <m:r>
          <m:t xml:space="preserve">,</m:t>
        </m:r>
        <m:sSub>
          <m:e>
            <m:r>
              <m:t xml:space="preserve">s</m:t>
            </m:r>
          </m:e>
          <m:sub>
            <m:r>
              <m:t xml:space="preserve">k</m:t>
            </m:r>
          </m:sub>
        </m:sSub>
        <m:r>
          <m:t xml:space="preserve">)</m:t>
        </m:r>
      </m:oMath>
      <w:r>
        <w:rPr/>
        <w:t xml:space="preserve"> for all </w:t>
      </w:r>
      <w:r>
        <w:rPr>
          <w:i/>
        </w:rPr>
        <w:t>k</w:t>
      </w:r>
      <w:r>
        <w:rPr/>
        <w:t xml:space="preserve">. The expectation of equation (7.26) is then taken over the </w:t>
      </w:r>
      <w:r>
        <w:rPr>
          <w:i/>
        </w:rPr>
        <w:t>m</w:t>
      </w:r>
      <w:r>
        <w:rPr/>
        <w:t xml:space="preserve">-dimensional normal distribution of the correlated natural logarithms of the forward prices, </w:t>
      </w:r>
      <w:r>
        <w:rPr>
          <w:sz w:val="20"/>
        </w:rPr>
      </w:r>
      <m:oMath xmlns:m="http://schemas.openxmlformats.org/officeDocument/2006/math">
        <m:r>
          <m:rPr>
            <m:lit/>
            <m:nor/>
          </m:rPr>
          <m:t xml:space="preserve">ln</m:t>
        </m:r>
        <m:d>
          <m:dPr>
            <m:begChr m:val="("/>
            <m:endChr m:val=")"/>
          </m:dPr>
          <m:e>
            <m:r>
              <m:t xml:space="preserve">F</m:t>
            </m:r>
            <m:r>
              <m:t xml:space="preserve">(</m:t>
            </m:r>
            <m:r>
              <m:t xml:space="preserve">T</m:t>
            </m:r>
            <m:r>
              <m:t xml:space="preserve">,</m:t>
            </m:r>
            <m:sSub>
              <m:e>
                <m:r>
                  <m:t xml:space="preserve">s</m:t>
                </m:r>
              </m:e>
              <m:sub>
                <m:r>
                  <m:t xml:space="preserve">k</m:t>
                </m:r>
              </m:sub>
            </m:sSub>
            <m:r>
              <m:t xml:space="preserve">)</m:t>
            </m:r>
          </m:e>
        </m:d>
      </m:oMath>
      <w:r>
        <w:rPr/>
        <w:t xml:space="preserve">.  In order to perform Monte-Carlo simulation we compute the </w:t>
      </w:r>
      <w:r>
        <w:rPr>
          <w:i/>
        </w:rPr>
        <w:t>m</w:t>
      </w:r>
      <w:r>
        <w:rPr/>
        <w:t>*</w:t>
      </w:r>
      <w:r>
        <w:rPr>
          <w:i/>
        </w:rPr>
        <w:t>m</w:t>
      </w:r>
      <w:r>
        <w:rPr/>
        <w:t xml:space="preserve"> covariance matrix of the forward prices, </w:t>
      </w:r>
      <w:r>
        <w:rPr>
          <w:rFonts w:cs="Symbol" w:ascii="Symbol" w:hAnsi="Symbol"/>
        </w:rPr>
        <w:sym w:font="Symbol" w:char="f053"/>
        <w:sym w:font="Symbol" w:char="f02c"/>
        <w:sym w:font="Symbol" w:char="f020"/>
      </w:r>
      <w:r>
        <w:rPr/>
        <w:t>in the standard way;</w:t>
      </w:r>
    </w:p>
    <w:p>
      <w:pPr>
        <w:pStyle w:val="Normal"/>
        <w:rPr/>
      </w:pPr>
      <w:r>
        <w:rPr/>
      </w:r>
    </w:p>
    <w:p>
      <w:pPr>
        <w:pStyle w:val="Equation"/>
        <w:rPr/>
      </w:pPr>
      <w:r>
        <w:rPr/>
        <w:tab/>
      </w:r>
      <w:r>
        <w:rPr>
          <w:sz w:val="20"/>
        </w:rPr>
      </w:r>
      <m:oMath xmlns:m="http://schemas.openxmlformats.org/officeDocument/2006/math">
        <m:sSub>
          <m:e>
            <m:r>
              <m:t xml:space="preserve">Σ</m:t>
            </m:r>
          </m:e>
          <m:sub>
            <m:r>
              <m:rPr>
                <m:lit/>
                <m:nor/>
              </m:rPr>
              <m:t xml:space="preserve">kl</m:t>
            </m:r>
          </m:sub>
        </m:sSub>
        <m:r>
          <m:t xml:space="preserve">=</m:t>
        </m:r>
        <m:r>
          <m:rPr>
            <m:lit/>
            <m:nor/>
          </m:rPr>
          <m:t xml:space="preserve">Cov</m:t>
        </m:r>
        <m:d>
          <m:dPr>
            <m:begChr m:val="["/>
            <m:endChr m:val="]"/>
          </m:dPr>
          <m:e>
            <m:r>
              <m:rPr>
                <m:lit/>
                <m:nor/>
              </m:rPr>
              <m:t xml:space="preserve">ln</m:t>
            </m:r>
            <m:d>
              <m:dPr>
                <m:begChr m:val="("/>
                <m:endChr m:val=")"/>
              </m:dPr>
              <m:e>
                <m:r>
                  <m:t xml:space="preserve">F</m:t>
                </m:r>
                <m:r>
                  <m:t xml:space="preserve">(</m:t>
                </m:r>
                <m:r>
                  <m:t xml:space="preserve">T</m:t>
                </m:r>
                <m:r>
                  <m:t xml:space="preserve">,</m:t>
                </m:r>
                <m:sSub>
                  <m:e>
                    <m:r>
                      <m:t xml:space="preserve">s</m:t>
                    </m:r>
                  </m:e>
                  <m:sub>
                    <m:r>
                      <m:t xml:space="preserve">k</m:t>
                    </m:r>
                  </m:sub>
                </m:sSub>
                <m:r>
                  <m:t xml:space="preserve">)</m:t>
                </m:r>
              </m:e>
            </m:d>
            <m:r>
              <m:rPr>
                <m:lit/>
                <m:nor/>
              </m:rPr>
              <m:t xml:space="preserve">,ln</m:t>
            </m:r>
            <m:d>
              <m:dPr>
                <m:begChr m:val="("/>
                <m:endChr m:val=")"/>
              </m:dPr>
              <m:e>
                <m:r>
                  <m:t xml:space="preserve">F</m:t>
                </m:r>
                <m:r>
                  <m:t xml:space="preserve">(</m:t>
                </m:r>
                <m:r>
                  <m:t xml:space="preserve">T</m:t>
                </m:r>
                <m:r>
                  <m:t xml:space="preserve">,</m:t>
                </m:r>
                <m:sSub>
                  <m:e>
                    <m:r>
                      <m:t xml:space="preserve">s</m:t>
                    </m:r>
                  </m:e>
                  <m:sub>
                    <m:r>
                      <m:t xml:space="preserve">l</m:t>
                    </m:r>
                  </m:sub>
                </m:sSub>
                <m:r>
                  <m:t xml:space="preserve">)</m:t>
                </m:r>
              </m:e>
            </m:d>
          </m:e>
        </m:d>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sSub>
                      <m:e>
                        <m:r>
                          <m:t xml:space="preserve">s</m:t>
                        </m:r>
                      </m:e>
                      <m:sub>
                        <m:r>
                          <m:t xml:space="preserve">k</m:t>
                        </m:r>
                      </m:sub>
                    </m:sSub>
                    <m:r>
                      <m:t xml:space="preserve">)</m:t>
                    </m:r>
                    <m:sSub>
                      <m:e>
                        <m:r>
                          <m:t xml:space="preserve">σ</m:t>
                        </m:r>
                      </m:e>
                      <m:sub>
                        <m:r>
                          <m:t xml:space="preserve">i</m:t>
                        </m:r>
                      </m:sub>
                    </m:sSub>
                    <m:r>
                      <m:t xml:space="preserve">(</m:t>
                    </m:r>
                    <m:r>
                      <m:t xml:space="preserve">u</m:t>
                    </m:r>
                    <m:r>
                      <m:t xml:space="preserve">,</m:t>
                    </m:r>
                    <m:sSub>
                      <m:e>
                        <m:r>
                          <m:t xml:space="preserve">s</m:t>
                        </m:r>
                      </m:e>
                      <m:sub>
                        <m:r>
                          <m:t xml:space="preserve">l</m:t>
                        </m:r>
                      </m:sub>
                    </m:sSub>
                    <m:r>
                      <m:t xml:space="preserve">)</m:t>
                    </m:r>
                    <m:r>
                      <m:rPr>
                        <m:lit/>
                        <m:nor/>
                      </m:rPr>
                      <m:t xml:space="preserve">du</m:t>
                    </m:r>
                  </m:e>
                </m:nary>
              </m:e>
            </m:d>
          </m:e>
        </m:nary>
      </m:oMath>
      <w:r>
        <w:rPr/>
        <w:tab/>
        <w:t>(7.27)</w:t>
      </w:r>
    </w:p>
    <w:p>
      <w:pPr>
        <w:pStyle w:val="Normal"/>
        <w:rPr/>
      </w:pPr>
      <w:r>
        <w:rPr/>
      </w:r>
    </w:p>
    <w:p>
      <w:pPr>
        <w:pStyle w:val="Normal"/>
        <w:rPr/>
      </w:pPr>
      <w:r>
        <w:rPr/>
        <w:t xml:space="preserve">To efficiently sample under this covariance matrix we compute the orthogonal representation of the covariance matrix which returns the </w:t>
      </w:r>
      <w:r>
        <w:rPr>
          <w:i/>
        </w:rPr>
        <w:t>m</w:t>
      </w:r>
      <w:r>
        <w:rPr/>
        <w:t xml:space="preserve"> eigenvectors </w:t>
      </w:r>
      <w:r>
        <w:rPr>
          <w:sz w:val="20"/>
        </w:rPr>
      </w:r>
      <m:oMath xmlns:m="http://schemas.openxmlformats.org/officeDocument/2006/math">
        <m:sSub>
          <m:e>
            <m:bar>
              <m:barPr>
                <m:pos m:val="bot"/>
              </m:barPr>
              <m:e>
                <m:r>
                  <m:t xml:space="preserve">w</m:t>
                </m:r>
              </m:e>
            </m:bar>
          </m:e>
          <m:sub>
            <m:r>
              <m:t xml:space="preserve">i</m:t>
            </m:r>
          </m:sub>
        </m:sSub>
      </m:oMath>
      <w:r>
        <w:rPr/>
        <w:t xml:space="preserve"> and associated </w:t>
      </w:r>
      <w:r>
        <w:rPr>
          <w:i/>
        </w:rPr>
        <w:t>m</w:t>
      </w:r>
      <w:r>
        <w:rPr/>
        <w:t xml:space="preserve"> eigenvalues </w:t>
      </w:r>
      <w:r>
        <w:rPr>
          <w:sz w:val="20"/>
        </w:rPr>
      </w:r>
      <m:oMath xmlns:m="http://schemas.openxmlformats.org/officeDocument/2006/math">
        <m:sSub>
          <m:e>
            <m:r>
              <m:t xml:space="preserve">λ</m:t>
            </m:r>
          </m:e>
          <m:sub>
            <m:r>
              <m:t xml:space="preserve">i</m:t>
            </m:r>
          </m:sub>
        </m:sSub>
      </m:oMath>
      <w:r>
        <w:rPr/>
        <w:t xml:space="preserve"> such that</w:t>
      </w:r>
    </w:p>
    <w:p>
      <w:pPr>
        <w:pStyle w:val="Normal"/>
        <w:rPr/>
      </w:pPr>
      <w:r>
        <w:rPr/>
      </w:r>
    </w:p>
    <w:p>
      <w:pPr>
        <w:pStyle w:val="Equation"/>
        <w:rPr/>
      </w:pPr>
      <w:r>
        <w:rPr/>
        <w:tab/>
      </w:r>
      <w:r>
        <w:rPr>
          <w:sz w:val="20"/>
        </w:rPr>
      </w:r>
      <m:oMath xmlns:m="http://schemas.openxmlformats.org/officeDocument/2006/math">
        <m:r>
          <m:t xml:space="preserve">S</m:t>
        </m:r>
        <m:r>
          <m:t xml:space="preserve">=</m:t>
        </m:r>
        <m:r>
          <m:rPr>
            <m:lit/>
            <m:nor/>
          </m:rPr>
          <m:t xml:space="preserve">GLG</m:t>
        </m:r>
        <m:r>
          <m:t xml:space="preserve">'</m:t>
        </m:r>
      </m:oMath>
      <w:r>
        <w:rPr/>
        <w:tab/>
        <w:t>(7.28)</w:t>
      </w:r>
    </w:p>
    <w:p>
      <w:pPr>
        <w:pStyle w:val="Normal"/>
        <w:rPr/>
      </w:pPr>
      <w:r>
        <w:rPr/>
      </w:r>
    </w:p>
    <w:p>
      <w:pPr>
        <w:pStyle w:val="Normal"/>
        <w:rPr/>
      </w:pPr>
      <w:r>
        <w:rPr/>
        <w:t>where</w:t>
        <w:tab/>
        <w:tab/>
      </w:r>
      <w:r>
        <w:rPr>
          <w:sz w:val="20"/>
        </w:rPr>
      </w:r>
      <m:oMath xmlns:m="http://schemas.openxmlformats.org/officeDocument/2006/math">
        <m:r>
          <m:t xml:space="preserve">Γ</m:t>
        </m:r>
        <m:r>
          <m:t xml:space="preserve">=</m:t>
        </m:r>
        <m:d>
          <m:dPr>
            <m:begChr m:val="|"/>
            <m:endChr m:val="|"/>
          </m:dPr>
          <m:e>
            <m:m>
              <m:mr>
                <m:e>
                  <m:sSub>
                    <m:e>
                      <m:r>
                        <m:t xml:space="preserve">w</m:t>
                      </m:r>
                    </m:e>
                    <m:sub>
                      <m:r>
                        <m:rPr>
                          <m:lit/>
                          <m:nor/>
                        </m:rPr>
                        <m:t xml:space="preserve">11</m:t>
                      </m:r>
                    </m:sub>
                  </m:sSub>
                </m:e>
                <m:e>
                  <m:sSub>
                    <m:e>
                      <m:r>
                        <m:t xml:space="preserve">w</m:t>
                      </m:r>
                    </m:e>
                    <m:sub>
                      <m:r>
                        <m:rPr>
                          <m:lit/>
                          <m:nor/>
                        </m:rPr>
                        <m:t xml:space="preserve">12</m:t>
                      </m:r>
                    </m:sub>
                  </m:sSub>
                </m:e>
                <m:e>
                  <m:r>
                    <m:rPr>
                      <m:lit/>
                      <m:nor/>
                    </m:rPr>
                    <m:t xml:space="preserve">.</m:t>
                  </m:r>
                  <m:r>
                    <m:rPr>
                      <m:lit/>
                      <m:nor/>
                    </m:rPr>
                    <m:t xml:space="preserve">.</m:t>
                  </m:r>
                  <m:r>
                    <m:rPr>
                      <m:lit/>
                      <m:nor/>
                    </m:rPr>
                    <m:t xml:space="preserve">.</m:t>
                  </m:r>
                </m:e>
                <m:e>
                  <m:sSub>
                    <m:e>
                      <m:r>
                        <m:t xml:space="preserve">w</m:t>
                      </m:r>
                    </m:e>
                    <m:sub>
                      <m:r>
                        <m:t xml:space="preserve">1</m:t>
                      </m:r>
                      <m:r>
                        <m:t xml:space="preserve">m</m:t>
                      </m:r>
                    </m:sub>
                  </m:sSub>
                </m:e>
              </m:mr>
              <m:mr>
                <m:e>
                  <m:sSub>
                    <m:e>
                      <m:r>
                        <m:t xml:space="preserve">w</m:t>
                      </m:r>
                    </m:e>
                    <m:sub>
                      <m:r>
                        <m:rPr>
                          <m:lit/>
                          <m:nor/>
                        </m:rPr>
                        <m:t xml:space="preserve">21</m:t>
                      </m:r>
                    </m:sub>
                  </m:sSub>
                </m:e>
                <m:e>
                  <m:sSub>
                    <m:e>
                      <m:r>
                        <m:t xml:space="preserve">w</m:t>
                      </m:r>
                    </m:e>
                    <m:sub>
                      <m:r>
                        <m:rPr>
                          <m:lit/>
                          <m:nor/>
                        </m:rPr>
                        <m:t xml:space="preserve">22</m:t>
                      </m:r>
                    </m:sub>
                  </m:sSub>
                </m:e>
                <m:e>
                  <m:r>
                    <m:rPr>
                      <m:lit/>
                      <m:nor/>
                    </m:rPr>
                    <m:t xml:space="preserve">.</m:t>
                  </m:r>
                  <m:r>
                    <m:rPr>
                      <m:lit/>
                      <m:nor/>
                    </m:rPr>
                    <m:t xml:space="preserve">.</m:t>
                  </m:r>
                  <m:r>
                    <m:rPr>
                      <m:lit/>
                      <m:nor/>
                    </m:rPr>
                    <m:t xml:space="preserve">.</m:t>
                  </m:r>
                </m:e>
                <m:e>
                  <m:sSub>
                    <m:e>
                      <m:r>
                        <m:t xml:space="preserve">w</m:t>
                      </m:r>
                    </m:e>
                    <m:sub>
                      <m:r>
                        <m:t xml:space="preserve">2</m:t>
                      </m:r>
                      <m:r>
                        <m:t xml:space="preserve">m</m:t>
                      </m:r>
                    </m:sub>
                  </m:sSub>
                </m:e>
              </m:mr>
              <m:mr>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mr>
              <m:mr>
                <m:e>
                  <m:sSub>
                    <m:e>
                      <m:r>
                        <m:t xml:space="preserve">w</m:t>
                      </m:r>
                    </m:e>
                    <m:sub>
                      <m:r>
                        <m:t xml:space="preserve">m</m:t>
                      </m:r>
                      <m:r>
                        <m:t xml:space="preserve">1</m:t>
                      </m:r>
                    </m:sub>
                  </m:sSub>
                </m:e>
                <m:e>
                  <m:sSub>
                    <m:e>
                      <m:r>
                        <m:t xml:space="preserve">w</m:t>
                      </m:r>
                    </m:e>
                    <m:sub>
                      <m:r>
                        <m:t xml:space="preserve">m</m:t>
                      </m:r>
                      <m:r>
                        <m:t xml:space="preserve">2</m:t>
                      </m:r>
                    </m:sub>
                  </m:sSub>
                </m:e>
                <m:e>
                  <m:r>
                    <m:rPr>
                      <m:lit/>
                      <m:nor/>
                    </m:rPr>
                    <m:t xml:space="preserve">.</m:t>
                  </m:r>
                  <m:r>
                    <m:rPr>
                      <m:lit/>
                      <m:nor/>
                    </m:rPr>
                    <m:t xml:space="preserve">.</m:t>
                  </m:r>
                  <m:r>
                    <m:rPr>
                      <m:lit/>
                      <m:nor/>
                    </m:rPr>
                    <m:t xml:space="preserve">.</m:t>
                  </m:r>
                </m:e>
                <m:e>
                  <m:sSub>
                    <m:e>
                      <m:r>
                        <m:t xml:space="preserve">w</m:t>
                      </m:r>
                    </m:e>
                    <m:sub>
                      <m:r>
                        <m:rPr>
                          <m:lit/>
                          <m:nor/>
                        </m:rPr>
                        <m:t xml:space="preserve">mm</m:t>
                      </m:r>
                    </m:sub>
                  </m:sSub>
                </m:e>
              </m:mr>
            </m:m>
          </m:e>
        </m:d>
      </m:oMath>
      <w:r>
        <w:rPr/>
        <w:t xml:space="preserve"> and </w:t>
      </w:r>
      <w:r>
        <w:rPr>
          <w:sz w:val="20"/>
        </w:rPr>
      </w:r>
      <m:oMath xmlns:m="http://schemas.openxmlformats.org/officeDocument/2006/math">
        <m:r>
          <m:t xml:space="preserve">Λ</m:t>
        </m:r>
        <m:r>
          <m:t xml:space="preserve">=</m:t>
        </m:r>
        <m:d>
          <m:dPr>
            <m:begChr m:val="|"/>
            <m:endChr m:val="|"/>
          </m:dPr>
          <m:e>
            <m:m>
              <m:mr>
                <m:e>
                  <m:sSub>
                    <m:e>
                      <m:r>
                        <m:t xml:space="preserve">λ</m:t>
                      </m:r>
                    </m:e>
                    <m:sub>
                      <m:r>
                        <m:t xml:space="preserve">1</m:t>
                      </m:r>
                    </m:sub>
                  </m:sSub>
                </m:e>
                <m:e>
                  <m:r>
                    <m:t xml:space="preserve">0</m:t>
                  </m:r>
                </m:e>
                <m:e>
                  <m:r>
                    <m:t xml:space="preserve">0</m:t>
                  </m:r>
                </m:e>
                <m:e>
                  <m:r>
                    <m:t xml:space="preserve">0</m:t>
                  </m:r>
                </m:e>
              </m:mr>
              <m:mr>
                <m:e>
                  <m:r>
                    <m:t xml:space="preserve">0</m:t>
                  </m:r>
                </m:e>
                <m:e>
                  <m:sSub>
                    <m:e>
                      <m:r>
                        <m:t xml:space="preserve">λ</m:t>
                      </m:r>
                    </m:e>
                    <m:sub>
                      <m:r>
                        <m:t xml:space="preserve">2</m:t>
                      </m:r>
                    </m:sub>
                  </m:sSub>
                </m:e>
                <m:e>
                  <m:r>
                    <m:t xml:space="preserve">0</m:t>
                  </m:r>
                </m:e>
                <m:e>
                  <m:r>
                    <m:t xml:space="preserve">0</m:t>
                  </m:r>
                </m:e>
              </m:mr>
              <m:mr>
                <m:e>
                  <m:r>
                    <m:t xml:space="preserve">0</m:t>
                  </m:r>
                </m:e>
                <m:e>
                  <m:r>
                    <m:t xml:space="preserve">0</m:t>
                  </m:r>
                </m:e>
                <m:e>
                  <m:r>
                    <m:rPr>
                      <m:lit/>
                      <m:nor/>
                    </m:rPr>
                    <m:t xml:space="preserve">.</m:t>
                  </m:r>
                  <m:r>
                    <m:rPr>
                      <m:lit/>
                      <m:nor/>
                    </m:rPr>
                    <m:t xml:space="preserve">.</m:t>
                  </m:r>
                  <m:r>
                    <m:rPr>
                      <m:lit/>
                      <m:nor/>
                    </m:rPr>
                    <m:t xml:space="preserve">.</m:t>
                  </m:r>
                </m:e>
                <m:e>
                  <m:r>
                    <m:t xml:space="preserve">0</m:t>
                  </m:r>
                </m:e>
              </m:mr>
              <m:mr>
                <m:e>
                  <m:r>
                    <m:t xml:space="preserve">0</m:t>
                  </m:r>
                </m:e>
                <m:e>
                  <m:r>
                    <m:t xml:space="preserve">0</m:t>
                  </m:r>
                </m:e>
                <m:e>
                  <m:r>
                    <m:t xml:space="preserve">0</m:t>
                  </m:r>
                </m:e>
                <m:e>
                  <m:sSub>
                    <m:e>
                      <m:r>
                        <m:t xml:space="preserve">λ</m:t>
                      </m:r>
                    </m:e>
                    <m:sub>
                      <m:r>
                        <m:t xml:space="preserve">m</m:t>
                      </m:r>
                      <m:r>
                        <m:t xml:space="preserve">'</m:t>
                      </m:r>
                    </m:sub>
                  </m:sSub>
                </m:e>
              </m:mr>
            </m:m>
          </m:e>
        </m:d>
      </m:oMath>
    </w:p>
    <w:p>
      <w:pPr>
        <w:pStyle w:val="Normal"/>
        <w:rPr/>
      </w:pPr>
      <w:r>
        <w:rPr/>
      </w:r>
    </w:p>
    <w:p>
      <w:pPr>
        <w:pStyle w:val="Normal"/>
        <w:rPr/>
      </w:pPr>
      <w:r>
        <w:rPr/>
        <w:t xml:space="preserve">Let </w:t>
      </w:r>
      <w:r>
        <w:rPr>
          <w:i/>
        </w:rPr>
        <w:t>M</w:t>
      </w:r>
      <w:r>
        <w:rPr/>
        <w:t xml:space="preserve"> be the number of simulations and </w:t>
      </w:r>
      <w:r>
        <w:rPr>
          <w:sz w:val="20"/>
        </w:rPr>
      </w:r>
      <m:oMath xmlns:m="http://schemas.openxmlformats.org/officeDocument/2006/math">
        <m:sSub>
          <m:e>
            <m:r>
              <m:t xml:space="preserve">e</m:t>
            </m:r>
          </m:e>
          <m:sub>
            <m:r>
              <m:t xml:space="preserve">i</m:t>
            </m:r>
          </m:sub>
        </m:sSub>
      </m:oMath>
      <w:r>
        <w:rPr/>
        <w:t xml:space="preserve">, </w:t>
      </w:r>
      <w:r>
        <w:rPr>
          <w:sz w:val="20"/>
        </w:rPr>
      </w:r>
      <m:oMath xmlns:m="http://schemas.openxmlformats.org/officeDocument/2006/math">
        <m:r>
          <m:t xml:space="preserve">i</m:t>
        </m:r>
        <m:r>
          <m:t xml:space="preserve">=</m:t>
        </m:r>
        <m:r>
          <m:t xml:space="preserve">1</m:t>
        </m:r>
        <m:r>
          <m:t xml:space="preserve"></m:t>
        </m:r>
        <m:r>
          <m:t xml:space="preserve">,</m:t>
        </m:r>
        <m:r>
          <m:rPr>
            <m:lit/>
            <m:nor/>
          </m:rPr>
          <m:t xml:space="preserve">.</m:t>
        </m:r>
        <m:r>
          <m:rPr>
            <m:lit/>
            <m:nor/>
          </m:rPr>
          <m:t xml:space="preserve">.</m:t>
        </m:r>
        <m:r>
          <m:rPr>
            <m:lit/>
            <m:nor/>
          </m:rPr>
          <m:t xml:space="preserve">.</m:t>
        </m:r>
        <m:r>
          <m:t xml:space="preserve">,</m:t>
        </m:r>
        <m:r>
          <m:t xml:space="preserve">m</m:t>
        </m:r>
      </m:oMath>
      <w:r>
        <w:rPr/>
        <w:t xml:space="preserve"> be independent standard normal random numbers. Clewlow and Strickland [1999b] show that the expectation in equation (7.26) can be represented by;</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nary>
                  <m:naryPr>
                    <m:chr m:val="∑"/>
                  </m:naryPr>
                  <m:sub>
                    <m:r>
                      <m:t xml:space="preserve">k</m:t>
                    </m:r>
                    <m:r>
                      <m:t xml:space="preserve">=</m:t>
                    </m:r>
                    <m:r>
                      <m:t xml:space="preserve">1</m:t>
                    </m:r>
                  </m:sub>
                  <m:sup>
                    <m:r>
                      <m:t xml:space="preserve">m</m:t>
                    </m:r>
                  </m:sup>
                  <m:e>
                    <m:r>
                      <m:t xml:space="preserve">C</m:t>
                    </m:r>
                    <m:r>
                      <m:t xml:space="preserve">(</m:t>
                    </m:r>
                    <m:r>
                      <m:t xml:space="preserve">T</m:t>
                    </m:r>
                    <m:r>
                      <m:t xml:space="preserve">,</m:t>
                    </m:r>
                    <m:sSub>
                      <m:e>
                        <m:r>
                          <m:t xml:space="preserve">c</m:t>
                        </m:r>
                      </m:e>
                      <m:sub>
                        <m:r>
                          <m:t xml:space="preserve">k</m:t>
                        </m:r>
                      </m:sub>
                    </m:sSub>
                    <m:r>
                      <m:t xml:space="preserve">F</m:t>
                    </m:r>
                    <m:r>
                      <m:t xml:space="preserve">(</m:t>
                    </m:r>
                    <m:r>
                      <m:t xml:space="preserve">T</m:t>
                    </m:r>
                    <m:r>
                      <m:t xml:space="preserve">,</m:t>
                    </m:r>
                    <m:sSub>
                      <m:e>
                        <m:r>
                          <m:t xml:space="preserve">s</m:t>
                        </m:r>
                      </m:e>
                      <m:sub>
                        <m:r>
                          <m:t xml:space="preserve">k</m:t>
                        </m:r>
                      </m:sub>
                    </m:sSub>
                    <m:r>
                      <m:t xml:space="preserve">)</m:t>
                    </m:r>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e>
                </m:nary>
              </m:e>
            </m:d>
          </m:e>
        </m:nary>
      </m:oMath>
      <w:r>
        <w:rPr/>
        <w:tab/>
        <w:t>(7.29)</w:t>
      </w:r>
    </w:p>
    <w:p>
      <w:pPr>
        <w:pStyle w:val="Normal"/>
        <w:rPr/>
      </w:pPr>
      <w:r>
        <w:rPr/>
      </w:r>
    </w:p>
    <w:p>
      <w:pPr>
        <w:pStyle w:val="Normal"/>
        <w:rPr/>
      </w:pPr>
      <w:r>
        <w:rPr/>
        <w:t>where</w:t>
        <w:tab/>
      </w:r>
      <w:r>
        <w:rPr>
          <w:sz w:val="20"/>
        </w:rPr>
      </w:r>
      <m:oMath xmlns:m="http://schemas.openxmlformats.org/officeDocument/2006/math">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r>
          <m:t xml:space="preserve">=</m:t>
        </m:r>
        <m:r>
          <m:rPr>
            <m:lit/>
            <m:nor/>
          </m:rPr>
          <m:t xml:space="preserve">exp</m:t>
        </m:r>
        <m:d>
          <m:dPr>
            <m:begChr m:val="["/>
            <m:endChr m:val="]"/>
          </m:dPr>
          <m:e>
            <m:r>
              <m:t xml:space="preserve">−</m:t>
            </m:r>
            <m:f>
              <m:num>
                <m:r>
                  <m:t xml:space="preserve">1</m:t>
                </m:r>
              </m:num>
              <m:den>
                <m:r>
                  <m:t xml:space="preserve">2</m:t>
                </m:r>
              </m:den>
            </m:f>
            <m:nary>
              <m:naryPr>
                <m:chr m:val="∑"/>
              </m:naryPr>
              <m:sub>
                <m:r>
                  <m:t xml:space="preserve">i</m:t>
                </m:r>
                <m:r>
                  <m:t xml:space="preserve">=</m:t>
                </m:r>
                <m:r>
                  <m:t xml:space="preserve">1</m:t>
                </m:r>
              </m:sub>
              <m:sup>
                <m:r>
                  <m:t xml:space="preserve">m</m:t>
                </m:r>
              </m:sup>
              <m:e>
                <m:d>
                  <m:dPr>
                    <m:begChr m:val="{"/>
                    <m:endChr m:val="}"/>
                  </m:dPr>
                  <m:e>
                    <m:sSub>
                      <m:e>
                        <m:r>
                          <m:t xml:space="preserve">w</m:t>
                        </m:r>
                      </m:e>
                      <m:sub>
                        <m:sSup>
                          <m:e>
                            <m:r>
                              <m:rPr>
                                <m:lit/>
                                <m:nor/>
                              </m:rPr>
                              <m:t xml:space="preserve">ik</m:t>
                            </m:r>
                          </m:e>
                          <m:sup>
                            <m:r>
                              <m:t xml:space="preserve">2</m:t>
                            </m:r>
                          </m:sup>
                        </m:sSup>
                      </m:sub>
                    </m:sSub>
                    <m:sSub>
                      <m:e>
                        <m:r>
                          <m:t xml:space="preserve">λ</m:t>
                        </m:r>
                      </m:e>
                      <m:sub>
                        <m:r>
                          <m:t xml:space="preserve">i</m:t>
                        </m:r>
                      </m:sub>
                    </m:sSub>
                  </m:e>
                </m:d>
                <m:r>
                  <m:t xml:space="preserve">+</m:t>
                </m:r>
              </m:e>
            </m:nary>
            <m:nary>
              <m:naryPr>
                <m:chr m:val="∑"/>
              </m:naryPr>
              <m:sub>
                <m:r>
                  <m:t xml:space="preserve">i</m:t>
                </m:r>
                <m:r>
                  <m:t xml:space="preserve">=</m:t>
                </m:r>
                <m:r>
                  <m:t xml:space="preserve">1</m:t>
                </m:r>
              </m:sub>
              <m:sup>
                <m:r>
                  <m:t xml:space="preserve">m</m:t>
                </m:r>
              </m:sup>
              <m:e>
                <m:d>
                  <m:dPr>
                    <m:begChr m:val="{"/>
                    <m:endChr m:val="}"/>
                  </m:dPr>
                  <m:e>
                    <m:sSub>
                      <m:e>
                        <m:r>
                          <m:t xml:space="preserve">w</m:t>
                        </m:r>
                      </m:e>
                      <m:sub>
                        <m:sSub>
                          <m:e>
                            <m:r>
                              <m:t xml:space="preserve">i</m:t>
                            </m:r>
                          </m:e>
                          <m:sub>
                            <m:r>
                              <m:t xml:space="preserve">k</m:t>
                            </m:r>
                          </m:sub>
                        </m:sSub>
                      </m:sub>
                    </m:sSub>
                    <m:rad>
                      <m:radPr>
                        <m:degHide m:val="1"/>
                      </m:radPr>
                      <m:deg/>
                      <m:e>
                        <m:sSub>
                          <m:e>
                            <m:r>
                              <m:t xml:space="preserve">λ</m:t>
                            </m:r>
                          </m:e>
                          <m:sub>
                            <m:r>
                              <m:t xml:space="preserve">i</m:t>
                            </m:r>
                          </m:sub>
                        </m:sSub>
                      </m:e>
                    </m:rad>
                    <m:sSub>
                      <m:e>
                        <m:r>
                          <m:t xml:space="preserve">ε</m:t>
                        </m:r>
                      </m:e>
                      <m:sub>
                        <m:r>
                          <m:t xml:space="preserve">i</m:t>
                        </m:r>
                      </m:sub>
                    </m:sSub>
                  </m:e>
                </m:d>
              </m:e>
            </m:nary>
          </m:e>
        </m:d>
      </m:oMath>
    </w:p>
    <w:p>
      <w:pPr>
        <w:pStyle w:val="Normal"/>
        <w:rPr/>
      </w:pPr>
      <w:r>
        <w:rPr/>
      </w:r>
    </w:p>
    <w:p>
      <w:pPr>
        <w:pStyle w:val="Normal"/>
        <w:rPr/>
      </w:pPr>
      <w:r>
        <w:rPr/>
        <w:t xml:space="preserve">Notice that because of the Gaussian nature of our framework we effectively jump straight to the end of the life of the option under each simulation, rather than the more usual practice of simulating at a large number of small discrete time steps until maturity.  This formulation also gives a natural way to trade off accuracy with speed by truncating the integration space dependent on the sizes of the eigenvalues.  The size of eigenvalues indicate the relative importance of the corresponding eigenvector factors in reproducing the covariance matrix </w:t>
      </w:r>
      <w:r>
        <w:rPr>
          <w:rFonts w:cs="Symbol" w:ascii="Symbol" w:hAnsi="Symbol"/>
        </w:rPr>
        <w:sym w:font="Symbol" w:char="f053"/>
        <w:sym w:font="Symbol" w:char="f02e"/>
      </w:r>
      <w:r>
        <w:rPr/>
        <w:t xml:space="preserve">  Therefore by truncating the eigenvector representation we reduce the dimensionality of the Monte Carlo integration and thus reduce the computation time required but at a cost of reduced accuracy.</w:t>
      </w:r>
    </w:p>
    <w:p>
      <w:pPr>
        <w:pStyle w:val="Normal"/>
        <w:rPr/>
      </w:pPr>
      <w:r>
        <w:rPr/>
      </w:r>
    </w:p>
    <w:p>
      <w:pPr>
        <w:pStyle w:val="Heading3"/>
        <w:ind w:hanging="0" w:start="0"/>
        <w:rPr/>
      </w:pPr>
      <w:bookmarkStart w:id="16" w:name="__RefHeading___Toc452458595"/>
      <w:bookmarkEnd w:id="16"/>
      <w:r>
        <w:rPr/>
        <w:t>Example: European Energy Swaption</w:t>
      </w:r>
    </w:p>
    <w:p>
      <w:pPr>
        <w:pStyle w:val="Normal"/>
        <w:rPr/>
      </w:pPr>
      <w:r>
        <w:rPr/>
      </w:r>
    </w:p>
    <w:p>
      <w:pPr>
        <w:pStyle w:val="Normal"/>
        <w:rPr/>
      </w:pPr>
      <w:r>
        <w:rPr/>
        <w:t xml:space="preserve">Recall that the time </w:t>
      </w:r>
      <w:r>
        <w:rPr>
          <w:i/>
        </w:rPr>
        <w:t>t</w:t>
      </w:r>
      <w:r>
        <w:rPr/>
        <w:t xml:space="preserve"> value of an energy swaption, with maturity date </w:t>
      </w:r>
      <w:r>
        <w:rPr>
          <w:i/>
        </w:rPr>
        <w:t>T</w:t>
      </w:r>
      <w:r>
        <w:rPr/>
        <w:t xml:space="preserve">, to swap a series of floating spot price payments on </w:t>
      </w:r>
      <w:r>
        <w:rPr>
          <w:i/>
        </w:rPr>
        <w:t>m</w:t>
      </w:r>
      <w:r>
        <w:rPr/>
        <w:t xml:space="preserve"> equally spaced dates </w:t>
      </w:r>
      <w:r>
        <w:rPr>
          <w:sz w:val="20"/>
        </w:rPr>
      </w:r>
      <m:oMath xmlns:m="http://schemas.openxmlformats.org/officeDocument/2006/math">
        <m:sSub>
          <m:e>
            <m:r>
              <m:t xml:space="preserve">s</m:t>
            </m:r>
          </m:e>
          <m:sub>
            <m:r>
              <m:t xml:space="preserve">i</m:t>
            </m:r>
          </m:sub>
        </m:sSub>
        <m:r>
          <m:t xml:space="preserve">=</m:t>
        </m:r>
        <m:r>
          <m:t xml:space="preserve">T</m:t>
        </m:r>
        <m:r>
          <m:t xml:space="preserve">+</m:t>
        </m:r>
        <m:r>
          <m:t xml:space="preserve">iΔT</m:t>
        </m:r>
      </m:oMath>
      <w:r>
        <w:rPr/>
        <w:t xml:space="preserve">, for a fixed strike price </w:t>
      </w:r>
      <w:r>
        <w:rPr>
          <w:i/>
        </w:rPr>
        <w:t>K</w:t>
      </w:r>
      <w:r>
        <w:rPr/>
        <w:t xml:space="preserve"> can be written as:</w:t>
      </w:r>
    </w:p>
    <w:p>
      <w:pPr>
        <w:pStyle w:val="Normal"/>
        <w:rPr/>
      </w:pPr>
      <w:r>
        <w:rPr/>
      </w:r>
    </w:p>
    <w:p>
      <w:pPr>
        <w:pStyle w:val="Equation"/>
        <w:rPr/>
      </w:pPr>
      <w:r>
        <w:rPr/>
        <w:tab/>
      </w:r>
      <w:r>
        <w:rPr>
          <w:sz w:val="20"/>
        </w:rPr>
      </w:r>
      <m:oMath xmlns:m="http://schemas.openxmlformats.org/officeDocument/2006/math">
        <m:r>
          <m:rPr>
            <m:lit/>
            <m:nor/>
          </m:rPr>
          <m:t xml:space="preserve">Swpn</m:t>
        </m:r>
        <m:r>
          <m:t xml:space="preserve">(</m:t>
        </m:r>
        <m:r>
          <m:t xml:space="preserve">t</m:t>
        </m:r>
        <m:r>
          <m:t xml:space="preserve">;</m:t>
        </m:r>
        <m:r>
          <m:t xml:space="preserve">K</m:t>
        </m:r>
        <m:r>
          <m:t xml:space="preserve">,</m:t>
        </m:r>
        <m:r>
          <m:t xml:space="preserve">T</m:t>
        </m:r>
        <m:r>
          <m:t xml:space="preserve">,</m:t>
        </m:r>
        <m:r>
          <m:t xml:space="preserve">s</m:t>
        </m:r>
        <m:r>
          <m:t xml:space="preserve">,</m:t>
        </m:r>
        <m:r>
          <m:t xml:space="preserve">m</m:t>
        </m:r>
        <m:r>
          <m:t xml:space="preserve">,</m:t>
        </m:r>
        <m:r>
          <m:t xml:space="preserve">ΔT</m:t>
        </m:r>
        <m:r>
          <m:t xml:space="preserve">)</m:t>
        </m:r>
        <m:r>
          <m:t xml:space="preserve"></m:t>
        </m:r>
        <m:r>
          <m:t xml:space="preserve">=</m:t>
        </m:r>
        <m:r>
          <m:t xml:space="preserve"></m:t>
        </m:r>
        <m:r>
          <m:t xml:space="preserve">P</m:t>
        </m:r>
        <m:r>
          <m:t xml:space="preserve">(</m:t>
        </m:r>
        <m:r>
          <m:t xml:space="preserve">t</m:t>
        </m:r>
        <m:r>
          <m:t xml:space="preserve">,</m:t>
        </m:r>
        <m:r>
          <m:t xml:space="preserve">T</m:t>
        </m:r>
        <m:r>
          <m:t xml:space="preserve">)</m:t>
        </m:r>
        <m:sSub>
          <m:e>
            <m:r>
              <m:t xml:space="preserve">Ε</m:t>
            </m:r>
          </m:e>
          <m:sub>
            <m:r>
              <m:t xml:space="preserve">t</m:t>
            </m:r>
          </m:sub>
        </m:sSub>
        <m:d>
          <m:dPr>
            <m:begChr m:val="["/>
            <m:endChr m:val="]"/>
          </m:dPr>
          <m:e>
            <m:r>
              <m:rPr>
                <m:lit/>
                <m:nor/>
              </m:rPr>
              <m:t xml:space="preserve">max</m:t>
            </m:r>
            <m:d>
              <m:dPr>
                <m:begChr m:val="("/>
                <m:endChr m:val=")"/>
              </m:dPr>
              <m:e>
                <m:r>
                  <m:t xml:space="preserve">0</m:t>
                </m:r>
                <m:r>
                  <m:t xml:space="preserve">,</m:t>
                </m:r>
                <m:d>
                  <m:dPr>
                    <m:begChr m:val="{"/>
                    <m:endChr m:val="}"/>
                  </m:dPr>
                  <m:e>
                    <m:f>
                      <m:num>
                        <m:r>
                          <m:t xml:space="preserve">1</m:t>
                        </m:r>
                      </m:num>
                      <m:den>
                        <m:r>
                          <m:t xml:space="preserve">m</m:t>
                        </m:r>
                      </m:den>
                    </m:f>
                    <m:nary>
                      <m:naryPr>
                        <m:chr m:val="∑"/>
                      </m:naryPr>
                      <m:sub>
                        <m:r>
                          <m:t xml:space="preserve">i</m:t>
                        </m:r>
                        <m:r>
                          <m:t xml:space="preserve">=</m:t>
                        </m:r>
                        <m:r>
                          <m:t xml:space="preserve">1</m:t>
                        </m:r>
                      </m:sub>
                      <m:sup>
                        <m:r>
                          <m:t xml:space="preserve">m</m:t>
                        </m:r>
                      </m:sup>
                      <m:e>
                        <m:r>
                          <m:t xml:space="preserve">F</m:t>
                        </m:r>
                        <m:r>
                          <m:t xml:space="preserve">(</m:t>
                        </m:r>
                        <m:r>
                          <m:t xml:space="preserve">T</m:t>
                        </m:r>
                        <m:r>
                          <m:t xml:space="preserve">,</m:t>
                        </m:r>
                        <m:sSub>
                          <m:e>
                            <m:r>
                              <m:t xml:space="preserve">s</m:t>
                            </m:r>
                          </m:e>
                          <m:sub>
                            <m:r>
                              <m:t xml:space="preserve">i</m:t>
                            </m:r>
                          </m:sub>
                        </m:sSub>
                        <m:r>
                          <m:t xml:space="preserve">)</m:t>
                        </m:r>
                      </m:e>
                    </m:nary>
                  </m:e>
                </m:d>
                <m:r>
                  <m:t xml:space="preserve"></m:t>
                </m:r>
                <m:r>
                  <m:t xml:space="preserve">−</m:t>
                </m:r>
                <m:r>
                  <m:t xml:space="preserve"></m:t>
                </m:r>
                <m:r>
                  <m:t xml:space="preserve">K</m:t>
                </m:r>
              </m:e>
            </m:d>
          </m:e>
        </m:d>
      </m:oMath>
      <w:r>
        <w:rPr/>
        <w:tab/>
        <w:t>(7.30)</w:t>
      </w:r>
    </w:p>
    <w:p>
      <w:pPr>
        <w:pStyle w:val="Normal"/>
        <w:rPr/>
      </w:pPr>
      <w:r>
        <w:rPr/>
      </w:r>
    </w:p>
    <w:p>
      <w:pPr>
        <w:pStyle w:val="Normal"/>
        <w:rPr/>
      </w:pPr>
      <w:r>
        <w:rPr/>
        <w:t>From equation (7.29), we have;</w:t>
      </w:r>
    </w:p>
    <w:p>
      <w:pPr>
        <w:pStyle w:val="Header"/>
        <w:tabs>
          <w:tab w:val="clear" w:pos="4320"/>
          <w:tab w:val="clear" w:pos="8640"/>
        </w:tabs>
        <w:rPr/>
      </w:pPr>
      <w:r>
        <w:rPr/>
      </w:r>
    </w:p>
    <w:p>
      <w:pPr>
        <w:pStyle w:val="Equation"/>
        <w:tabs>
          <w:tab w:val="left" w:pos="426" w:leader="none"/>
          <w:tab w:val="center" w:pos="4320" w:leader="none"/>
          <w:tab w:val="left" w:pos="7920" w:leader="none"/>
        </w:tabs>
        <w:rPr/>
      </w:pPr>
      <w:r>
        <w:rPr/>
        <w:tab/>
      </w:r>
      <w:r>
        <w:rPr>
          <w:sz w:val="20"/>
        </w:rPr>
      </w:r>
      <m:oMath xmlns:m="http://schemas.openxmlformats.org/officeDocument/2006/math">
        <m:eqArr>
          <m:e>
            <m:r>
              <m:rPr>
                <m:lit/>
                <m:nor/>
              </m:rPr>
              <m:t xml:space="preserve">Swpn</m:t>
            </m:r>
            <m:r>
              <m:t xml:space="preserve">(</m:t>
            </m:r>
            <m:r>
              <m:t xml:space="preserve">t</m:t>
            </m:r>
            <m:r>
              <m:t xml:space="preserve">;</m:t>
            </m:r>
            <m:r>
              <m:t xml:space="preserve">K</m:t>
            </m:r>
            <m:r>
              <m:t xml:space="preserve">,</m:t>
            </m:r>
            <m:r>
              <m:t xml:space="preserve">T</m:t>
            </m:r>
            <m:r>
              <m:t xml:space="preserve">,</m:t>
            </m:r>
            <m:r>
              <m:t xml:space="preserve">s</m:t>
            </m:r>
            <m:r>
              <m:t xml:space="preserve">,</m:t>
            </m:r>
            <m:r>
              <m:t xml:space="preserve">m</m:t>
            </m:r>
            <m:r>
              <m:t xml:space="preserve">,</m:t>
            </m:r>
            <m:r>
              <m:t xml:space="preserve">ΔT</m:t>
            </m:r>
            <m:r>
              <m:t xml:space="preserve">)</m:t>
            </m:r>
            <m:r>
              <m:t xml:space="preserve"></m:t>
            </m:r>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F</m:t>
                            </m:r>
                            <m:r>
                              <m:t xml:space="preserve">(</m:t>
                            </m:r>
                            <m:r>
                              <m:t xml:space="preserve">T</m:t>
                            </m:r>
                            <m:r>
                              <m:t xml:space="preserve">,</m:t>
                            </m:r>
                            <m:sSub>
                              <m:e>
                                <m:r>
                                  <m:t xml:space="preserve">s</m:t>
                                </m:r>
                              </m:e>
                              <m:sub>
                                <m:r>
                                  <m:t xml:space="preserve">k</m:t>
                                </m:r>
                              </m:sub>
                            </m:sSub>
                            <m:r>
                              <m:t xml:space="preserve">)</m:t>
                            </m:r>
                            <m:r>
                              <m:t xml:space="preserve">−</m:t>
                            </m:r>
                            <m:r>
                              <m:t xml:space="preserve">K</m:t>
                            </m:r>
                          </m:e>
                        </m:nary>
                      </m:e>
                    </m:d>
                  </m:e>
                </m:d>
              </m:e>
            </m:nary>
          </m:e>
          <m:e>
            <m:r>
              <m:t xml:space="preserve"></m:t>
            </m:r>
            <m:r>
              <m:t xml:space="preserve"> </m:t>
            </m:r>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F</m:t>
                            </m:r>
                            <m:r>
                              <m:t xml:space="preserve">(</m:t>
                            </m:r>
                            <m:r>
                              <m:t xml:space="preserve">t</m:t>
                            </m:r>
                            <m:r>
                              <m:t xml:space="preserve">,</m:t>
                            </m:r>
                            <m:sSub>
                              <m:e>
                                <m:r>
                                  <m:t xml:space="preserve">s</m:t>
                                </m:r>
                              </m:e>
                              <m:sub>
                                <m:r>
                                  <m:t xml:space="preserve">k</m:t>
                                </m:r>
                              </m:sub>
                            </m:sSub>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r>
                              <m:t xml:space="preserve">−</m:t>
                            </m:r>
                            <m:r>
                              <m:t xml:space="preserve">K</m:t>
                            </m:r>
                          </m:e>
                        </m:nary>
                      </m:e>
                    </m:d>
                  </m:e>
                </m:d>
              </m:e>
            </m:nary>
          </m:e>
        </m:eqArr>
      </m:oMath>
      <w:r>
        <w:rPr/>
        <w:tab/>
        <w:t>(7.31)</w:t>
      </w:r>
    </w:p>
    <w:p>
      <w:pPr>
        <w:pStyle w:val="Header"/>
        <w:tabs>
          <w:tab w:val="clear" w:pos="4320"/>
          <w:tab w:val="clear" w:pos="8640"/>
        </w:tabs>
        <w:rPr/>
      </w:pPr>
      <w:r>
        <w:rPr/>
      </w:r>
    </w:p>
    <w:p>
      <w:pPr>
        <w:pStyle w:val="Normal"/>
        <w:rPr/>
      </w:pPr>
      <w:r>
        <w:rPr/>
        <w:t xml:space="preserve">where the exponential martingale </w:t>
      </w:r>
      <w:r>
        <w:rPr>
          <w:sz w:val="20"/>
        </w:rPr>
      </w:r>
      <m:oMath xmlns:m="http://schemas.openxmlformats.org/officeDocument/2006/math">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oMath>
      <w:r>
        <w:rPr/>
        <w:t xml:space="preserve">is defined in equation (7.29) and the </w:t>
      </w:r>
      <w:r>
        <w:rPr>
          <w:sz w:val="20"/>
        </w:rPr>
      </w:r>
      <m:oMath xmlns:m="http://schemas.openxmlformats.org/officeDocument/2006/math">
        <m:sSub>
          <m:e>
            <m:r>
              <m:t xml:space="preserve">ε</m:t>
            </m:r>
          </m:e>
          <m:sub>
            <m:r>
              <m:t xml:space="preserve">i</m:t>
            </m:r>
          </m:sub>
        </m:sSub>
      </m:oMath>
      <w:r>
        <w:rPr/>
        <w:t xml:space="preserve">, </w:t>
      </w:r>
      <w:r>
        <w:rPr>
          <w:i/>
        </w:rPr>
        <w:t>i</w:t>
      </w:r>
      <w:r>
        <w:rPr/>
        <w:t>=1,…,</w:t>
      </w:r>
      <w:r>
        <w:rPr>
          <w:i/>
        </w:rPr>
        <w:t>m</w:t>
      </w:r>
      <w:r>
        <w:rPr/>
        <w:t xml:space="preserve"> are new samples for each </w:t>
      </w:r>
      <w:r>
        <w:rPr>
          <w:i/>
        </w:rPr>
        <w:t>j</w:t>
      </w:r>
      <w:r>
        <w:rPr/>
        <w:t>.</w:t>
      </w:r>
    </w:p>
    <w:p>
      <w:pPr>
        <w:pStyle w:val="Normal"/>
        <w:rPr/>
      </w:pPr>
      <w:r>
        <w:rPr/>
      </w:r>
    </w:p>
    <w:p>
      <w:pPr>
        <w:pStyle w:val="Normal"/>
        <w:rPr/>
      </w:pPr>
      <w:r>
        <w:rPr/>
        <w:t>Table 7.5 shows the prices of swaptions on natural gas, using the same gas data (forward curve and volatilities) as for the previous cap example.  The maturity of the options ranges from 1 month to 1 year.  Each of these options exercises into swaps with maturities of 1, 3, or 6 months (‘Swap Tenor) – each swap has monthly resets.  All swaptions have an exercise price of K=$2.2.</w:t>
      </w:r>
    </w:p>
    <w:p>
      <w:pPr>
        <w:pStyle w:val="Normal"/>
        <w:rPr/>
      </w:pPr>
      <w:r>
        <w:rPr/>
      </w:r>
    </w:p>
    <w:p>
      <w:pPr>
        <w:pStyle w:val="Heading4"/>
        <w:ind w:hanging="0" w:start="0"/>
        <w:rPr/>
      </w:pPr>
      <w:r>
        <w:rPr/>
        <w:t>Table 7.5 Swaption Prices For Natural Gas</w:t>
      </w:r>
    </w:p>
    <w:tbl>
      <w:tblPr>
        <w:tblW w:w="4961" w:type="dxa"/>
        <w:jc w:val="start"/>
        <w:tblInd w:w="1873" w:type="dxa"/>
        <w:tblLayout w:type="fixed"/>
        <w:tblCellMar>
          <w:top w:w="0" w:type="dxa"/>
          <w:start w:w="30" w:type="dxa"/>
          <w:bottom w:w="0" w:type="dxa"/>
          <w:end w:w="30" w:type="dxa"/>
        </w:tblCellMar>
      </w:tblPr>
      <w:tblGrid>
        <w:gridCol w:w="851"/>
        <w:gridCol w:w="850"/>
        <w:gridCol w:w="992"/>
        <w:gridCol w:w="1134"/>
        <w:gridCol w:w="1134"/>
      </w:tblGrid>
      <w:tr>
        <w:trPr>
          <w:trHeight w:val="247" w:hRule="atLeast"/>
        </w:trPr>
        <w:tc>
          <w:tcPr>
            <w:tcW w:w="851" w:type="dxa"/>
            <w:tcBorders>
              <w:top w:val="single" w:sz="6" w:space="0" w:color="000000"/>
              <w:start w:val="single" w:sz="6" w:space="0" w:color="000000"/>
            </w:tcBorders>
          </w:tcPr>
          <w:p>
            <w:pPr>
              <w:pStyle w:val="Normal"/>
              <w:snapToGrid w:val="false"/>
              <w:spacing w:lineRule="auto" w:line="240"/>
              <w:jc w:val="center"/>
              <w:rPr>
                <w:color w:val="000000"/>
                <w:sz w:val="20"/>
                <w:lang w:val="en-AU"/>
              </w:rPr>
            </w:pPr>
            <w:r>
              <w:rPr>
                <w:color w:val="000000"/>
                <w:sz w:val="20"/>
                <w:lang w:val="en-AU"/>
              </w:rPr>
            </w:r>
          </w:p>
        </w:tc>
        <w:tc>
          <w:tcPr>
            <w:tcW w:w="850" w:type="dxa"/>
            <w:tcBorders>
              <w:top w:val="single" w:sz="6" w:space="0" w:color="000000"/>
            </w:tcBorders>
          </w:tcPr>
          <w:p>
            <w:pPr>
              <w:pStyle w:val="Normal"/>
              <w:snapToGrid w:val="false"/>
              <w:spacing w:lineRule="auto" w:line="240"/>
              <w:jc w:val="center"/>
              <w:rPr>
                <w:color w:val="000000"/>
                <w:sz w:val="20"/>
                <w:lang w:val="en-AU"/>
              </w:rPr>
            </w:pPr>
            <w:r>
              <w:rPr>
                <w:color w:val="000000"/>
                <w:sz w:val="20"/>
                <w:lang w:val="en-AU"/>
              </w:rPr>
            </w:r>
          </w:p>
        </w:tc>
        <w:tc>
          <w:tcPr>
            <w:tcW w:w="2126" w:type="dxa"/>
            <w:gridSpan w:val="2"/>
            <w:tcBorders>
              <w:top w:val="single" w:sz="6" w:space="0" w:color="000000"/>
            </w:tcBorders>
          </w:tcPr>
          <w:p>
            <w:pPr>
              <w:pStyle w:val="Normal"/>
              <w:spacing w:lineRule="auto" w:line="240"/>
              <w:jc w:val="center"/>
              <w:rPr>
                <w:color w:val="000000"/>
                <w:sz w:val="20"/>
                <w:lang w:val="en-AU"/>
              </w:rPr>
            </w:pPr>
            <w:r>
              <w:rPr>
                <w:color w:val="000000"/>
                <w:sz w:val="20"/>
                <w:lang w:val="en-AU"/>
              </w:rPr>
              <w:t>Swap Tenor</w:t>
            </w:r>
          </w:p>
        </w:tc>
        <w:tc>
          <w:tcPr>
            <w:tcW w:w="1134" w:type="dxa"/>
            <w:tcBorders>
              <w:top w:val="single" w:sz="6" w:space="0" w:color="000000"/>
              <w:end w:val="single" w:sz="6" w:space="0" w:color="000000"/>
            </w:tcBorders>
          </w:tcPr>
          <w:p>
            <w:pPr>
              <w:pStyle w:val="Normal"/>
              <w:snapToGrid w:val="false"/>
              <w:spacing w:lineRule="auto" w:line="240"/>
              <w:jc w:val="center"/>
              <w:rPr>
                <w:color w:val="000000"/>
                <w:sz w:val="20"/>
                <w:lang w:val="en-AU"/>
              </w:rPr>
            </w:pPr>
            <w:r>
              <w:rPr>
                <w:color w:val="000000"/>
                <w:sz w:val="20"/>
                <w:lang w:val="en-AU"/>
              </w:rPr>
            </w:r>
          </w:p>
        </w:tc>
      </w:tr>
      <w:tr>
        <w:trPr>
          <w:trHeight w:val="247" w:hRule="atLeast"/>
        </w:trPr>
        <w:tc>
          <w:tcPr>
            <w:tcW w:w="851" w:type="dxa"/>
            <w:tcBorders>
              <w:start w:val="single" w:sz="6" w:space="0" w:color="000000"/>
            </w:tcBorders>
          </w:tcPr>
          <w:p>
            <w:pPr>
              <w:pStyle w:val="Normal"/>
              <w:snapToGrid w:val="false"/>
              <w:spacing w:lineRule="auto" w:line="240"/>
              <w:jc w:val="center"/>
              <w:rPr>
                <w:color w:val="000000"/>
                <w:sz w:val="20"/>
                <w:lang w:val="en-AU"/>
              </w:rPr>
            </w:pPr>
            <w:r>
              <w:rPr>
                <w:color w:val="000000"/>
                <w:sz w:val="20"/>
                <w:lang w:val="en-AU"/>
              </w:rPr>
            </w:r>
          </w:p>
        </w:tc>
        <w:tc>
          <w:tcPr>
            <w:tcW w:w="850" w:type="dxa"/>
            <w:tcBorders/>
          </w:tcPr>
          <w:p>
            <w:pPr>
              <w:pStyle w:val="Normal"/>
              <w:snapToGrid w:val="false"/>
              <w:spacing w:lineRule="auto" w:line="240"/>
              <w:jc w:val="center"/>
              <w:rPr>
                <w:color w:val="000000"/>
                <w:sz w:val="20"/>
                <w:lang w:val="en-AU"/>
              </w:rPr>
            </w:pPr>
            <w:r>
              <w:rPr>
                <w:color w:val="000000"/>
                <w:sz w:val="20"/>
                <w:lang w:val="en-AU"/>
              </w:rPr>
            </w:r>
          </w:p>
        </w:tc>
        <w:tc>
          <w:tcPr>
            <w:tcW w:w="992" w:type="dxa"/>
            <w:tcBorders/>
          </w:tcPr>
          <w:p>
            <w:pPr>
              <w:pStyle w:val="Normal"/>
              <w:spacing w:lineRule="auto" w:line="240"/>
              <w:jc w:val="center"/>
              <w:rPr>
                <w:color w:val="000000"/>
                <w:sz w:val="20"/>
                <w:lang w:val="en-AU"/>
              </w:rPr>
            </w:pPr>
            <w:r>
              <w:rPr>
                <w:color w:val="000000"/>
                <w:sz w:val="20"/>
                <w:lang w:val="en-AU"/>
              </w:rPr>
              <w:t>1m</w:t>
            </w:r>
          </w:p>
        </w:tc>
        <w:tc>
          <w:tcPr>
            <w:tcW w:w="1134" w:type="dxa"/>
            <w:tcBorders/>
          </w:tcPr>
          <w:p>
            <w:pPr>
              <w:pStyle w:val="Normal"/>
              <w:spacing w:lineRule="auto" w:line="240"/>
              <w:jc w:val="center"/>
              <w:rPr>
                <w:color w:val="000000"/>
                <w:sz w:val="20"/>
                <w:lang w:val="en-AU"/>
              </w:rPr>
            </w:pPr>
            <w:r>
              <w:rPr>
                <w:color w:val="000000"/>
                <w:sz w:val="20"/>
                <w:lang w:val="en-AU"/>
              </w:rPr>
              <w:t>3m</w:t>
            </w:r>
          </w:p>
        </w:tc>
        <w:tc>
          <w:tcPr>
            <w:tcW w:w="1134" w:type="dxa"/>
            <w:tcBorders>
              <w:end w:val="single" w:sz="6" w:space="0" w:color="000000"/>
            </w:tcBorders>
          </w:tcPr>
          <w:p>
            <w:pPr>
              <w:pStyle w:val="Normal"/>
              <w:spacing w:lineRule="auto" w:line="240"/>
              <w:jc w:val="center"/>
              <w:rPr>
                <w:color w:val="000000"/>
                <w:sz w:val="20"/>
                <w:lang w:val="en-AU"/>
              </w:rPr>
            </w:pPr>
            <w:r>
              <w:rPr>
                <w:color w:val="000000"/>
                <w:sz w:val="20"/>
                <w:lang w:val="en-AU"/>
              </w:rPr>
              <w:t>6m</w:t>
            </w:r>
          </w:p>
        </w:tc>
      </w:tr>
      <w:tr>
        <w:trPr>
          <w:trHeight w:val="247" w:hRule="atLeast"/>
        </w:trPr>
        <w:tc>
          <w:tcPr>
            <w:tcW w:w="851" w:type="dxa"/>
            <w:tcBorders>
              <w:start w:val="single" w:sz="6" w:space="0" w:color="000000"/>
            </w:tcBorders>
          </w:tcPr>
          <w:p>
            <w:pPr>
              <w:pStyle w:val="Normal"/>
              <w:snapToGrid w:val="false"/>
              <w:spacing w:lineRule="auto" w:line="240"/>
              <w:jc w:val="center"/>
              <w:rPr>
                <w:color w:val="000000"/>
                <w:sz w:val="20"/>
                <w:lang w:val="en-AU"/>
              </w:rPr>
            </w:pPr>
            <w:r>
              <w:rPr>
                <w:color w:val="000000"/>
                <w:sz w:val="20"/>
                <w:lang w:val="en-AU"/>
              </w:rPr>
            </w:r>
          </w:p>
        </w:tc>
        <w:tc>
          <w:tcPr>
            <w:tcW w:w="850" w:type="dxa"/>
            <w:tcBorders/>
          </w:tcPr>
          <w:p>
            <w:pPr>
              <w:pStyle w:val="Normal"/>
              <w:spacing w:lineRule="auto" w:line="240"/>
              <w:jc w:val="center"/>
              <w:rPr>
                <w:color w:val="000000"/>
                <w:sz w:val="20"/>
                <w:lang w:val="en-AU"/>
              </w:rPr>
            </w:pPr>
            <w:r>
              <w:rPr>
                <w:color w:val="000000"/>
                <w:sz w:val="20"/>
                <w:lang w:val="en-AU"/>
              </w:rPr>
              <w:t>1m</w:t>
            </w:r>
          </w:p>
        </w:tc>
        <w:tc>
          <w:tcPr>
            <w:tcW w:w="992" w:type="dxa"/>
            <w:tcBorders/>
          </w:tcPr>
          <w:p>
            <w:pPr>
              <w:pStyle w:val="Normal"/>
              <w:spacing w:lineRule="auto" w:line="240"/>
              <w:jc w:val="center"/>
              <w:rPr>
                <w:color w:val="000000"/>
                <w:sz w:val="20"/>
                <w:lang w:val="en-AU"/>
              </w:rPr>
            </w:pPr>
            <w:r>
              <w:rPr>
                <w:color w:val="000000"/>
                <w:sz w:val="20"/>
                <w:lang w:val="en-AU"/>
              </w:rPr>
              <w:t>0.2617</w:t>
            </w:r>
          </w:p>
        </w:tc>
        <w:tc>
          <w:tcPr>
            <w:tcW w:w="1134" w:type="dxa"/>
            <w:tcBorders/>
          </w:tcPr>
          <w:p>
            <w:pPr>
              <w:pStyle w:val="Normal"/>
              <w:spacing w:lineRule="auto" w:line="240"/>
              <w:jc w:val="center"/>
              <w:rPr>
                <w:color w:val="000000"/>
                <w:sz w:val="20"/>
                <w:lang w:val="en-AU"/>
              </w:rPr>
            </w:pPr>
            <w:r>
              <w:rPr>
                <w:color w:val="000000"/>
                <w:sz w:val="20"/>
                <w:lang w:val="en-AU"/>
              </w:rPr>
              <w:t>0.1810</w:t>
            </w:r>
          </w:p>
        </w:tc>
        <w:tc>
          <w:tcPr>
            <w:tcW w:w="1134" w:type="dxa"/>
            <w:tcBorders>
              <w:end w:val="single" w:sz="6" w:space="0" w:color="000000"/>
            </w:tcBorders>
          </w:tcPr>
          <w:p>
            <w:pPr>
              <w:pStyle w:val="Normal"/>
              <w:spacing w:lineRule="auto" w:line="240"/>
              <w:jc w:val="center"/>
              <w:rPr>
                <w:color w:val="000000"/>
                <w:sz w:val="20"/>
                <w:lang w:val="en-AU"/>
              </w:rPr>
            </w:pPr>
            <w:r>
              <w:rPr>
                <w:color w:val="000000"/>
                <w:sz w:val="20"/>
                <w:lang w:val="en-AU"/>
              </w:rPr>
              <w:t>0.1181</w:t>
            </w:r>
          </w:p>
        </w:tc>
      </w:tr>
      <w:tr>
        <w:trPr>
          <w:trHeight w:val="247" w:hRule="atLeast"/>
        </w:trPr>
        <w:tc>
          <w:tcPr>
            <w:tcW w:w="851" w:type="dxa"/>
            <w:tcBorders>
              <w:start w:val="single" w:sz="6" w:space="0" w:color="000000"/>
            </w:tcBorders>
          </w:tcPr>
          <w:p>
            <w:pPr>
              <w:pStyle w:val="Normal"/>
              <w:spacing w:lineRule="auto" w:line="240"/>
              <w:jc w:val="center"/>
              <w:rPr>
                <w:color w:val="000000"/>
                <w:sz w:val="20"/>
                <w:lang w:val="en-AU"/>
              </w:rPr>
            </w:pPr>
            <w:r>
              <w:rPr>
                <w:color w:val="000000"/>
                <w:sz w:val="20"/>
                <w:lang w:val="en-AU"/>
              </w:rPr>
              <w:t>Option</w:t>
            </w:r>
          </w:p>
        </w:tc>
        <w:tc>
          <w:tcPr>
            <w:tcW w:w="850" w:type="dxa"/>
            <w:tcBorders/>
          </w:tcPr>
          <w:p>
            <w:pPr>
              <w:pStyle w:val="Normal"/>
              <w:spacing w:lineRule="auto" w:line="240"/>
              <w:jc w:val="center"/>
              <w:rPr>
                <w:color w:val="000000"/>
                <w:sz w:val="20"/>
                <w:lang w:val="en-AU"/>
              </w:rPr>
            </w:pPr>
            <w:r>
              <w:rPr>
                <w:color w:val="000000"/>
                <w:sz w:val="20"/>
                <w:lang w:val="en-AU"/>
              </w:rPr>
              <w:t>3m</w:t>
            </w:r>
          </w:p>
        </w:tc>
        <w:tc>
          <w:tcPr>
            <w:tcW w:w="992" w:type="dxa"/>
            <w:tcBorders/>
          </w:tcPr>
          <w:p>
            <w:pPr>
              <w:pStyle w:val="Normal"/>
              <w:spacing w:lineRule="auto" w:line="240"/>
              <w:jc w:val="center"/>
              <w:rPr>
                <w:color w:val="000000"/>
                <w:sz w:val="20"/>
                <w:lang w:val="en-AU"/>
              </w:rPr>
            </w:pPr>
            <w:r>
              <w:rPr>
                <w:color w:val="000000"/>
                <w:sz w:val="20"/>
                <w:lang w:val="en-AU"/>
              </w:rPr>
              <w:t>0.2103</w:t>
            </w:r>
          </w:p>
        </w:tc>
        <w:tc>
          <w:tcPr>
            <w:tcW w:w="1134" w:type="dxa"/>
            <w:tcBorders/>
          </w:tcPr>
          <w:p>
            <w:pPr>
              <w:pStyle w:val="Normal"/>
              <w:spacing w:lineRule="auto" w:line="240"/>
              <w:jc w:val="center"/>
              <w:rPr>
                <w:color w:val="000000"/>
                <w:sz w:val="20"/>
                <w:lang w:val="en-AU"/>
              </w:rPr>
            </w:pPr>
            <w:r>
              <w:rPr>
                <w:color w:val="000000"/>
                <w:sz w:val="20"/>
                <w:lang w:val="en-AU"/>
              </w:rPr>
              <w:t>0.1596</w:t>
            </w:r>
          </w:p>
        </w:tc>
        <w:tc>
          <w:tcPr>
            <w:tcW w:w="1134" w:type="dxa"/>
            <w:tcBorders>
              <w:end w:val="single" w:sz="6" w:space="0" w:color="000000"/>
            </w:tcBorders>
          </w:tcPr>
          <w:p>
            <w:pPr>
              <w:pStyle w:val="Normal"/>
              <w:spacing w:lineRule="auto" w:line="240"/>
              <w:jc w:val="center"/>
              <w:rPr>
                <w:color w:val="000000"/>
                <w:sz w:val="20"/>
                <w:lang w:val="en-AU"/>
              </w:rPr>
            </w:pPr>
            <w:r>
              <w:rPr>
                <w:color w:val="000000"/>
                <w:sz w:val="20"/>
                <w:lang w:val="en-AU"/>
              </w:rPr>
              <w:t>0.1227</w:t>
            </w:r>
          </w:p>
        </w:tc>
      </w:tr>
      <w:tr>
        <w:trPr>
          <w:trHeight w:val="247" w:hRule="atLeast"/>
        </w:trPr>
        <w:tc>
          <w:tcPr>
            <w:tcW w:w="851" w:type="dxa"/>
            <w:tcBorders>
              <w:start w:val="single" w:sz="6" w:space="0" w:color="000000"/>
            </w:tcBorders>
          </w:tcPr>
          <w:p>
            <w:pPr>
              <w:pStyle w:val="Normal"/>
              <w:spacing w:lineRule="auto" w:line="240"/>
              <w:jc w:val="center"/>
              <w:rPr>
                <w:color w:val="000000"/>
                <w:sz w:val="20"/>
                <w:lang w:val="en-AU"/>
              </w:rPr>
            </w:pPr>
            <w:r>
              <w:rPr>
                <w:color w:val="000000"/>
                <w:sz w:val="20"/>
                <w:lang w:val="en-AU"/>
              </w:rPr>
              <w:t>Maturity</w:t>
            </w:r>
          </w:p>
        </w:tc>
        <w:tc>
          <w:tcPr>
            <w:tcW w:w="850" w:type="dxa"/>
            <w:tcBorders/>
          </w:tcPr>
          <w:p>
            <w:pPr>
              <w:pStyle w:val="Normal"/>
              <w:spacing w:lineRule="auto" w:line="240"/>
              <w:jc w:val="center"/>
              <w:rPr>
                <w:color w:val="000000"/>
                <w:sz w:val="20"/>
                <w:lang w:val="en-AU"/>
              </w:rPr>
            </w:pPr>
            <w:r>
              <w:rPr>
                <w:color w:val="000000"/>
                <w:sz w:val="20"/>
                <w:lang w:val="en-AU"/>
              </w:rPr>
              <w:t>6m</w:t>
            </w:r>
          </w:p>
        </w:tc>
        <w:tc>
          <w:tcPr>
            <w:tcW w:w="992" w:type="dxa"/>
            <w:tcBorders/>
          </w:tcPr>
          <w:p>
            <w:pPr>
              <w:pStyle w:val="Normal"/>
              <w:spacing w:lineRule="auto" w:line="240"/>
              <w:jc w:val="center"/>
              <w:rPr>
                <w:color w:val="000000"/>
                <w:sz w:val="20"/>
                <w:lang w:val="en-AU"/>
              </w:rPr>
            </w:pPr>
            <w:r>
              <w:rPr>
                <w:color w:val="000000"/>
                <w:sz w:val="20"/>
                <w:lang w:val="en-AU"/>
              </w:rPr>
              <w:t>0.2141</w:t>
            </w:r>
          </w:p>
        </w:tc>
        <w:tc>
          <w:tcPr>
            <w:tcW w:w="1134" w:type="dxa"/>
            <w:tcBorders/>
          </w:tcPr>
          <w:p>
            <w:pPr>
              <w:pStyle w:val="Normal"/>
              <w:spacing w:lineRule="auto" w:line="240"/>
              <w:jc w:val="center"/>
              <w:rPr>
                <w:color w:val="000000"/>
                <w:sz w:val="20"/>
                <w:lang w:val="en-AU"/>
              </w:rPr>
            </w:pPr>
            <w:r>
              <w:rPr>
                <w:color w:val="000000"/>
                <w:sz w:val="20"/>
                <w:lang w:val="en-AU"/>
              </w:rPr>
              <w:t>0.1770</w:t>
            </w:r>
          </w:p>
        </w:tc>
        <w:tc>
          <w:tcPr>
            <w:tcW w:w="1134" w:type="dxa"/>
            <w:tcBorders>
              <w:end w:val="single" w:sz="6" w:space="0" w:color="000000"/>
            </w:tcBorders>
          </w:tcPr>
          <w:p>
            <w:pPr>
              <w:pStyle w:val="Normal"/>
              <w:spacing w:lineRule="auto" w:line="240"/>
              <w:jc w:val="center"/>
              <w:rPr>
                <w:color w:val="000000"/>
                <w:sz w:val="20"/>
                <w:lang w:val="en-AU"/>
              </w:rPr>
            </w:pPr>
            <w:r>
              <w:rPr>
                <w:color w:val="000000"/>
                <w:sz w:val="20"/>
                <w:lang w:val="en-AU"/>
              </w:rPr>
              <w:t>0.1890</w:t>
            </w:r>
          </w:p>
        </w:tc>
      </w:tr>
      <w:tr>
        <w:trPr>
          <w:trHeight w:val="247" w:hRule="atLeast"/>
        </w:trPr>
        <w:tc>
          <w:tcPr>
            <w:tcW w:w="851" w:type="dxa"/>
            <w:tcBorders>
              <w:start w:val="single" w:sz="6" w:space="0" w:color="000000"/>
              <w:bottom w:val="single" w:sz="6" w:space="0" w:color="000000"/>
            </w:tcBorders>
          </w:tcPr>
          <w:p>
            <w:pPr>
              <w:pStyle w:val="Normal"/>
              <w:snapToGrid w:val="false"/>
              <w:spacing w:lineRule="auto" w:line="240"/>
              <w:jc w:val="center"/>
              <w:rPr>
                <w:color w:val="000000"/>
                <w:sz w:val="20"/>
                <w:lang w:val="en-AU"/>
              </w:rPr>
            </w:pPr>
            <w:r>
              <w:rPr>
                <w:color w:val="000000"/>
                <w:sz w:val="20"/>
                <w:lang w:val="en-AU"/>
              </w:rPr>
            </w:r>
          </w:p>
        </w:tc>
        <w:tc>
          <w:tcPr>
            <w:tcW w:w="850" w:type="dxa"/>
            <w:tcBorders>
              <w:bottom w:val="single" w:sz="6" w:space="0" w:color="000000"/>
            </w:tcBorders>
          </w:tcPr>
          <w:p>
            <w:pPr>
              <w:pStyle w:val="Normal"/>
              <w:spacing w:lineRule="auto" w:line="240"/>
              <w:jc w:val="center"/>
              <w:rPr>
                <w:color w:val="000000"/>
                <w:sz w:val="20"/>
                <w:lang w:val="en-AU"/>
              </w:rPr>
            </w:pPr>
            <w:r>
              <w:rPr>
                <w:color w:val="000000"/>
                <w:sz w:val="20"/>
                <w:lang w:val="en-AU"/>
              </w:rPr>
              <w:t>1yr</w:t>
            </w:r>
          </w:p>
        </w:tc>
        <w:tc>
          <w:tcPr>
            <w:tcW w:w="992" w:type="dxa"/>
            <w:tcBorders>
              <w:bottom w:val="single" w:sz="6" w:space="0" w:color="000000"/>
            </w:tcBorders>
          </w:tcPr>
          <w:p>
            <w:pPr>
              <w:pStyle w:val="Normal"/>
              <w:spacing w:lineRule="auto" w:line="240"/>
              <w:jc w:val="center"/>
              <w:rPr>
                <w:color w:val="000000"/>
                <w:sz w:val="20"/>
                <w:lang w:val="en-AU"/>
              </w:rPr>
            </w:pPr>
            <w:r>
              <w:rPr>
                <w:color w:val="000000"/>
                <w:sz w:val="20"/>
                <w:lang w:val="en-AU"/>
              </w:rPr>
              <w:t>0.4297</w:t>
            </w:r>
          </w:p>
        </w:tc>
        <w:tc>
          <w:tcPr>
            <w:tcW w:w="1134" w:type="dxa"/>
            <w:tcBorders>
              <w:bottom w:val="single" w:sz="6" w:space="0" w:color="000000"/>
            </w:tcBorders>
          </w:tcPr>
          <w:p>
            <w:pPr>
              <w:pStyle w:val="Normal"/>
              <w:spacing w:lineRule="auto" w:line="240"/>
              <w:jc w:val="center"/>
              <w:rPr>
                <w:color w:val="000000"/>
                <w:sz w:val="20"/>
                <w:lang w:val="en-AU"/>
              </w:rPr>
            </w:pPr>
            <w:r>
              <w:rPr>
                <w:color w:val="000000"/>
                <w:sz w:val="20"/>
                <w:lang w:val="en-AU"/>
              </w:rPr>
              <w:t>0.3315</w:t>
            </w:r>
          </w:p>
        </w:tc>
        <w:tc>
          <w:tcPr>
            <w:tcW w:w="1134" w:type="dxa"/>
            <w:tcBorders>
              <w:bottom w:val="single" w:sz="6" w:space="0" w:color="000000"/>
              <w:end w:val="single" w:sz="6" w:space="0" w:color="000000"/>
            </w:tcBorders>
          </w:tcPr>
          <w:p>
            <w:pPr>
              <w:pStyle w:val="Normal"/>
              <w:spacing w:lineRule="auto" w:line="240"/>
              <w:jc w:val="center"/>
              <w:rPr>
                <w:color w:val="000000"/>
                <w:sz w:val="20"/>
                <w:lang w:val="en-AU"/>
              </w:rPr>
            </w:pPr>
            <w:r>
              <w:rPr>
                <w:color w:val="000000"/>
                <w:sz w:val="20"/>
                <w:lang w:val="en-AU"/>
              </w:rPr>
              <w:t>0.2300</w:t>
            </w:r>
          </w:p>
        </w:tc>
      </w:tr>
    </w:tbl>
    <w:p>
      <w:pPr>
        <w:pStyle w:val="Normal"/>
        <w:rPr/>
      </w:pPr>
      <w:r>
        <w:rPr/>
      </w:r>
    </w:p>
    <w:p>
      <w:pPr>
        <w:pStyle w:val="Heading2"/>
        <w:ind w:hanging="0" w:start="0"/>
        <w:rPr/>
      </w:pPr>
      <w:bookmarkStart w:id="17" w:name="__RefHeading___Toc452458596"/>
      <w:bookmarkEnd w:id="17"/>
      <w:r>
        <w:rPr/>
        <w:t>9/</w:t>
        <w:tab/>
        <w:t>Summary and Conclusions</w:t>
      </w:r>
    </w:p>
    <w:p>
      <w:pPr>
        <w:pStyle w:val="Normal"/>
        <w:rPr/>
      </w:pPr>
      <w:r>
        <w:rPr/>
      </w:r>
    </w:p>
    <w:p>
      <w:pPr>
        <w:pStyle w:val="Normal"/>
        <w:rPr/>
      </w:pPr>
      <w:r>
        <w:rPr/>
        <w:t>In this chapter we have developed a general framework for the pricing and risk management of energy derivatives based on the observed forward curve for energy prices.  The framework is designed to be consistent not only with the market observable forward price curve but also the volatilities and correlations of forward prices.  We have shown that there is a direct relationship between the forward curve model and the spot price models of chapter 5, and how the volatility functions of the forward curve model can be estimated from both historical and cross-sectional market data. Finally we develop closed-form solutions to standard European options on the spot energy price and forward prices. We also develop a general Monte Carlo framework for pricing a wide range of European style energy options.</w:t>
      </w:r>
    </w:p>
    <w:p>
      <w:pPr>
        <w:pStyle w:val="Normal"/>
        <w:rPr/>
      </w:pPr>
      <w:r>
        <w:rPr/>
      </w:r>
    </w:p>
    <w:sectPr>
      <w:headerReference w:type="default" r:id="rId17"/>
      <w:footerReference w:type="default" r:id="rId18"/>
      <w:footnotePr>
        <w:numFmt w:val="decimal"/>
      </w:foot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8"/>
      </w:rPr>
      <w:fldChar w:fldCharType="begin"/>
    </w:r>
    <w:r>
      <w:rPr>
        <w:sz w:val="18"/>
        <w:i/>
      </w:rPr>
      <w:instrText xml:space="preserve"> FILENAME </w:instrText>
    </w:r>
    <w:r>
      <w:rPr>
        <w:sz w:val="18"/>
        <w:i/>
      </w:rPr>
      <w:fldChar w:fldCharType="separate"/>
    </w:r>
    <w:r>
      <w:rPr>
        <w:sz w:val="18"/>
        <w:i/>
      </w:rPr>
      <w:t>ED_c07_fwd_curve_models.doc</w:t>
    </w:r>
    <w:r>
      <w:rPr>
        <w:sz w:val="18"/>
        <w:i/>
      </w:rPr>
      <w:fldChar w:fldCharType="end"/>
    </w:r>
    <w:r>
      <w:rPr>
        <w:i/>
        <w:sz w:val="18"/>
      </w:rPr>
      <w:tab/>
      <w:t>Les Clewlow and Chris Strickland</w:t>
      <w:tab/>
      <w:t xml:space="preserve"> </w:t>
    </w:r>
    <w:r>
      <w:rPr>
        <w:i/>
        <w:sz w:val="18"/>
      </w:rPr>
      <w:fldChar w:fldCharType="begin"/>
    </w:r>
    <w:r>
      <w:rPr>
        <w:sz w:val="18"/>
        <w:i/>
      </w:rPr>
      <w:instrText xml:space="preserve"> PAGE </w:instrText>
    </w:r>
    <w:r>
      <w:rPr>
        <w:sz w:val="18"/>
        <w:i/>
      </w:rPr>
      <w:fldChar w:fldCharType="separate"/>
    </w:r>
    <w:r>
      <w:rPr>
        <w:sz w:val="18"/>
        <w:i/>
      </w:rPr>
      <w:t>26</w:t>
    </w:r>
    <w:r>
      <w:rPr>
        <w:sz w:val="18"/>
        <w:i/>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See also Amin, et al [1995].</w:t>
      </w:r>
    </w:p>
  </w:footnote>
  <w:footnote w:id="3">
    <w:p>
      <w:pPr>
        <w:pStyle w:val="FootnoteText"/>
        <w:rPr/>
      </w:pPr>
      <w:r>
        <w:rPr>
          <w:rStyle w:val="FootnoteCharacters"/>
        </w:rPr>
        <w:footnoteRef/>
      </w:r>
      <w:r>
        <w:rPr/>
        <w:t xml:space="preserve"> </w:t>
      </w:r>
      <w:r>
        <w:rPr/>
        <w:tab/>
        <w:t>See also Clewlow and Strickland [1999c].</w:t>
      </w:r>
    </w:p>
  </w:footnote>
  <w:footnote w:id="4">
    <w:p>
      <w:pPr>
        <w:pStyle w:val="FootnoteText"/>
        <w:rPr/>
      </w:pPr>
      <w:r>
        <w:rPr>
          <w:rStyle w:val="FootnoteCharacters"/>
        </w:rPr>
        <w:footnoteRef/>
      </w:r>
      <w:r>
        <w:rPr/>
        <w:t xml:space="preserve"> </w:t>
      </w:r>
      <w:r>
        <w:rPr/>
        <w:t>However we need to be careful that the raw data has not been corrected for the seasonal affects observed in Figure 2.5.</w:t>
      </w:r>
    </w:p>
  </w:footnote>
  <w:footnote w:id="5">
    <w:p>
      <w:pPr>
        <w:pStyle w:val="FootnoteText"/>
        <w:rPr/>
      </w:pPr>
      <w:r>
        <w:rPr>
          <w:rStyle w:val="FootnoteCharacters"/>
        </w:rPr>
        <w:footnoteRef/>
      </w:r>
      <w:r>
        <w:rPr/>
        <w:tab/>
        <w:t>This section is based on section 3 of Clewlow and Strickland [1999b].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1440" w:leader="none"/>
        <w:tab w:val="center" w:pos="4320" w:leader="none"/>
        <w:tab w:val="right" w:pos="8931" w:leader="none"/>
      </w:tabs>
      <w:rPr>
        <w:i/>
        <w:i/>
        <w:sz w:val="18"/>
      </w:rPr>
    </w:pPr>
    <w:r>
      <w:rPr>
        <w:i/>
        <w:sz w:val="18"/>
      </w:rPr>
      <w:t>Forward Curve Models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FF"/>
      <w:sz w:val="24"/>
      <w:szCs w:val="20"/>
      <w:lang w:val="en-GB" w:eastAsia="zh-CN" w:bidi="hi-IN"/>
    </w:rPr>
  </w:style>
  <w:style w:type="paragraph" w:styleId="Heading1">
    <w:name w:val="heading 1"/>
    <w:basedOn w:val="Normal"/>
    <w:next w:val="Normal"/>
    <w:qFormat/>
    <w:pPr>
      <w:numPr>
        <w:ilvl w:val="0"/>
        <w:numId w:val="1"/>
      </w:numPr>
      <w:outlineLvl w:val="0"/>
    </w:pPr>
    <w:rPr>
      <w:b/>
      <w:i/>
      <w:sz w:val="36"/>
    </w:rPr>
  </w:style>
  <w:style w:type="paragraph" w:styleId="Heading2">
    <w:name w:val="heading 2"/>
    <w:basedOn w:val="Normal"/>
    <w:next w:val="Normal"/>
    <w:qFormat/>
    <w:pPr>
      <w:numPr>
        <w:ilvl w:val="1"/>
        <w:numId w:val="1"/>
      </w:numPr>
      <w:outlineLvl w:val="1"/>
    </w:pPr>
    <w:rPr>
      <w:b/>
      <w:sz w:val="30"/>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jc w:val="center"/>
      <w:outlineLvl w:val="4"/>
    </w:pPr>
    <w:rPr>
      <w:i/>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outlineLvl w:val="6"/>
    </w:pPr>
    <w:rPr>
      <w:i/>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Equation">
    <w:name w:val="Equation"/>
    <w:basedOn w:val="Normal"/>
    <w:qFormat/>
    <w:pPr>
      <w:tabs>
        <w:tab w:val="clear" w:pos="720"/>
        <w:tab w:val="center" w:pos="4320" w:leader="none"/>
        <w:tab w:val="left" w:pos="7920" w:leader="none"/>
      </w:tabs>
    </w:pPr>
    <w:rPr/>
  </w:style>
  <w:style w:type="paragraph" w:styleId="FootnoteText">
    <w:name w:val="footnote text"/>
    <w:basedOn w:val="Normal"/>
    <w:pPr>
      <w:spacing w:lineRule="auto" w:line="480"/>
    </w:pPr>
    <w:rPr>
      <w:sz w:val="20"/>
      <w:lang w:val="es-ES_tradnl"/>
    </w:rPr>
  </w:style>
  <w:style w:type="paragraph" w:styleId="EndnoteText">
    <w:name w:val="endnote text"/>
    <w:basedOn w:val="Normal"/>
    <w:pPr/>
    <w:rPr>
      <w:color w:val="000000"/>
      <w:sz w:val="20"/>
      <w:lang w:val="en-US"/>
    </w:rPr>
  </w:style>
  <w:style w:type="paragraph" w:styleId="BodyText2">
    <w:name w:val="Body Text 2"/>
    <w:basedOn w:val="Normal"/>
    <w:qFormat/>
    <w:pPr>
      <w:spacing w:lineRule="auto" w:line="24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oleObject" Target="embeddings/oleObject1.bin"/><Relationship Id="rId12" Type="http://schemas.openxmlformats.org/officeDocument/2006/relationships/image" Target="media/image10.wmf"/><Relationship Id="rId13" Type="http://schemas.openxmlformats.org/officeDocument/2006/relationships/image" Target="media/image11.wmf"/><Relationship Id="rId14" Type="http://schemas.openxmlformats.org/officeDocument/2006/relationships/image" Target="media/image12.wmf"/><Relationship Id="rId15" Type="http://schemas.openxmlformats.org/officeDocument/2006/relationships/image" Target="media/image13.wmf"/><Relationship Id="rId16" Type="http://schemas.openxmlformats.org/officeDocument/2006/relationships/image" Target="media/image14.wmf"/><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1999-04-26T00:17:00Z</dcterms:created>
  <dc:creator>Les Clewlow</dc:creator>
  <dc:description/>
  <dc:language>en-CA</dc:language>
  <cp:lastModifiedBy>academic1</cp:lastModifiedBy>
  <cp:lastPrinted>1999-11-26T17:50:00Z</cp:lastPrinted>
  <dcterms:modified xsi:type="dcterms:W3CDTF">2000-01-12T01:56:00Z</dcterms:modified>
  <cp:revision>50</cp:revision>
  <dc:subject>Introduction and outline</dc:subject>
  <dc:title>Numerical Methods Course (session 01)</dc:title>
</cp:coreProperties>
</file>