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right" w:pos="1080" w:leader="none"/>
          <w:tab w:val="left" w:pos="1440" w:leader="none"/>
          <w:tab w:val="left" w:pos="10080" w:leader="none"/>
          <w:tab w:val="right" w:pos="10800" w:leader="none"/>
        </w:tabs>
        <w:ind w:end="342"/>
        <w:rPr>
          <w:sz w:val="20"/>
        </w:rPr>
      </w:pPr>
      <w:r>
        <w:rPr/>
        <w:t>EDMUND A. GAITHER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jc w:val="center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(713) 522-3870 </w:t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Times New Roman" w:ascii="Times New Roman" w:hAnsi="Times New Roman"/>
          <w:sz w:val="20"/>
        </w:rPr>
        <w:t xml:space="preserve"> egaither@houston.rr.com</w:t>
      </w:r>
    </w:p>
    <w:p>
      <w:pPr>
        <w:pStyle w:val="Normal"/>
        <w:tabs>
          <w:tab w:val="clear" w:pos="709"/>
          <w:tab w:val="left" w:pos="0" w:leader="none"/>
        </w:tabs>
        <w:ind w:end="198"/>
        <w:rPr>
          <w:rFonts w:ascii="Times New Roman" w:hAnsi="Times New Roman" w:cs="Times New Roman"/>
          <w:sz w:val="20"/>
          <w:u w:val="double"/>
        </w:rPr>
      </w:pPr>
      <w:r>
        <w:rPr>
          <w:rFonts w:cs="Times New Roman" w:ascii="Times New Roman" w:hAnsi="Times New Roman"/>
          <w:sz w:val="20"/>
          <w:u w:val="double"/>
        </w:rPr>
        <w:t xml:space="preserve">________________________________________________________________________________________________ ____   </w:t>
      </w:r>
    </w:p>
    <w:p>
      <w:pPr>
        <w:pStyle w:val="Heading1"/>
        <w:ind w:hanging="0" w:start="0"/>
        <w:rPr/>
      </w:pPr>
      <w:r>
        <w:rPr/>
        <w:t>Experience</w:t>
      </w:r>
    </w:p>
    <w:p>
      <w:pPr>
        <w:pStyle w:val="Heading1"/>
        <w:tabs>
          <w:tab w:val="clear" w:pos="1440"/>
          <w:tab w:val="right" w:pos="1080" w:leader="none"/>
          <w:tab w:val="right" w:pos="10080" w:leader="none"/>
          <w:tab w:val="right" w:pos="10800" w:leader="none"/>
        </w:tabs>
        <w:ind w:hanging="0" w:start="0"/>
        <w:rPr/>
      </w:pPr>
      <w:r>
        <w:rPr/>
        <w:tab/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/>
      </w:pPr>
      <w:r>
        <w:rPr>
          <w:rFonts w:cs="Times New Roman" w:ascii="Times New Roman" w:hAnsi="Times New Roman"/>
          <w:sz w:val="20"/>
        </w:rPr>
        <w:tab/>
      </w:r>
      <w:r>
        <w:rPr>
          <w:rFonts w:cs="Times New Roman" w:ascii="Times New Roman" w:hAnsi="Times New Roman"/>
          <w:b/>
          <w:sz w:val="20"/>
        </w:rPr>
        <w:t xml:space="preserve">ENRON CORPORATION, </w:t>
      </w:r>
      <w:r>
        <w:rPr>
          <w:rFonts w:cs="Times New Roman" w:ascii="Times New Roman" w:hAnsi="Times New Roman"/>
          <w:sz w:val="20"/>
        </w:rPr>
        <w:t xml:space="preserve"> Houston, TX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ind w:end="432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sz w:val="20"/>
        </w:rPr>
        <w:tab/>
        <w:tab/>
      </w:r>
      <w:r>
        <w:rPr>
          <w:rFonts w:cs="Times New Roman" w:ascii="Times New Roman" w:hAnsi="Times New Roman"/>
          <w:b/>
          <w:sz w:val="20"/>
        </w:rPr>
        <w:t>Finance Associate, Enron Freight Markets, Origination</w:t>
        <w:tab/>
        <w:t>May, 2001 – December, 2001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/>
      </w:pPr>
      <w:r>
        <w:rPr>
          <w:rFonts w:cs="Times New Roman" w:ascii="Times New Roman" w:hAnsi="Times New Roman"/>
          <w:b/>
          <w:sz w:val="20"/>
        </w:rPr>
        <w:tab/>
        <w:tab/>
      </w:r>
      <w:r>
        <w:rPr>
          <w:rFonts w:cs="Times New Roman" w:ascii="Times New Roman" w:hAnsi="Times New Roman"/>
          <w:sz w:val="20"/>
        </w:rPr>
        <w:t>One of the original members of an origination team for a new business venture in freight transportation.</w:t>
      </w:r>
    </w:p>
    <w:p>
      <w:pPr>
        <w:pStyle w:val="Normal"/>
        <w:numPr>
          <w:ilvl w:val="0"/>
          <w:numId w:val="2"/>
        </w:numPr>
        <w:tabs>
          <w:tab w:val="clear" w:pos="709"/>
          <w:tab w:val="right" w:pos="1080" w:leader="none"/>
          <w:tab w:val="left" w:pos="1440" w:leader="none"/>
          <w:tab w:val="left" w:pos="1980" w:leader="none"/>
          <w:tab w:val="right" w:pos="10080" w:leader="none"/>
          <w:tab w:val="right" w:pos="10800" w:leader="none"/>
        </w:tabs>
        <w:ind w:hanging="540" w:start="198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Identified candidates, developed customer relationships, wrote term sheets, and performed detailed financial analysis for acquisitions of trucking companies with $30+ million in revenue.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ind w:end="432"/>
        <w:rPr/>
      </w:pPr>
      <w:r>
        <w:rPr>
          <w:rFonts w:cs="Times New Roman" w:ascii="Times New Roman" w:hAnsi="Times New Roman"/>
          <w:b/>
          <w:sz w:val="20"/>
        </w:rPr>
        <w:tab/>
        <w:tab/>
        <w:t xml:space="preserve">Finance Associate, Enron Energy Services, Fast Track Product Strategy </w:t>
        <w:tab/>
        <w:t>November, 2000-May, 2001</w:t>
      </w:r>
    </w:p>
    <w:p>
      <w:pPr>
        <w:pStyle w:val="BodyTextIndent"/>
        <w:rPr/>
      </w:pPr>
      <w:r>
        <w:rPr/>
        <w:t xml:space="preserve">Worked on a small, select team to develop a new standardized product intended to reduce deal cycle time </w:t>
      </w:r>
    </w:p>
    <w:p>
      <w:pPr>
        <w:pStyle w:val="BodyTextIndent"/>
        <w:rPr/>
      </w:pPr>
      <w:r>
        <w:rPr/>
        <w:t xml:space="preserve">and allow penetration of the middle market for energy services.  </w:t>
      </w:r>
    </w:p>
    <w:p>
      <w:pPr>
        <w:pStyle w:val="BodyTextIndent"/>
        <w:numPr>
          <w:ilvl w:val="0"/>
          <w:numId w:val="3"/>
        </w:numPr>
        <w:tabs>
          <w:tab w:val="right" w:pos="1080" w:leader="none"/>
          <w:tab w:val="left" w:pos="1440" w:leader="none"/>
          <w:tab w:val="left" w:pos="1800" w:leader="none"/>
          <w:tab w:val="right" w:pos="10080" w:leader="none"/>
          <w:tab w:val="right" w:pos="10800" w:leader="none"/>
        </w:tabs>
        <w:ind w:hanging="360" w:start="1800" w:end="288"/>
        <w:rPr/>
      </w:pPr>
      <w:r>
        <w:rPr/>
        <w:t>Built multiple pricing models and risk curves for Vendor Management product, a 3</w:t>
      </w:r>
      <w:r>
        <w:rPr>
          <w:vertAlign w:val="superscript"/>
        </w:rPr>
        <w:t>rd</w:t>
      </w:r>
      <w:r>
        <w:rPr/>
        <w:t xml:space="preserve"> party repair and maintenance service targeted towards an $18 billion market with potential annual margin of $360 million. Target markets were retailers, commercial real estate companies, and financial institutions.  </w:t>
      </w:r>
    </w:p>
    <w:p>
      <w:pPr>
        <w:pStyle w:val="BodyTextIndent"/>
        <w:numPr>
          <w:ilvl w:val="0"/>
          <w:numId w:val="6"/>
        </w:numPr>
        <w:tabs>
          <w:tab w:val="right" w:pos="1080" w:leader="none"/>
          <w:tab w:val="left" w:pos="1440" w:leader="none"/>
          <w:tab w:val="left" w:pos="1806" w:leader="none"/>
          <w:tab w:val="right" w:pos="10080" w:leader="none"/>
          <w:tab w:val="right" w:pos="10800" w:leader="none"/>
        </w:tabs>
        <w:ind w:hanging="360" w:start="1806" w:end="0"/>
        <w:rPr>
          <w:b/>
        </w:rPr>
      </w:pPr>
      <w:r>
        <w:rPr/>
        <w:t xml:space="preserve">Managed project through disparate parts of the organization and  drove development of models and </w:t>
      </w:r>
    </w:p>
    <w:p>
      <w:pPr>
        <w:pStyle w:val="BodyTextIndent"/>
        <w:ind w:start="0" w:end="0"/>
        <w:rPr/>
      </w:pPr>
      <w:r>
        <w:rPr/>
        <w:tab/>
        <w:tab/>
        <w:t xml:space="preserve">       curves from conceptualization through ESS Risk Desk approval in five months.</w:t>
      </w:r>
    </w:p>
    <w:p>
      <w:pPr>
        <w:pStyle w:val="BodyTextIndent"/>
        <w:ind w:start="0" w:end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Indent"/>
        <w:ind w:start="0" w:end="0"/>
        <w:rPr>
          <w:b/>
          <w:bCs/>
        </w:rPr>
      </w:pPr>
      <w:r>
        <w:rPr/>
        <w:tab/>
        <w:tab/>
      </w:r>
      <w:r>
        <w:rPr>
          <w:b/>
        </w:rPr>
        <w:t xml:space="preserve">Finance </w:t>
      </w:r>
      <w:r>
        <w:rPr>
          <w:b/>
          <w:bCs/>
        </w:rPr>
        <w:t>Associate, Enron South America,  Financial Structuring</w:t>
        <w:tab/>
        <w:t>August, 2000 – November, 2000</w:t>
      </w:r>
    </w:p>
    <w:p>
      <w:pPr>
        <w:pStyle w:val="BodyTextIndent"/>
        <w:ind w:start="0" w:end="0"/>
        <w:rPr/>
      </w:pPr>
      <w:r>
        <w:rPr>
          <w:b/>
          <w:bCs/>
        </w:rPr>
        <w:tab/>
        <w:tab/>
      </w:r>
      <w:r>
        <w:rPr/>
        <w:t>Developed financial model for evaluating 150 MW power plant in Bolivia.</w:t>
      </w:r>
    </w:p>
    <w:p>
      <w:pPr>
        <w:pStyle w:val="BodyTextIndent"/>
        <w:numPr>
          <w:ilvl w:val="0"/>
          <w:numId w:val="6"/>
        </w:numPr>
        <w:tabs>
          <w:tab w:val="right" w:pos="1080" w:leader="none"/>
          <w:tab w:val="left" w:pos="1440" w:leader="none"/>
          <w:tab w:val="left" w:pos="1800" w:leader="none"/>
          <w:tab w:val="right" w:pos="10080" w:leader="none"/>
          <w:tab w:val="right" w:pos="10800" w:leader="none"/>
        </w:tabs>
        <w:ind w:hanging="360" w:start="1800" w:end="0"/>
        <w:rPr/>
      </w:pPr>
      <w:r>
        <w:rPr/>
        <w:t>Performed sensitivity and multiple scenario analysis to evaluate project value.</w:t>
      </w:r>
    </w:p>
    <w:p>
      <w:pPr>
        <w:pStyle w:val="BodyTextIndent"/>
        <w:ind w:start="0" w:end="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ind w:end="198"/>
        <w:rPr/>
      </w:pPr>
      <w:r>
        <w:rPr>
          <w:rFonts w:cs="Times New Roman" w:ascii="Times New Roman" w:hAnsi="Times New Roman"/>
          <w:b/>
          <w:sz w:val="20"/>
        </w:rPr>
        <w:tab/>
        <w:tab/>
        <w:t>Summer Associate, Enron South America, Business Development</w:t>
        <w:tab/>
        <w:t>May, 1999 – August, 1999</w:t>
        <w:tab/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/>
      </w:pPr>
      <w:r>
        <w:rPr>
          <w:rFonts w:cs="Times New Roman" w:ascii="Times New Roman" w:hAnsi="Times New Roman"/>
          <w:b/>
          <w:sz w:val="20"/>
        </w:rPr>
        <w:tab/>
        <w:tab/>
      </w:r>
      <w:r>
        <w:rPr>
          <w:rFonts w:cs="Times New Roman" w:ascii="Times New Roman" w:hAnsi="Times New Roman"/>
          <w:sz w:val="20"/>
        </w:rPr>
        <w:t xml:space="preserve">Actively participated in the development of a 480 MW power plant in Brazil.  </w:t>
      </w:r>
    </w:p>
    <w:p>
      <w:pPr>
        <w:pStyle w:val="Normal"/>
        <w:numPr>
          <w:ilvl w:val="0"/>
          <w:numId w:val="5"/>
        </w:numPr>
        <w:tabs>
          <w:tab w:val="clear" w:pos="709"/>
          <w:tab w:val="right" w:pos="1080" w:leader="none"/>
          <w:tab w:val="left" w:pos="1440" w:leader="none"/>
          <w:tab w:val="left" w:pos="1800" w:leader="none"/>
          <w:tab w:val="right" w:pos="10080" w:leader="none"/>
          <w:tab w:val="right" w:pos="10800" w:leader="none"/>
        </w:tabs>
        <w:ind w:hanging="360" w:start="1800" w:end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sz w:val="20"/>
        </w:rPr>
        <w:t>Authored a Sales Memo for $28 million of equity.</w:t>
      </w:r>
    </w:p>
    <w:p>
      <w:pPr>
        <w:pStyle w:val="Normal"/>
        <w:numPr>
          <w:ilvl w:val="0"/>
          <w:numId w:val="5"/>
        </w:numPr>
        <w:tabs>
          <w:tab w:val="clear" w:pos="709"/>
          <w:tab w:val="right" w:pos="1080" w:leader="none"/>
          <w:tab w:val="left" w:pos="1440" w:leader="none"/>
          <w:tab w:val="left" w:pos="1800" w:leader="none"/>
          <w:tab w:val="right" w:pos="10080" w:leader="none"/>
          <w:tab w:val="right" w:pos="10800" w:leader="none"/>
        </w:tabs>
        <w:ind w:hanging="360" w:start="180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Developed a lobbying strategy for tax and regulatory treatment.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0"/>
        </w:rPr>
        <w:t xml:space="preserve"> 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/>
      </w:pPr>
      <w:r>
        <w:rPr>
          <w:rFonts w:cs="Times New Roman" w:ascii="Times New Roman" w:hAnsi="Times New Roman"/>
          <w:b/>
          <w:sz w:val="20"/>
        </w:rPr>
        <w:t xml:space="preserve">EXXON CORPORATION, </w:t>
      </w:r>
      <w:r>
        <w:rPr>
          <w:rFonts w:cs="Times New Roman" w:ascii="Times New Roman" w:hAnsi="Times New Roman"/>
          <w:sz w:val="20"/>
        </w:rPr>
        <w:t>Irving, TX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/>
      </w:pPr>
      <w:r>
        <w:rPr>
          <w:rFonts w:cs="Times New Roman" w:ascii="Times New Roman" w:hAnsi="Times New Roman"/>
          <w:sz w:val="20"/>
        </w:rPr>
        <w:tab/>
      </w:r>
      <w:r>
        <w:rPr>
          <w:rFonts w:cs="Times New Roman" w:ascii="Times New Roman" w:hAnsi="Times New Roman"/>
          <w:b/>
          <w:sz w:val="20"/>
        </w:rPr>
        <w:tab/>
        <w:t>Summer Associate, Treasury</w:t>
        <w:tab/>
        <w:t>April, 1998 – August, 1998</w:t>
        <w:tab/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709"/>
          <w:tab w:val="right" w:pos="1080" w:leader="none"/>
          <w:tab w:val="left" w:pos="1440" w:leader="none"/>
          <w:tab w:val="left" w:pos="1710" w:leader="none"/>
          <w:tab w:val="right" w:pos="10080" w:leader="none"/>
          <w:tab w:val="right" w:pos="10800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Analyzed corporate strategy for managing foreign exchange exposure and presented findings and recommendations to senior management. 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ind w:start="1440" w:end="432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ind w:hanging="900" w:start="90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b/>
          <w:sz w:val="20"/>
        </w:rPr>
        <w:t xml:space="preserve">EASTERN BANK &amp; TRUST COMPANY, </w:t>
      </w:r>
      <w:r>
        <w:rPr>
          <w:rFonts w:cs="Times New Roman" w:ascii="Times New Roman" w:hAnsi="Times New Roman"/>
          <w:sz w:val="20"/>
        </w:rPr>
        <w:t>Boston, MA</w:t>
        <w:tab/>
        <w:tab/>
      </w:r>
      <w:r>
        <w:rPr>
          <w:rFonts w:cs="Times New Roman" w:ascii="Times New Roman" w:hAnsi="Times New Roman"/>
          <w:b/>
          <w:sz w:val="20"/>
        </w:rPr>
        <w:tab/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sz w:val="20"/>
        </w:rPr>
        <w:tab/>
        <w:tab/>
      </w:r>
      <w:r>
        <w:rPr>
          <w:rFonts w:cs="Times New Roman" w:ascii="Times New Roman" w:hAnsi="Times New Roman"/>
          <w:b/>
          <w:sz w:val="20"/>
        </w:rPr>
        <w:t>Manager, Microcomputer Services Group</w:t>
        <w:tab/>
        <w:t>July, 1996 – December, 1996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/>
      </w:pPr>
      <w:r>
        <w:rPr>
          <w:rFonts w:cs="Times New Roman" w:ascii="Times New Roman" w:hAnsi="Times New Roman"/>
          <w:b/>
          <w:sz w:val="20"/>
        </w:rPr>
        <w:tab/>
        <w:tab/>
      </w:r>
      <w:r>
        <w:rPr>
          <w:rFonts w:cs="Times New Roman" w:ascii="Times New Roman" w:hAnsi="Times New Roman"/>
          <w:sz w:val="20"/>
        </w:rPr>
        <w:t>Responsible for all aspects of computer services in a 950 user network.</w:t>
      </w:r>
    </w:p>
    <w:p>
      <w:pPr>
        <w:pStyle w:val="Normal"/>
        <w:numPr>
          <w:ilvl w:val="0"/>
          <w:numId w:val="4"/>
        </w:numPr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Managed a professional staff of 6 Business Systems Analysts.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left" w:pos="10080" w:leader="none"/>
          <w:tab w:val="right" w:pos="10800" w:leader="none"/>
        </w:tabs>
        <w:ind w:end="288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ab/>
        <w:tab/>
        <w:t>Project Manager, Operations Division</w:t>
        <w:tab/>
        <w:t>October, 1995 - July, 1996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ind w:hanging="900" w:start="1440" w:end="0"/>
        <w:rPr/>
      </w:pPr>
      <w:r>
        <w:rPr>
          <w:rFonts w:cs="Times New Roman" w:ascii="Times New Roman" w:hAnsi="Times New Roman"/>
          <w:b/>
          <w:sz w:val="20"/>
        </w:rPr>
        <w:tab/>
        <w:tab/>
      </w:r>
      <w:r>
        <w:rPr>
          <w:rFonts w:cs="Times New Roman" w:ascii="Times New Roman" w:hAnsi="Times New Roman"/>
          <w:sz w:val="20"/>
        </w:rPr>
        <w:t>Directed a $2.2 million systems conversion as part of an $11 million technology initiative.</w:t>
      </w:r>
    </w:p>
    <w:p>
      <w:pPr>
        <w:pStyle w:val="Normal"/>
        <w:numPr>
          <w:ilvl w:val="0"/>
          <w:numId w:val="7"/>
        </w:numPr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Supervised a professional staff of 7 and oversaw training of 50 people from all divisions of the bank</w:t>
      </w:r>
    </w:p>
    <w:p>
      <w:pPr>
        <w:pStyle w:val="Normal"/>
        <w:numPr>
          <w:ilvl w:val="0"/>
          <w:numId w:val="7"/>
        </w:numPr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Reported directly to Chief Information Officer.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left" w:pos="10080" w:leader="none"/>
          <w:tab w:val="right" w:pos="10800" w:leader="none"/>
        </w:tabs>
        <w:ind w:end="432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sz w:val="20"/>
        </w:rPr>
        <w:t>____________________________________________________________________________________________________</w:t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>
          <w:rFonts w:ascii="Times New Roman" w:hAnsi="Times New Roman" w:cs="Times New Roman"/>
          <w:sz w:val="16"/>
          <w:szCs w:val="16"/>
        </w:rPr>
      </w:pPr>
      <w:r>
        <w:rPr/>
        <w:tab/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/>
      </w:pPr>
      <w:r>
        <w:rPr>
          <w:rFonts w:cs="Times New Roman" w:ascii="Times New Roman" w:hAnsi="Times New Roman"/>
          <w:sz w:val="20"/>
        </w:rPr>
        <w:tab/>
      </w:r>
      <w:r>
        <w:rPr>
          <w:rFonts w:cs="Times New Roman" w:ascii="Times New Roman" w:hAnsi="Times New Roman"/>
          <w:b/>
          <w:sz w:val="20"/>
        </w:rPr>
        <w:t xml:space="preserve">TUCK SCHOOL OF BUSINESS, DARTMOUTH COLLEGE, </w:t>
      </w:r>
      <w:r>
        <w:rPr>
          <w:rFonts w:cs="Times New Roman" w:ascii="Times New Roman" w:hAnsi="Times New Roman"/>
          <w:sz w:val="20"/>
        </w:rPr>
        <w:t>Hanover, NH</w:t>
        <w:tab/>
      </w:r>
      <w:r>
        <w:rPr>
          <w:rFonts w:cs="Times New Roman" w:ascii="Times New Roman" w:hAnsi="Times New Roman"/>
          <w:b/>
          <w:sz w:val="20"/>
        </w:rPr>
        <w:t xml:space="preserve">1999 - 2000       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b/>
          <w:sz w:val="20"/>
        </w:rPr>
        <w:tab/>
        <w:tab/>
        <w:t>Master of Business Administration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ab/>
        <w:t xml:space="preserve">Robert A. Toigo Foundation Fellowship (awarded for excellence in finance and leadership) 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ind w:start="1440" w:end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ind w:end="162"/>
        <w:rPr/>
      </w:pPr>
      <w:r>
        <w:rPr>
          <w:rFonts w:cs="Times New Roman" w:ascii="Times New Roman" w:hAnsi="Times New Roman"/>
          <w:sz w:val="20"/>
        </w:rPr>
        <w:tab/>
      </w:r>
      <w:r>
        <w:rPr>
          <w:rFonts w:cs="Times New Roman" w:ascii="Times New Roman" w:hAnsi="Times New Roman"/>
          <w:b/>
          <w:sz w:val="20"/>
        </w:rPr>
        <w:t xml:space="preserve">FLETCHER SCHOOL OF LAW AND DIPLOMACY, TUFTS UNIVERSITY, </w:t>
      </w:r>
      <w:r>
        <w:rPr>
          <w:rFonts w:cs="Times New Roman" w:ascii="Times New Roman" w:hAnsi="Times New Roman"/>
          <w:sz w:val="20"/>
        </w:rPr>
        <w:t>Medford, MA</w:t>
        <w:tab/>
      </w:r>
      <w:r>
        <w:rPr>
          <w:rFonts w:cs="Times New Roman" w:ascii="Times New Roman" w:hAnsi="Times New Roman"/>
          <w:b/>
          <w:sz w:val="20"/>
        </w:rPr>
        <w:t>1997 - 1998</w:t>
      </w:r>
    </w:p>
    <w:p>
      <w:pPr>
        <w:pStyle w:val="Heading3"/>
        <w:ind w:start="0" w:end="0"/>
        <w:rPr/>
      </w:pPr>
      <w:r>
        <w:rPr>
          <w:b w:val="false"/>
        </w:rPr>
        <w:tab/>
      </w:r>
      <w:r>
        <w:rPr/>
        <w:tab/>
        <w:t>Master of Arts in Law and Diplomacy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ind w:start="1440" w:end="0"/>
        <w:rPr/>
      </w:pPr>
      <w:r>
        <w:rPr>
          <w:rFonts w:cs="Times New Roman" w:ascii="Times New Roman" w:hAnsi="Times New Roman"/>
          <w:sz w:val="20"/>
        </w:rPr>
        <w:t>Fields of Study: Environment and Resource Policy, Development Economics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left" w:pos="10080" w:leader="none"/>
          <w:tab w:val="right" w:pos="10800" w:leader="none"/>
        </w:tabs>
        <w:ind w:start="144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 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sz w:val="20"/>
        </w:rPr>
        <w:tab/>
      </w:r>
      <w:r>
        <w:rPr>
          <w:rFonts w:cs="Times New Roman" w:ascii="Times New Roman" w:hAnsi="Times New Roman"/>
          <w:b/>
          <w:sz w:val="20"/>
        </w:rPr>
        <w:t xml:space="preserve">BATES COLLEGE, </w:t>
      </w:r>
      <w:r>
        <w:rPr>
          <w:rFonts w:cs="Times New Roman" w:ascii="Times New Roman" w:hAnsi="Times New Roman"/>
          <w:sz w:val="20"/>
        </w:rPr>
        <w:t xml:space="preserve">Lewiston, ME                                                                                                        </w:t>
        <w:tab/>
      </w:r>
      <w:r>
        <w:rPr>
          <w:rFonts w:cs="Times New Roman" w:ascii="Times New Roman" w:hAnsi="Times New Roman"/>
          <w:b/>
          <w:sz w:val="20"/>
        </w:rPr>
        <w:t>1991 - 1995</w:t>
      </w:r>
      <w:r>
        <w:rPr>
          <w:rFonts w:cs="Times New Roman" w:ascii="Times New Roman" w:hAnsi="Times New Roman"/>
          <w:sz w:val="20"/>
        </w:rPr>
        <w:tab/>
        <w:tab/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rPr/>
      </w:pPr>
      <w:r>
        <w:rPr>
          <w:rFonts w:cs="Times New Roman" w:ascii="Times New Roman" w:hAnsi="Times New Roman"/>
          <w:sz w:val="20"/>
        </w:rPr>
        <w:tab/>
      </w:r>
      <w:r>
        <w:rPr>
          <w:rFonts w:cs="Times New Roman" w:ascii="Times New Roman" w:hAnsi="Times New Roman"/>
          <w:b/>
          <w:sz w:val="20"/>
        </w:rPr>
        <w:tab/>
        <w:t>Bachelor of Science in Economics</w:t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ind w:start="1440" w:end="0"/>
        <w:rPr/>
      </w:pPr>
      <w:r>
        <w:rPr>
          <w:rFonts w:cs="Times New Roman" w:ascii="Times New Roman" w:hAnsi="Times New Roman"/>
          <w:sz w:val="20"/>
        </w:rPr>
        <w:t>Academic Honors:</w:t>
      </w:r>
      <w:r>
        <w:rPr>
          <w:rFonts w:cs="Times New Roman" w:ascii="Times New Roman" w:hAnsi="Times New Roman"/>
          <w:b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Benjamin E. Mays Scholarship, National Dean’s List, and Bates College Dean’s List</w:t>
      </w:r>
      <w:r>
        <w:rPr>
          <w:rFonts w:cs="Times New Roman" w:ascii="Times New Roman" w:hAnsi="Times New Roman"/>
          <w:b/>
          <w:sz w:val="20"/>
        </w:rPr>
        <w:tab/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left" w:pos="10080" w:leader="none"/>
          <w:tab w:val="right" w:pos="10800" w:leader="none"/>
        </w:tabs>
        <w:ind w:end="288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sz w:val="20"/>
        </w:rPr>
        <w:t>____________________________________________________________________________________________________</w:t>
      </w:r>
    </w:p>
    <w:p>
      <w:pPr>
        <w:pStyle w:val="Heading2"/>
        <w:rPr/>
      </w:pPr>
      <w:r>
        <w:rPr/>
        <w:t>General</w:t>
        <w:tab/>
      </w:r>
    </w:p>
    <w:p>
      <w:pPr>
        <w:pStyle w:val="Normal"/>
        <w:tabs>
          <w:tab w:val="clear" w:pos="709"/>
          <w:tab w:val="right" w:pos="1080" w:leader="none"/>
          <w:tab w:val="left" w:pos="1440" w:leader="none"/>
          <w:tab w:val="right" w:pos="10080" w:leader="none"/>
          <w:tab w:val="right" w:pos="10800" w:leader="none"/>
        </w:tabs>
        <w:ind w:start="19" w:end="0"/>
        <w:rPr/>
      </w:pPr>
      <w:r>
        <w:rPr/>
        <w:tab/>
        <w:tab/>
      </w:r>
      <w:r>
        <w:rPr>
          <w:rFonts w:cs="Times New Roman" w:ascii="Times New Roman" w:hAnsi="Times New Roman"/>
          <w:sz w:val="20"/>
        </w:rPr>
        <w:t xml:space="preserve">Fluent in Portuguese.  USA Rugby Referee.  Citizen’s Crimewatch Action Award.  Blues music enthusiast.  </w:t>
      </w:r>
    </w:p>
    <w:sectPr>
      <w:type w:val="nextPage"/>
      <w:pgSz w:w="12240" w:h="15840"/>
      <w:pgMar w:left="864" w:right="864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158"/>
        </w:tabs>
        <w:ind w:start="2158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right" w:pos="1080" w:leader="none"/>
        <w:tab w:val="left" w:pos="1440" w:leader="none"/>
        <w:tab w:val="right" w:pos="10080" w:leader="none"/>
        <w:tab w:val="right" w:pos="10800" w:leader="none"/>
      </w:tabs>
      <w:outlineLvl w:val="0"/>
    </w:pPr>
    <w:rPr>
      <w:rFonts w:ascii="Times New Roman" w:hAnsi="Times New Roman" w:cs="Times New Roman"/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9"/>
        <w:tab w:val="right" w:pos="1080" w:leader="none"/>
        <w:tab w:val="left" w:pos="1440" w:leader="none"/>
        <w:tab w:val="right" w:pos="10080" w:leader="none"/>
        <w:tab w:val="right" w:pos="10800" w:leader="none"/>
      </w:tabs>
      <w:ind w:hanging="0" w:start="0" w:end="432"/>
      <w:outlineLvl w:val="1"/>
    </w:pPr>
    <w:rPr>
      <w:rFonts w:ascii="Times New Roman" w:hAnsi="Times New Roman" w:cs="Times New Roman"/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9"/>
        <w:tab w:val="right" w:pos="1080" w:leader="none"/>
        <w:tab w:val="left" w:pos="1440" w:leader="none"/>
        <w:tab w:val="right" w:pos="10080" w:leader="none"/>
        <w:tab w:val="right" w:pos="10800" w:leader="none"/>
      </w:tabs>
      <w:ind w:hanging="0" w:start="1440" w:end="0"/>
      <w:outlineLvl w:val="2"/>
    </w:pPr>
    <w:rPr>
      <w:rFonts w:ascii="Times New Roman" w:hAnsi="Times New Roman" w:cs="Times New Roman"/>
      <w:b/>
      <w:sz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b w:val="false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709"/>
        <w:tab w:val="right" w:pos="1080" w:leader="none"/>
        <w:tab w:val="left" w:pos="1440" w:leader="none"/>
        <w:tab w:val="right" w:pos="10800" w:leader="none"/>
      </w:tabs>
      <w:jc w:val="center"/>
    </w:pPr>
    <w:rPr>
      <w:rFonts w:ascii="Times New Roman" w:hAnsi="Times New Roman" w:cs="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tabs>
        <w:tab w:val="clear" w:pos="709"/>
        <w:tab w:val="right" w:pos="1080" w:leader="none"/>
        <w:tab w:val="left" w:pos="1440" w:leader="none"/>
        <w:tab w:val="right" w:pos="10080" w:leader="none"/>
        <w:tab w:val="right" w:pos="10800" w:leader="none"/>
      </w:tabs>
      <w:ind w:hanging="0" w:start="1440" w:end="0"/>
    </w:pPr>
    <w:rPr>
      <w:rFonts w:ascii="Times New Roman" w:hAnsi="Times New Roman" w:cs="Times New Roman"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2001-12-17T22:07:00Z</dcterms:created>
  <dc:creator>Edmund Gaither</dc:creator>
  <dc:description/>
  <dc:language>en-CA</dc:language>
  <cp:lastModifiedBy>edmund gaither</cp:lastModifiedBy>
  <cp:lastPrinted>2001-12-11T10:42:00Z</cp:lastPrinted>
  <dcterms:modified xsi:type="dcterms:W3CDTF">2001-12-17T22:07:00Z</dcterms:modified>
  <cp:revision>2</cp:revision>
  <dc:subject/>
  <dc:title>EDMUND A</dc:title>
</cp:coreProperties>
</file>