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b/>
        </w:rPr>
      </w:pPr>
      <w:r>
        <w:rPr>
          <w:b/>
        </w:rPr>
        <w:tab/>
        <w:t>UNITED STATES</w:t>
      </w:r>
    </w:p>
    <w:p>
      <w:pPr>
        <w:pStyle w:val="Normal"/>
        <w:tabs>
          <w:tab w:val="clear" w:pos="720"/>
          <w:tab w:val="center" w:pos="4680" w:leader="none"/>
        </w:tabs>
        <w:suppressAutoHyphens w:val="true"/>
        <w:rPr>
          <w:b/>
        </w:rPr>
      </w:pPr>
      <w:r>
        <w:rPr>
          <w:b/>
        </w:rPr>
        <w:tab/>
        <w:t>SECURITIES AND EXCHANGE COMMISSION</w:t>
      </w:r>
    </w:p>
    <w:p>
      <w:pPr>
        <w:pStyle w:val="Normal"/>
        <w:tabs>
          <w:tab w:val="clear" w:pos="720"/>
          <w:tab w:val="center" w:pos="4680" w:leader="none"/>
        </w:tabs>
        <w:suppressAutoHyphens w:val="true"/>
        <w:rPr>
          <w:b/>
          <w:sz w:val="20"/>
        </w:rPr>
      </w:pPr>
      <w:r>
        <w:rPr>
          <w:b/>
          <w:sz w:val="20"/>
        </w:rPr>
        <w:tab/>
        <w:t>Washington, D.C.  20549</w:t>
      </w:r>
    </w:p>
    <w:p>
      <w:pPr>
        <w:pStyle w:val="Normal"/>
        <w:tabs>
          <w:tab w:val="clear" w:pos="720"/>
          <w:tab w:val="left" w:pos="-720" w:leader="none"/>
        </w:tabs>
        <w:suppressAutoHyphens w:val="true"/>
        <w:rPr>
          <w:b/>
          <w:sz w:val="20"/>
        </w:rPr>
      </w:pPr>
      <w:r>
        <w:rPr>
          <w:b/>
          <w:sz w:val="20"/>
        </w:rPr>
      </w:r>
    </w:p>
    <w:p>
      <w:pPr>
        <w:pStyle w:val="Normal"/>
        <w:tabs>
          <w:tab w:val="clear" w:pos="720"/>
          <w:tab w:val="center" w:pos="4680" w:leader="none"/>
        </w:tabs>
        <w:suppressAutoHyphens w:val="true"/>
        <w:rPr>
          <w:b/>
        </w:rPr>
      </w:pPr>
      <w:r>
        <w:rPr>
          <w:b/>
        </w:rPr>
        <w:tab/>
        <w:t>FORM 13F</w:t>
      </w:r>
    </w:p>
    <w:p>
      <w:pPr>
        <w:pStyle w:val="Normal"/>
        <w:tabs>
          <w:tab w:val="clear" w:pos="720"/>
          <w:tab w:val="left" w:pos="-720" w:leader="none"/>
        </w:tabs>
        <w:suppressAutoHyphens w:val="true"/>
        <w:rPr>
          <w:b/>
          <w:sz w:val="20"/>
        </w:rPr>
      </w:pPr>
      <w:r>
        <w:rPr>
          <w:b/>
          <w:sz w:val="20"/>
        </w:rPr>
      </w:r>
    </w:p>
    <w:p>
      <w:pPr>
        <w:pStyle w:val="Normal"/>
        <w:tabs>
          <w:tab w:val="clear" w:pos="720"/>
          <w:tab w:val="center" w:pos="4680" w:leader="none"/>
        </w:tabs>
        <w:suppressAutoHyphens w:val="true"/>
        <w:rPr>
          <w:sz w:val="20"/>
        </w:rPr>
      </w:pPr>
      <w:r>
        <w:rPr>
          <w:sz w:val="20"/>
        </w:rPr>
        <w:tab/>
        <w:t>FORM 13F COVER PAGE</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Report for the Calendar Year or Quarter Ended:  December 31, 2000</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Check here if Amendment [  ]; Amendment Number:  ____</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rPr>
          <w:sz w:val="20"/>
        </w:rPr>
      </w:pPr>
      <w:r>
        <w:rPr>
          <w:rFonts w:eastAsia="Courier"/>
          <w:sz w:val="20"/>
        </w:rPr>
        <w:t xml:space="preserve">  </w:t>
      </w:r>
      <w:r>
        <w:rPr>
          <w:sz w:val="20"/>
        </w:rPr>
        <w:t>This Amendment (Check only one.):</w:t>
        <w:tab/>
        <w:t>[  ] is a restatement.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rPr>
          <w:sz w:val="20"/>
        </w:rPr>
      </w:pPr>
      <w:r>
        <w:rPr>
          <w:sz w:val="20"/>
        </w:rPr>
        <w:tab/>
        <w:tab/>
        <w:tab/>
        <w:tab/>
        <w:tab/>
        <w:tab/>
        <w:t>[  ] adds new holdings entries.</w:t>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rPr>
          <w:sz w:val="20"/>
        </w:rPr>
      </w:pPr>
      <w:r>
        <w:rPr>
          <w:sz w:val="20"/>
        </w:rPr>
        <w:tab/>
        <w:tab/>
        <w:tab/>
        <w:tab/>
        <w:tab/>
      </w:r>
    </w:p>
    <w:p>
      <w:pPr>
        <w:pStyle w:val="Normal"/>
        <w:tabs>
          <w:tab w:val="clear" w:pos="720"/>
          <w:tab w:val="left" w:pos="-720" w:leader="none"/>
        </w:tabs>
        <w:suppressAutoHyphens w:val="true"/>
        <w:rPr>
          <w:sz w:val="20"/>
        </w:rPr>
      </w:pPr>
      <w:r>
        <w:rPr>
          <w:sz w:val="20"/>
        </w:rPr>
        <w:t>Institutional Investment Manager Filing this Report:</w:t>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s>
        <w:suppressAutoHyphens w:val="true"/>
        <w:ind w:hanging="1440" w:start="1440" w:end="0"/>
        <w:rPr>
          <w:sz w:val="20"/>
        </w:rPr>
      </w:pPr>
      <w:r>
        <w:rPr>
          <w:sz w:val="20"/>
        </w:rPr>
        <w:t>Name:</w:t>
        <w:tab/>
        <w:tab/>
        <w:t>ECT INVESTMENTS, INC.</w:t>
      </w:r>
    </w:p>
    <w:p>
      <w:pPr>
        <w:pStyle w:val="Normal"/>
        <w:tabs>
          <w:tab w:val="clear" w:pos="720"/>
          <w:tab w:val="left" w:pos="-720" w:leader="none"/>
        </w:tabs>
        <w:suppressAutoHyphens w:val="true"/>
        <w:rPr>
          <w:sz w:val="20"/>
        </w:rPr>
      </w:pPr>
      <w:r>
        <w:rPr>
          <w:sz w:val="20"/>
        </w:rPr>
        <w:t xml:space="preserve">Address: </w:t>
        <w:tab/>
        <w:t>P.O. BOX 1792</w:t>
      </w:r>
    </w:p>
    <w:p>
      <w:pPr>
        <w:pStyle w:val="Normal"/>
        <w:tabs>
          <w:tab w:val="clear" w:pos="720"/>
          <w:tab w:val="left" w:pos="-720" w:leader="none"/>
        </w:tabs>
        <w:suppressAutoHyphens w:val="true"/>
        <w:rPr>
          <w:sz w:val="20"/>
        </w:rPr>
      </w:pPr>
      <w:r>
        <w:rPr>
          <w:sz w:val="20"/>
        </w:rPr>
        <w:tab/>
        <w:tab/>
        <w:t>HOUSTON, TX  77251</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13F File Number: 28-05377</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The institutional investment manager filing this report and the person by whom it is signed hereby represent that the person signing the report is authorized to submit it, that all information contained herein is true, correct and complete, and that it is understood that all required items, statements, schedules, lists, and tables are considered integral parts of this form.</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Person Signing this Report on Behalf of Reporting Manager:</w:t>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s>
        <w:suppressAutoHyphens w:val="true"/>
        <w:ind w:hanging="1440" w:start="1440" w:end="0"/>
        <w:rPr>
          <w:sz w:val="20"/>
        </w:rPr>
      </w:pPr>
      <w:r>
        <w:rPr>
          <w:sz w:val="20"/>
        </w:rPr>
        <w:t>Name:</w:t>
        <w:tab/>
        <w:tab/>
        <w:t>GARY J. HICKERSON</w:t>
      </w:r>
    </w:p>
    <w:p>
      <w:pPr>
        <w:pStyle w:val="Normal"/>
        <w:tabs>
          <w:tab w:val="clear" w:pos="720"/>
          <w:tab w:val="left" w:pos="-720" w:leader="none"/>
        </w:tabs>
        <w:suppressAutoHyphens w:val="true"/>
        <w:ind w:hanging="1440" w:start="1440" w:end="0"/>
        <w:rPr>
          <w:sz w:val="20"/>
        </w:rPr>
      </w:pPr>
      <w:r>
        <w:rPr>
          <w:sz w:val="20"/>
        </w:rPr>
        <w:t>Title:</w:t>
        <w:tab/>
        <w:t>PRESIDENT</w:t>
      </w:r>
    </w:p>
    <w:p>
      <w:pPr>
        <w:pStyle w:val="Normal"/>
        <w:tabs>
          <w:tab w:val="clear" w:pos="720"/>
          <w:tab w:val="left" w:pos="-720" w:leader="none"/>
        </w:tabs>
        <w:suppressAutoHyphens w:val="true"/>
        <w:ind w:hanging="1440" w:start="1440" w:end="0"/>
        <w:rPr>
          <w:sz w:val="20"/>
        </w:rPr>
      </w:pPr>
      <w:r>
        <w:rPr>
          <w:sz w:val="20"/>
        </w:rPr>
        <w:t>Phone:</w:t>
        <w:tab/>
        <w:t>713-853-7617</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Signature, Place, and Date of Signing:</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pPr>
      <w:r>
        <w:rPr>
          <w:sz w:val="20"/>
        </w:rPr>
        <w:tab/>
      </w:r>
      <w:r>
        <w:rPr>
          <w:sz w:val="20"/>
          <w:u w:val="single"/>
        </w:rPr>
        <w:t xml:space="preserve">/s/ </w:t>
      </w:r>
      <w:r>
        <w:rPr>
          <w:sz w:val="20"/>
        </w:rPr>
        <w:t>GARY J. HICKERSON</w:t>
        <w:tab/>
        <w:tab/>
        <w:t xml:space="preserve">HOUSTON, TEXAS   </w:t>
        <w:tab/>
        <w:t xml:space="preserve">     February 14, 2001</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suppressAutoHyphens w:val="true"/>
        <w:ind w:hanging="7920" w:start="7920" w:end="0"/>
        <w:rPr>
          <w:sz w:val="20"/>
        </w:rPr>
      </w:pPr>
      <w:r>
        <w:rPr>
          <w:sz w:val="20"/>
        </w:rPr>
        <w:tab/>
        <w:tab/>
        <w:t>[Signature]</w:t>
        <w:tab/>
        <w:tab/>
        <w:tab/>
        <w:t xml:space="preserve"> [City, State] </w:t>
        <w:tab/>
        <w:tab/>
        <w:t xml:space="preserve">   [Date]</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Report Type (Check only one):</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 w:val="left" w:pos="0" w:leader="none"/>
        </w:tabs>
        <w:suppressAutoHyphens w:val="true"/>
        <w:ind w:hanging="720" w:start="720" w:end="0"/>
        <w:rPr>
          <w:sz w:val="20"/>
        </w:rPr>
      </w:pPr>
      <w:r>
        <w:rPr>
          <w:sz w:val="20"/>
        </w:rPr>
        <w:t>[X]</w:t>
        <w:tab/>
        <w:t>13F HOLDINGS REPORT.  (Check here if all holdings of this reporting manager are reported in this report.)</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 w:val="left" w:pos="0" w:leader="none"/>
        </w:tabs>
        <w:suppressAutoHyphens w:val="true"/>
        <w:ind w:hanging="720" w:start="720" w:end="0"/>
        <w:rPr>
          <w:sz w:val="20"/>
        </w:rPr>
      </w:pPr>
      <w:r>
        <w:rPr>
          <w:sz w:val="20"/>
        </w:rPr>
        <w:t>[ ]</w:t>
        <w:tab/>
        <w:t>13F NOTICE.  (Check here if no holdings reported are in this report, and all holdings are reported by other reporting manager(s).)</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 w:val="left" w:pos="0" w:leader="none"/>
        </w:tabs>
        <w:suppressAutoHyphens w:val="true"/>
        <w:ind w:hanging="720" w:start="720" w:end="0"/>
        <w:rPr>
          <w:sz w:val="20"/>
        </w:rPr>
      </w:pPr>
      <w:r>
        <w:rPr>
          <w:sz w:val="20"/>
        </w:rPr>
        <w:t>[ ]</w:t>
        <w:tab/>
        <w:t>13F COMBINATION REPORT.  (Check here if a portion of the holdings for this reporting manager are reported in this report and a portion are reported by other reporting manager(s).)</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r>
      <w:r>
        <w:br w:type="page"/>
      </w:r>
    </w:p>
    <w:p>
      <w:pPr>
        <w:pStyle w:val="Normal"/>
        <w:tabs>
          <w:tab w:val="clear" w:pos="720"/>
          <w:tab w:val="center" w:pos="4680" w:leader="none"/>
        </w:tabs>
        <w:suppressAutoHyphens w:val="true"/>
        <w:rPr>
          <w:sz w:val="20"/>
        </w:rPr>
      </w:pPr>
      <w:r>
        <w:rPr>
          <w:sz w:val="20"/>
        </w:rPr>
        <w:tab/>
        <w:t>FORM 13F SUMMARY PAGE</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t>Report Summary:</w:t>
      </w:r>
    </w:p>
    <w:p>
      <w:pPr>
        <w:pStyle w:val="Normal"/>
        <w:tabs>
          <w:tab w:val="clear" w:pos="720"/>
          <w:tab w:val="left" w:pos="-720" w:leader="none"/>
        </w:tabs>
        <w:suppressAutoHyphens w:val="true"/>
        <w:rPr>
          <w:sz w:val="20"/>
        </w:rPr>
      </w:pPr>
      <w:r>
        <w:rPr>
          <w:sz w:val="20"/>
        </w:rPr>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rPr>
          <w:sz w:val="20"/>
        </w:rPr>
      </w:pPr>
      <w:r>
        <w:rPr>
          <w:sz w:val="20"/>
        </w:rPr>
        <w:t xml:space="preserve">Number of Other Included Managers: </w:t>
        <w:tab/>
        <w:t xml:space="preserve">       0</w:t>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rPr>
          <w:sz w:val="20"/>
        </w:rPr>
      </w:pPr>
      <w:r>
        <w:rPr>
          <w:sz w:val="20"/>
        </w:rPr>
        <w:t>Form 13F Information Table Entry Total:</w:t>
        <w:tab/>
        <w:t xml:space="preserve"> 50</w:t>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rPr>
          <w:sz w:val="20"/>
        </w:rPr>
      </w:pPr>
      <w:r>
        <w:rPr>
          <w:sz w:val="20"/>
        </w:rPr>
        <w:t>Form 13F Information Table Value Total:</w:t>
        <w:tab/>
        <w:t>$143106</w:t>
      </w:r>
    </w:p>
    <w:p>
      <w:pPr>
        <w:pStyle w:val="Normal"/>
        <w:tabs>
          <w:tab w:val="clear" w:pos="720"/>
          <w:tab w:val="left" w:pos="-720" w:leader="none"/>
          <w:tab w:val="left" w:pos="0" w:leader="none"/>
        </w:tabs>
        <w:suppressAutoHyphens w:val="true"/>
        <w:ind w:hanging="720" w:start="720" w:end="0"/>
        <w:rPr>
          <w:sz w:val="20"/>
        </w:rPr>
      </w:pPr>
      <w:r>
        <w:rPr>
          <w:sz w:val="20"/>
        </w:rPr>
        <w:tab/>
        <w:tab/>
        <w:tab/>
        <w:tab/>
        <w:tab/>
        <w:tab/>
        <w:t xml:space="preserve">    (thousands)</w:t>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rPr>
          <w:sz w:val="20"/>
        </w:rPr>
      </w:pPr>
      <w:r>
        <w:rPr>
          <w:sz w:val="20"/>
        </w:rPr>
      </w:r>
    </w:p>
    <w:p>
      <w:pPr>
        <w:pStyle w:val="Normal"/>
        <w:tabs>
          <w:tab w:val="clear" w:pos="720"/>
          <w:tab w:val="left" w:pos="-720" w:leader="none"/>
        </w:tabs>
        <w:suppressAutoHyphens w:val="true"/>
        <w:rPr>
          <w:sz w:val="20"/>
        </w:rPr>
      </w:pPr>
      <w:r>
        <w:rPr>
          <w:sz w:val="20"/>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rPr>
          <w:sz w:val="20"/>
        </w:rPr>
      </w:pPr>
      <w:r>
        <w:rPr>
          <w:sz w:val="20"/>
        </w:rPr>
        <w:tab/>
      </w:r>
    </w:p>
    <w:p>
      <w:pPr>
        <w:sectPr>
          <w:headerReference w:type="default" r:id="rId2"/>
          <w:headerReference w:type="first" r:id="rId3"/>
          <w:type w:val="nextPage"/>
          <w:pgSz w:w="12240" w:h="15840"/>
          <w:pgMar w:left="1440" w:right="1440" w:gutter="0" w:header="1440" w:top="1496" w:footer="0" w:bottom="1440"/>
          <w:pgNumType w:fmt="decimal"/>
          <w:formProt w:val="false"/>
          <w:titlePg/>
          <w:textDirection w:val="lrTb"/>
          <w:docGrid w:type="default" w:linePitch="360" w:charSpace="0"/>
        </w:sectPr>
        <w:pStyle w:val="Normal"/>
        <w:tabs>
          <w:tab w:val="clear" w:pos="720"/>
          <w:tab w:val="left" w:pos="-720" w:leader="none"/>
          <w:tab w:val="left" w:pos="0" w:leader="none"/>
        </w:tabs>
        <w:suppressAutoHyphens w:val="true"/>
        <w:ind w:hanging="720" w:start="720" w:end="0"/>
        <w:rPr>
          <w:sz w:val="20"/>
        </w:rPr>
      </w:pPr>
      <w:r>
        <w:rPr>
          <w:sz w:val="20"/>
        </w:rPr>
      </w:r>
    </w:p>
    <w:p>
      <w:pPr>
        <w:pStyle w:val="Normal"/>
        <w:tabs>
          <w:tab w:val="clear" w:pos="720"/>
          <w:tab w:val="center" w:pos="7531" w:leader="none"/>
        </w:tabs>
        <w:suppressAutoHyphens w:val="true"/>
        <w:rPr>
          <w:sz w:val="17"/>
        </w:rPr>
      </w:pPr>
      <w:r>
        <w:rPr>
          <w:sz w:val="17"/>
        </w:rPr>
        <w:tab/>
        <w:t>FORM 13F INFORMATION TABLE</w:t>
      </w:r>
    </w:p>
    <w:p>
      <w:pPr>
        <w:pStyle w:val="Normal"/>
        <w:tabs>
          <w:tab w:val="clear" w:pos="720"/>
          <w:tab w:val="left" w:pos="-720" w:leader="none"/>
        </w:tabs>
        <w:suppressAutoHyphens w:val="true"/>
        <w:rPr>
          <w:sz w:val="17"/>
        </w:rPr>
      </w:pPr>
      <w:r>
        <w:rPr>
          <w:sz w:val="17"/>
        </w:rPr>
      </w:r>
    </w:p>
    <w:p>
      <w:pPr>
        <w:pStyle w:val="Normal"/>
        <w:tabs>
          <w:tab w:val="clear" w:pos="720"/>
          <w:tab w:val="left" w:pos="-720" w:leader="none"/>
        </w:tabs>
        <w:suppressAutoHyphens w:val="true"/>
        <w:rPr>
          <w:sz w:val="18"/>
        </w:rPr>
      </w:pPr>
      <w:r>
        <w:rPr>
          <w:sz w:val="18"/>
        </w:rPr>
      </w:r>
    </w:p>
    <w:p>
      <w:pPr>
        <w:pStyle w:val="Normal"/>
        <w:tabs>
          <w:tab w:val="clear" w:pos="720"/>
          <w:tab w:val="center" w:pos="7531" w:leader="none"/>
        </w:tabs>
        <w:suppressAutoHyphens w:val="true"/>
        <w:rPr>
          <w:sz w:val="18"/>
        </w:rPr>
      </w:pPr>
      <w:r>
        <w:rPr>
          <w:rFonts w:eastAsia="Courier"/>
          <w:sz w:val="18"/>
        </w:rPr>
        <w:t xml:space="preserve">            </w:t>
      </w:r>
      <w:r>
        <w:rPr>
          <w:sz w:val="18"/>
        </w:rPr>
        <w:t xml:space="preserve">COLUMN 1         COLUMN 2     COLUMN 3   COLUMN 4     COLUMN 5        COLUMN 6    COLUMN 7           COLUMN 8        </w:t>
      </w:r>
    </w:p>
    <w:p>
      <w:pPr>
        <w:pStyle w:val="Normal"/>
        <w:tabs>
          <w:tab w:val="clear" w:pos="720"/>
          <w:tab w:val="center" w:pos="7531" w:leader="none"/>
        </w:tabs>
        <w:suppressAutoHyphens w:val="true"/>
        <w:rPr>
          <w:sz w:val="18"/>
        </w:rPr>
      </w:pPr>
      <w:r>
        <w:rPr>
          <w:sz w:val="18"/>
        </w:rPr>
        <w:t>------------------------------------------------------------------------------------------------------------------------------------</w:t>
      </w:r>
    </w:p>
    <w:p>
      <w:pPr>
        <w:pStyle w:val="Normal"/>
        <w:tabs>
          <w:tab w:val="clear" w:pos="720"/>
          <w:tab w:val="center" w:pos="7531" w:leader="none"/>
        </w:tabs>
        <w:suppressAutoHyphens w:val="true"/>
        <w:rPr>
          <w:sz w:val="18"/>
        </w:rPr>
      </w:pPr>
      <w:r>
        <w:rPr>
          <w:rFonts w:eastAsia="Courier"/>
          <w:sz w:val="18"/>
        </w:rPr>
        <w:t xml:space="preserve">                                                     </w:t>
      </w:r>
      <w:r>
        <w:rPr>
          <w:sz w:val="18"/>
        </w:rPr>
        <w:t xml:space="preserve">VALUE    SHRS OR SH/    PUT/   INVESTMENT      OTHER        VOTING AUTHORITY   </w:t>
      </w:r>
    </w:p>
    <w:p>
      <w:pPr>
        <w:pStyle w:val="Normal"/>
        <w:pBdr>
          <w:bottom w:val="single" w:sz="6" w:space="3" w:color="000000"/>
        </w:pBdr>
        <w:tabs>
          <w:tab w:val="clear" w:pos="720"/>
          <w:tab w:val="center" w:pos="7531" w:leader="none"/>
        </w:tabs>
        <w:suppressAutoHyphens w:val="true"/>
        <w:ind w:end="662"/>
        <w:rPr>
          <w:sz w:val="18"/>
          <w:u w:val="single"/>
        </w:rPr>
      </w:pPr>
      <w:r>
        <w:rPr>
          <w:rFonts w:eastAsia="Courier"/>
          <w:sz w:val="18"/>
          <w:u w:val="single"/>
        </w:rPr>
        <w:t xml:space="preserve">  </w:t>
      </w:r>
      <w:r>
        <w:rPr>
          <w:sz w:val="18"/>
          <w:u w:val="single"/>
        </w:rPr>
        <w:t xml:space="preserve">NAME OF ISSUER       TITLE OF CLASS     CUSIP     (x$1000)  PRN AMT  RN    CALL   DISCRETION     MANAGERS    SOLE   SHARED  NONE  </w:t>
      </w:r>
    </w:p>
    <w:tbl>
      <w:tblPr>
        <w:tblW w:w="14430" w:type="dxa"/>
        <w:jc w:val="start"/>
        <w:tblInd w:w="0" w:type="dxa"/>
        <w:tblLayout w:type="fixed"/>
        <w:tblCellMar>
          <w:top w:w="0" w:type="dxa"/>
          <w:start w:w="30" w:type="dxa"/>
          <w:bottom w:w="0" w:type="dxa"/>
          <w:end w:w="30" w:type="dxa"/>
        </w:tblCellMar>
      </w:tblPr>
      <w:tblGrid>
        <w:gridCol w:w="2460"/>
        <w:gridCol w:w="1980"/>
        <w:gridCol w:w="1080"/>
        <w:gridCol w:w="1080"/>
        <w:gridCol w:w="900"/>
        <w:gridCol w:w="630"/>
        <w:gridCol w:w="720"/>
        <w:gridCol w:w="1350"/>
        <w:gridCol w:w="1440"/>
        <w:gridCol w:w="1080"/>
        <w:gridCol w:w="810"/>
        <w:gridCol w:w="900"/>
      </w:tblGrid>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ABRAXAS PETE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003830106</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2789</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637691</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637691</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ALLIANCE SEMICONDUCTOR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01877H100</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237</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21000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21000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AMERICAN ELEC PWR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025537101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925</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19900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19900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ANALOG DEVICES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SB NT CV 144A 05</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032654AC9</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5321</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ARCH WIRELESS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039392105</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343</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548425</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548425</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AREMISSOFT CORP DEL</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040026106</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256</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ARROW ELECTRS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042735100</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286</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10000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10000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BEA SYS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SB NT CV 4%06</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073325AD4</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24907</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12000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12000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CHEVRON CORPORATION.</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166751107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5901</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69900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69900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CIRRUS LOGIC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172755100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255</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13600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13600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CISCO SYS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17275R102</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229</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COASTAL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190441105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5652</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64000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64000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CONECTIV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206829103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200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10000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10000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CONOCO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CL B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208251405</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7546</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260800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260800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DEVON ENERGY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SRDBCV ZRO144A20</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25179MAC7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2441</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DIGITAL IS INC DEL</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SUB NT CV 6%05</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25385NAA9</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720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DOMINION RES INC VA NEW</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25746U109</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335</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DSP GROUP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23332B106</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252</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12000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12000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ELECTRO SCIENTIFIC INDS</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285229100</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252</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9000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9000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 xml:space="preserve">ENCAL ENERGY LTD </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29250D107</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810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110000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110000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ENTERGY CORP NEW</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29364G103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1269</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30000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30000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FPL GROUP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302571104</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710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9900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9900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GLOBALSTAR TELECOMMUNICTNS LTD</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G3930H104</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45</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50000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PUT</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50000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HELIX TECHNOLOGY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423319102</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260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11000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11000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I2 TECHNOLOGIES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SUB NT CV5.25%06</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465754AF6</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4860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3000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3000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INTEGRATED DEVICE TECHNOLOGY</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458118106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231</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INTERNATIONAL RECTIFIER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460254105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249</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8300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8300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 xml:space="preserve">JUNIPER NETWORKS INC </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SB NT CV 4.75%07</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48203RAA2</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5090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MAVERICK TUBE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577914104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1454</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64272</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64272</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MERCURY INTERACTIVE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eastAsia="Arial" w:cs="Arial" w:ascii="Arial" w:hAnsi="Arial"/>
                <w:color w:val="000000"/>
                <w:sz w:val="18"/>
                <w:lang w:eastAsia="en-US"/>
              </w:rPr>
              <w:t xml:space="preserve"> </w:t>
            </w:r>
            <w:r>
              <w:rPr>
                <w:rFonts w:cs="Arial" w:ascii="Arial" w:hAnsi="Arial"/>
                <w:color w:val="000000"/>
                <w:sz w:val="18"/>
                <w:lang w:eastAsia="en-US"/>
              </w:rPr>
              <w:t>SB NT CV 144A 07</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589405AA7</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3136</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3000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3000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NOBLE AFFILIATES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654894104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4830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105000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105000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NUEVO FING I</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TECONS SER A</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670511203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1150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46000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46000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NVIDIA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67066G104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242</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7400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7400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OCEAN ENERGY INC TEX</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67481E106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4083</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235000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235000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PPL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69351T106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790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17500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17500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PUBLIC SVC ENTERPRISE GROUP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744573106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695</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14300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14300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QWEST COMMUNICATIONS INTL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749121109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266</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6500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6500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RATIONAL SOFTWARE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SUB NT CONV 5%07</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75409PAC7</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5170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 xml:space="preserve">SANMINA CORP </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SUB NTCV 4.25%/04</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800907AB3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20212</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11000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11000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SEI TR I</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PFD CV SER A</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78411Y104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7743</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124900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124900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SEMTECH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816850101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308</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14000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14000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SIEBEL SYS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826170102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270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4000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SOLECTRON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LYON ZERO CPN 20</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834182AL1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7183</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14000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14000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SOLECTRON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SR LYON ZERO 20</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834182AK3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8484</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15000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15000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SOUTHERN CO</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842587107</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332</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10000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10000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TECHNITROL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878555101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259</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6300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6300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TERAYON COMMUNICATION SYS</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SB NT CV 144A 07</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880775AA9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190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PRN</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VERITY INC</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92343C106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264</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11000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11000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VOICESTREAM WIRELESS CORP</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928615103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3421</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34000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34000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WORLDCOM INC GA NEW</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COM</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 xml:space="preserve">98157D106  </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253</w:t>
            </w:r>
          </w:p>
        </w:tc>
        <w:tc>
          <w:tcPr>
            <w:tcW w:w="90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18000</w:t>
            </w:r>
          </w:p>
        </w:tc>
        <w:tc>
          <w:tcPr>
            <w:tcW w:w="63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SH</w:t>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SOLE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01</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18000</w:t>
            </w:r>
          </w:p>
        </w:tc>
        <w:tc>
          <w:tcPr>
            <w:tcW w:w="8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c>
          <w:tcPr>
            <w:tcW w:w="90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0</w:t>
            </w:r>
          </w:p>
        </w:tc>
      </w:tr>
      <w:tr>
        <w:trPr>
          <w:trHeight w:val="233" w:hRule="atLeast"/>
        </w:trPr>
        <w:tc>
          <w:tcPr>
            <w:tcW w:w="2460" w:type="dxa"/>
            <w:tcBorders>
              <w:top w:val="single" w:sz="2" w:space="0" w:color="000000"/>
              <w:start w:val="single" w:sz="2" w:space="0" w:color="000000"/>
              <w:bottom w:val="single" w:sz="2" w:space="0" w:color="000000"/>
              <w:end w:val="single" w:sz="2" w:space="0" w:color="000000"/>
            </w:tcBorders>
          </w:tcPr>
          <w:p>
            <w:pPr>
              <w:pStyle w:val="Normal"/>
              <w:rPr>
                <w:rFonts w:ascii="Arial" w:hAnsi="Arial" w:cs="Arial"/>
                <w:color w:val="000000"/>
                <w:sz w:val="18"/>
                <w:lang w:eastAsia="en-US"/>
              </w:rPr>
            </w:pPr>
            <w:r>
              <w:rPr>
                <w:rFonts w:cs="Arial" w:ascii="Arial" w:hAnsi="Arial"/>
                <w:color w:val="000000"/>
                <w:sz w:val="18"/>
                <w:lang w:eastAsia="en-US"/>
              </w:rPr>
              <w:t>REPORT SUMMARY</w:t>
            </w:r>
          </w:p>
        </w:tc>
        <w:tc>
          <w:tcPr>
            <w:tcW w:w="19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50 DATA RECORDS</w:t>
            </w:r>
          </w:p>
        </w:tc>
        <w:tc>
          <w:tcPr>
            <w:tcW w:w="108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sz w:val="18"/>
                <w:lang w:eastAsia="en-US"/>
              </w:rPr>
            </w:pPr>
            <w:r>
              <w:rPr>
                <w:rFonts w:cs="Arial" w:ascii="Arial" w:hAnsi="Arial"/>
                <w:color w:val="000000"/>
                <w:sz w:val="18"/>
                <w:lang w:eastAsia="en-US"/>
              </w:rPr>
              <w:t>143106</w:t>
            </w:r>
          </w:p>
        </w:tc>
        <w:tc>
          <w:tcPr>
            <w:tcW w:w="900" w:type="dxa"/>
            <w:tcBorders>
              <w:top w:val="single" w:sz="2" w:space="0" w:color="000000"/>
              <w:start w:val="single" w:sz="2" w:space="0" w:color="000000"/>
              <w:bottom w:val="single" w:sz="2" w:space="0" w:color="000000"/>
              <w:end w:val="single" w:sz="2" w:space="0" w:color="000000"/>
            </w:tcBorders>
          </w:tcPr>
          <w:p>
            <w:pPr>
              <w:pStyle w:val="Normal"/>
              <w:rPr>
                <w:rFonts w:ascii="Arial" w:hAnsi="Arial" w:eastAsia="Arial" w:cs="Arial"/>
                <w:color w:val="000000"/>
                <w:sz w:val="18"/>
                <w:lang w:eastAsia="en-US"/>
              </w:rPr>
            </w:pPr>
            <w:r>
              <w:rPr>
                <w:rFonts w:eastAsia="Arial" w:cs="Arial" w:ascii="Arial" w:hAnsi="Arial"/>
                <w:color w:val="000000"/>
                <w:sz w:val="18"/>
                <w:lang w:eastAsia="en-US"/>
              </w:rPr>
              <w:t xml:space="preserve"> </w:t>
            </w:r>
          </w:p>
        </w:tc>
        <w:tc>
          <w:tcPr>
            <w:tcW w:w="630"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72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44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1080" w:type="dxa"/>
            <w:tcBorders>
              <w:top w:val="single" w:sz="2" w:space="0" w:color="000000"/>
              <w:start w:val="single" w:sz="2" w:space="0" w:color="000000"/>
              <w:bottom w:val="single" w:sz="2" w:space="0" w:color="000000"/>
              <w:end w:val="single" w:sz="2" w:space="0" w:color="000000"/>
            </w:tcBorders>
          </w:tcPr>
          <w:p>
            <w:pPr>
              <w:pStyle w:val="Normal"/>
              <w:rPr>
                <w:rFonts w:ascii="Arial" w:hAnsi="Arial" w:eastAsia="Arial" w:cs="Arial"/>
                <w:color w:val="000000"/>
                <w:sz w:val="18"/>
                <w:lang w:eastAsia="en-US"/>
              </w:rPr>
            </w:pPr>
            <w:r>
              <w:rPr>
                <w:rFonts w:eastAsia="Arial" w:cs="Arial" w:ascii="Arial" w:hAnsi="Arial"/>
                <w:color w:val="000000"/>
                <w:sz w:val="18"/>
                <w:lang w:eastAsia="en-US"/>
              </w:rPr>
              <w:t xml:space="preserve"> </w:t>
            </w:r>
          </w:p>
        </w:tc>
        <w:tc>
          <w:tcPr>
            <w:tcW w:w="81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c>
          <w:tcPr>
            <w:tcW w:w="90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sz w:val="18"/>
                <w:lang w:eastAsia="en-US"/>
              </w:rPr>
            </w:pPr>
            <w:r>
              <w:rPr>
                <w:rFonts w:cs="Arial" w:ascii="Arial" w:hAnsi="Arial"/>
                <w:color w:val="000000"/>
                <w:sz w:val="18"/>
                <w:lang w:eastAsia="en-US"/>
              </w:rPr>
            </w:r>
          </w:p>
        </w:tc>
      </w:tr>
    </w:tbl>
    <w:p>
      <w:pPr>
        <w:pStyle w:val="Normal"/>
        <w:rPr>
          <w:rFonts w:ascii="Arial" w:hAnsi="Arial" w:cs="Arial"/>
          <w:color w:val="000000"/>
          <w:sz w:val="16"/>
          <w:lang w:eastAsia="en-US"/>
        </w:rPr>
      </w:pPr>
      <w:r>
        <w:rPr>
          <w:rFonts w:cs="Arial" w:ascii="Arial" w:hAnsi="Arial"/>
          <w:color w:val="000000"/>
          <w:sz w:val="16"/>
          <w:lang w:eastAsia="en-US"/>
        </w:rPr>
      </w:r>
    </w:p>
    <w:sectPr>
      <w:headerReference w:type="default" r:id="rId4"/>
      <w:headerReference w:type="first" r:id="rId5"/>
      <w:type w:val="nextPage"/>
      <w:pgSz w:orient="landscape" w:w="15840" w:h="12240"/>
      <w:pgMar w:left="418" w:right="360" w:gutter="0" w:header="1440" w:top="1496" w:footer="0" w:bottom="1440"/>
      <w:pgNumType w:fmt="decimal"/>
      <w:formProt w:val="false"/>
      <w:vAlign w:val="center"/>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Palatino">
    <w:charset w:val="00" w:characterSet="windows-1252"/>
    <w:family w:val="roman"/>
    <w:pitch w:val="variable"/>
  </w:font>
  <w:font w:name="Helvetica">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- 2 -</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7530" w:leader="none"/>
      </w:tabs>
      <w:suppressAutoHyphens w:val="true"/>
      <w:rPr/>
    </w:pPr>
    <w:r>
      <w:rPr/>
      <w:tab/>
      <w:t xml:space="preserve">- </w:t>
    </w:r>
    <w:r>
      <w:rPr/>
      <w:fldChar w:fldCharType="begin"/>
    </w:r>
    <w:r>
      <w:rPr/>
      <w:instrText xml:space="preserve"> PAGE \* ARABIC </w:instrText>
    </w:r>
    <w:r>
      <w:rPr/>
      <w:fldChar w:fldCharType="separate"/>
    </w:r>
    <w:r>
      <w:rPr/>
      <w:t>4</w:t>
    </w:r>
    <w:r>
      <w:rPr/>
      <w:fldChar w:fldCharType="end"/>
    </w:r>
    <w:r>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7530" w:leader="none"/>
      </w:tabs>
      <w:suppressAutoHyphens w:val="true"/>
      <w:rPr/>
    </w:pPr>
    <w:r>
      <w:rPr/>
      <w:tab/>
      <w:t xml:space="preserve">- </w:t>
    </w:r>
    <w:r>
      <w:rPr/>
      <w:fldChar w:fldCharType="begin"/>
    </w:r>
    <w:r>
      <w:rPr/>
      <w:instrText xml:space="preserve"> PAGE \* ARABIC </w:instrText>
    </w:r>
    <w:r>
      <w:rPr/>
      <w:fldChar w:fldCharType="separate"/>
    </w:r>
    <w:r>
      <w:rPr/>
      <w:t>3</w:t>
    </w:r>
    <w:r>
      <w:rPr/>
      <w:fldChar w:fldCharType="end"/>
    </w: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Heading">
    <w:name w:val="Heading"/>
    <w:basedOn w:val="DefaultParagraphFont"/>
    <w:qFormat/>
    <w:rPr/>
  </w:style>
  <w:style w:type="character" w:styleId="RightPar">
    <w:name w:val="Right Par"/>
    <w:basedOn w:val="DefaultParagraphFont"/>
    <w:qFormat/>
    <w:rPr/>
  </w:style>
  <w:style w:type="character" w:styleId="Bibliogrphy">
    <w:name w:val="Bibliogrphy"/>
    <w:basedOn w:val="DefaultParagraphFont"/>
    <w:qFormat/>
    <w:rPr/>
  </w:style>
  <w:style w:type="character" w:styleId="Subheading">
    <w:name w:val="Subheading"/>
    <w:basedOn w:val="DefaultParagraphFont"/>
    <w:qFormat/>
    <w:rPr/>
  </w:style>
  <w:style w:type="character" w:styleId="Unnamed1">
    <w:name w:val="Unnamed 1"/>
    <w:basedOn w:val="DefaultParagraphFont"/>
    <w:qFormat/>
    <w:rPr>
      <w:rFonts w:ascii="Courier" w:hAnsi="Courier" w:cs="Courier"/>
      <w:sz w:val="24"/>
      <w:lang w:val="en-US"/>
    </w:rPr>
  </w:style>
  <w:style w:type="character" w:styleId="1">
    <w:name w:val="1"/>
    <w:basedOn w:val="DefaultParagraphFont"/>
    <w:qFormat/>
    <w:rPr>
      <w:rFonts w:ascii="Courier" w:hAnsi="Courier" w:cs="Courier"/>
      <w:sz w:val="24"/>
      <w:lang w:val="en-US"/>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w:hAnsi="Courier" w:cs="Courier"/>
      <w:sz w:val="24"/>
      <w:lang w:val="en-US"/>
    </w:rPr>
  </w:style>
  <w:style w:type="character" w:styleId="Document7">
    <w:name w:val="Document 7"/>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ourier" w:hAnsi="Courier" w:cs="Courier"/>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Courier" w:hAnsi="Courier" w:cs="Courier"/>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ourier" w:hAnsi="Courier" w:cs="Courier"/>
      <w:sz w:val="24"/>
      <w:lang w:val="en-US"/>
    </w:rPr>
  </w:style>
  <w:style w:type="character" w:styleId="Technical3">
    <w:name w:val="Technical 3"/>
    <w:basedOn w:val="DefaultParagraphFont"/>
    <w:qFormat/>
    <w:rPr>
      <w:rFonts w:ascii="Courier" w:hAnsi="Courier" w:cs="Courier"/>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Courier" w:hAnsi="Courier" w:cs="Courier"/>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WPHeading2">
    <w:name w:val="WP Heading 2"/>
    <w:basedOn w:val="DefaultParagraphFont"/>
    <w:qFormat/>
    <w:rPr>
      <w:sz w:val="29"/>
      <w:u w:val="single"/>
    </w:rPr>
  </w:style>
  <w:style w:type="character" w:styleId="WPHeading1">
    <w:name w:val="WP Heading 1"/>
    <w:basedOn w:val="DefaultParagraphFont"/>
    <w:qFormat/>
    <w:rPr>
      <w:b/>
      <w:sz w:val="36"/>
    </w:rPr>
  </w:style>
  <w:style w:type="character" w:styleId="BulletList">
    <w:name w:val="Bullet List"/>
    <w:basedOn w:val="DefaultParagraphFont"/>
    <w:qFormat/>
    <w:rPr/>
  </w:style>
  <w:style w:type="character" w:styleId="Style6">
    <w:name w:val="•"/>
    <w:basedOn w:val="DefaultParagraphFont"/>
    <w:qFormat/>
    <w:rPr/>
  </w:style>
  <w:style w:type="character" w:styleId="Style7">
    <w:name w:val="_"/>
    <w:basedOn w:val="DefaultParagraphFont"/>
    <w:qFormat/>
    <w:rPr/>
  </w:style>
  <w:style w:type="character" w:styleId="a">
    <w:name w:val="_a"/>
    <w:basedOn w:val="DefaultParagraphFont"/>
    <w:qFormat/>
    <w:rPr/>
  </w:style>
  <w:style w:type="character" w:styleId="kkc1">
    <w:name w:val="kkc 1"/>
    <w:basedOn w:val="DefaultParagraphFont"/>
    <w:qFormat/>
    <w:rPr/>
  </w:style>
  <w:style w:type="character" w:styleId="EquationCaption">
    <w:name w:val="_Equation Caption"/>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Document1">
    <w:name w:val="Document 1"/>
    <w:qFormat/>
    <w:pPr>
      <w:keepNext w:val="true"/>
      <w:keepLines/>
      <w:widowControl w:val="false"/>
      <w:tabs>
        <w:tab w:val="clear" w:pos="720"/>
        <w:tab w:val="left" w:pos="-720" w:leader="none"/>
      </w:tabs>
      <w:suppressAutoHyphens w:val="true"/>
      <w:bidi w:val="0"/>
    </w:pPr>
    <w:rPr>
      <w:rFonts w:ascii="Courier" w:hAnsi="Courier" w:eastAsia="Times New Roman" w:cs="Courier"/>
      <w:color w:val="auto"/>
      <w:sz w:val="24"/>
      <w:szCs w:val="20"/>
      <w:lang w:val="en-US" w:eastAsia="zh-CN" w:bidi="hi-IN"/>
    </w:rPr>
  </w:style>
  <w:style w:type="paragraph" w:styleId="text">
    <w:name w:val="text"/>
    <w:qFormat/>
    <w:pPr>
      <w:widowControl w:val="false"/>
      <w:tabs>
        <w:tab w:val="clear" w:pos="720"/>
        <w:tab w:val="left" w:pos="-720" w:leader="none"/>
      </w:tabs>
      <w:suppressAutoHyphens w:val="true"/>
      <w:bidi w:val="0"/>
      <w:jc w:val="both"/>
    </w:pPr>
    <w:rPr>
      <w:rFonts w:ascii="Palatino" w:hAnsi="Palatino" w:eastAsia="Times New Roman" w:cs="Palatino"/>
      <w:color w:val="auto"/>
      <w:spacing w:val="-3"/>
      <w:sz w:val="24"/>
      <w:szCs w:val="20"/>
      <w:lang w:val="en-US" w:eastAsia="zh-CN" w:bidi="hi-IN"/>
    </w:rPr>
  </w:style>
  <w:style w:type="paragraph" w:styleId="footnotes">
    <w:name w:val="footnotes"/>
    <w:qFormat/>
    <w:pPr>
      <w:widowControl w:val="false"/>
      <w:tabs>
        <w:tab w:val="clear" w:pos="720"/>
        <w:tab w:val="left" w:pos="-720" w:leader="none"/>
      </w:tabs>
      <w:suppressAutoHyphens w:val="true"/>
      <w:bidi w:val="0"/>
      <w:jc w:val="both"/>
    </w:pPr>
    <w:rPr>
      <w:rFonts w:ascii="Helvetica" w:hAnsi="Helvetica" w:eastAsia="Times New Roman" w:cs="Helvetica"/>
      <w:color w:val="auto"/>
      <w:spacing w:val="-2"/>
      <w:sz w:val="16"/>
      <w:szCs w:val="20"/>
      <w:lang w:val="en-US" w:eastAsia="zh-CN"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2001-02-07T17:23:00Z</dcterms:created>
  <dc:creator>mheinitz</dc:creator>
  <dc:description/>
  <dc:language>en-CA</dc:language>
  <cp:lastModifiedBy>sglover</cp:lastModifiedBy>
  <cp:lastPrinted>2000-11-02T12:06:00Z</cp:lastPrinted>
  <dcterms:modified xsi:type="dcterms:W3CDTF">2001-02-07T21:17:00Z</dcterms:modified>
  <cp:revision>4</cp:revision>
  <dc:subject/>
  <dc:title>                                               ÚÄÄÄÄÄÄÄÄÄÄÄÄÄÄÄÄÄÄÄÄÄÄÄÄÄÄÄÄÄ¿</dc:title>
</cp:coreProperties>
</file>