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"/>
        <w:rPr>
          <w:b/>
          <w:sz w:val="32"/>
        </w:rPr>
      </w:pPr>
      <w:r>
        <w:rPr>
          <w:b/>
          <w:sz w:val="32"/>
        </w:rPr>
        <w:t>ENRON RISK ASSESSMENT AND CONTROL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EXPEDITED DEAL APPROVAL SHEET (E-DASH)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tbl>
      <w:tblPr>
        <w:tblW w:w="981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50"/>
        <w:gridCol w:w="4860"/>
      </w:tblGrid>
      <w:tr>
        <w:trPr>
          <w:trHeight w:val="1033" w:hRule="atLeast"/>
        </w:trPr>
        <w:tc>
          <w:tcPr>
            <w:tcW w:w="4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end="792"/>
              <w:rPr>
                <w:b/>
              </w:rPr>
            </w:pPr>
            <w:r>
              <w:rPr>
                <w:b/>
              </w:rPr>
              <w:t xml:space="preserve">DEAL NAME: </w:t>
            </w:r>
          </w:p>
          <w:p>
            <w:pPr>
              <w:pStyle w:val="Normal"/>
              <w:ind w:end="792"/>
              <w:rPr/>
            </w:pPr>
            <w:r>
              <w:rPr/>
              <w:t xml:space="preserve">Counterparty:   </w:t>
            </w:r>
          </w:p>
          <w:p>
            <w:pPr>
              <w:pStyle w:val="Normal"/>
              <w:ind w:end="792"/>
              <w:rPr/>
            </w:pPr>
            <w:r>
              <w:rPr/>
              <w:t xml:space="preserve">Credit Rating:   </w:t>
            </w:r>
          </w:p>
          <w:p>
            <w:pPr>
              <w:pStyle w:val="Normal"/>
              <w:rPr/>
            </w:pPr>
            <w:r>
              <w:rPr/>
              <w:t xml:space="preserve">Business Unit:  </w:t>
            </w:r>
          </w:p>
          <w:p>
            <w:pPr>
              <w:pStyle w:val="Normal"/>
              <w:rPr/>
            </w:pPr>
            <w:r>
              <w:rPr/>
              <w:t xml:space="preserve">Business Unit Originator:  </w:t>
            </w:r>
          </w:p>
          <w:p>
            <w:pPr>
              <w:pStyle w:val="Header"/>
              <w:tabs>
                <w:tab w:val="left" w:pos="1530" w:leader="none"/>
                <w:tab w:val="center" w:pos="4320" w:leader="none"/>
                <w:tab w:val="right" w:pos="8640" w:leader="none"/>
              </w:tabs>
              <w:rPr/>
            </w:pPr>
            <w:r>
              <w:rPr/>
            </w:r>
          </w:p>
        </w:tc>
        <w:tc>
          <w:tcPr>
            <w:tcW w:w="48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firstLine="90" w:start="-198" w:end="-738"/>
              <w:rPr/>
            </w:pPr>
            <w:r>
              <w:rPr/>
              <w:t xml:space="preserve">Date DASH Completed:  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  <w:t>Transaction Start Date: J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  <w:t xml:space="preserve">Transaction Maturity Date: 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  <w:t xml:space="preserve">Approval Amount: 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Heading1"/>
        <w:numPr>
          <w:ilvl w:val="0"/>
          <w:numId w:val="2"/>
        </w:numPr>
        <w:rPr>
          <w:sz w:val="24"/>
        </w:rPr>
      </w:pPr>
      <w:r>
        <w:rPr>
          <w:sz w:val="24"/>
        </w:rPr>
        <w:t>DEAL DESCRIPTION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>
          <w:sz w:val="24"/>
        </w:rPr>
      </w:pPr>
      <w:r>
        <w:rPr>
          <w:sz w:val="24"/>
        </w:rPr>
        <w:t>PRICING AND RETURN SUMMARY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/>
      </w:pPr>
      <w:r>
        <w:rPr/>
        <w:t>Risk-Free Rate (LIBOR):</w:t>
        <w:tab/>
        <w:tab/>
        <w:t>X.xx%</w:t>
        <w:tab/>
        <w:t>(must be for period relevant to length of transaction)</w:t>
      </w:r>
    </w:p>
    <w:p>
      <w:pPr>
        <w:pStyle w:val="Normal"/>
        <w:ind w:start="360" w:end="0"/>
        <w:rPr/>
      </w:pPr>
      <w:r>
        <w:rPr/>
        <w:t>Cost of Structured Liquidity:</w:t>
        <w:tab/>
        <w:tab/>
        <w:t>X.xx%</w:t>
        <w:tab/>
        <w:t>(provided by Business Unit CFO)</w:t>
      </w:r>
    </w:p>
    <w:p>
      <w:pPr>
        <w:pStyle w:val="Normal"/>
        <w:ind w:start="360" w:end="0"/>
        <w:rPr/>
      </w:pPr>
      <w:r>
        <w:rPr/>
        <w:t>Syndication Premium:</w:t>
        <w:tab/>
        <w:tab/>
        <w:tab/>
        <w:t>Xxx%</w:t>
        <w:tab/>
        <w:t>(provided by RAC-Underwriting)</w:t>
      </w:r>
    </w:p>
    <w:p>
      <w:pPr>
        <w:pStyle w:val="Normal"/>
        <w:ind w:start="360" w:end="0"/>
        <w:rPr/>
      </w:pPr>
      <w:r>
        <w:rPr/>
        <w:t>Credit Reserve Amount:</w:t>
        <w:tab/>
        <w:tab/>
        <w:t>$XXX</w:t>
        <w:tab/>
        <w:t>(provided by RAC-Credit Risk Management)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Implied Capital Price:</w:t>
        <w:tab/>
        <w:tab/>
        <w:tab/>
        <w:t>X.xx%</w:t>
        <w:tab/>
        <w:t>(calculated by RAC)</w:t>
      </w:r>
    </w:p>
    <w:p>
      <w:pPr>
        <w:pStyle w:val="Normal"/>
        <w:ind w:start="360" w:end="0"/>
        <w:rPr/>
      </w:pPr>
      <w:r>
        <w:rPr/>
        <w:t>Transaction IRR:</w:t>
        <w:tab/>
        <w:tab/>
        <w:tab/>
        <w:t>XX.x%</w:t>
        <w:tab/>
        <w:t>(calculated by RAC)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368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360"/>
        <w:gridCol w:w="2932"/>
        <w:gridCol w:w="354"/>
        <w:gridCol w:w="2924"/>
        <w:gridCol w:w="293"/>
        <w:gridCol w:w="1057"/>
      </w:tblGrid>
      <w:tr>
        <w:trPr>
          <w:trHeight w:val="405" w:hRule="atLeast"/>
        </w:trPr>
        <w:tc>
          <w:tcPr>
            <w:tcW w:w="2448" w:type="dxa"/>
            <w:tcBorders>
              <w:top w:val="single" w:sz="4" w:space="0" w:color="000000"/>
            </w:tcBorders>
            <w:vAlign w:val="bottom"/>
          </w:tcPr>
          <w:p>
            <w:pPr>
              <w:pStyle w:val="Heading1"/>
              <w:numPr>
                <w:ilvl w:val="0"/>
                <w:numId w:val="2"/>
              </w:numPr>
              <w:spacing w:before="240" w:after="60"/>
              <w:rPr>
                <w:sz w:val="24"/>
              </w:rPr>
            </w:pPr>
            <w:r>
              <w:rPr>
                <w:sz w:val="24"/>
              </w:rPr>
              <w:t>APPROVALS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93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9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9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57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>
        <w:trPr>
          <w:trHeight w:val="297" w:hRule="atLeast"/>
        </w:trPr>
        <w:tc>
          <w:tcPr>
            <w:tcW w:w="2448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Originator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RAC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Dave Gorte/Bill Bradford</w:t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Business Unit CFO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8"/>
        </w:rPr>
        <w:t>PLEASE ATTACH CONFIRMATION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decimal"/>
      <w:lvlText w:val="%1.%2"/>
      <w:lvlJc w:val="start"/>
      <w:pPr>
        <w:tabs>
          <w:tab w:val="num" w:pos="576"/>
        </w:tabs>
        <w:ind w:start="576" w:hanging="576"/>
      </w:pPr>
    </w:lvl>
    <w:lvl w:ilvl="2">
      <w:start w:val="1"/>
      <w:pStyle w:val="Heading3"/>
      <w:numFmt w:val="decimal"/>
      <w:lvlText w:val="%1.%2.%3"/>
      <w:lvlJc w:val="start"/>
      <w:pPr>
        <w:tabs>
          <w:tab w:val="num" w:pos="720"/>
        </w:tabs>
        <w:ind w:start="720" w:hanging="720"/>
      </w:pPr>
    </w:lvl>
    <w:lvl w:ilvl="3">
      <w:start w:val="1"/>
      <w:pStyle w:val="Heading4"/>
      <w:numFmt w:val="decimal"/>
      <w:lvlText w:val="%1.%2.%3.%4"/>
      <w:lvlJc w:val="start"/>
      <w:pPr>
        <w:tabs>
          <w:tab w:val="num" w:pos="864"/>
        </w:tabs>
        <w:ind w:start="864" w:hanging="864"/>
      </w:pPr>
    </w:lvl>
    <w:lvl w:ilvl="4">
      <w:start w:val="1"/>
      <w:pStyle w:val="Heading5"/>
      <w:numFmt w:val="decimal"/>
      <w:lvlText w:val="%1.%2.%3.%4.%5"/>
      <w:lvlJc w:val="start"/>
      <w:pPr>
        <w:tabs>
          <w:tab w:val="num" w:pos="1008"/>
        </w:tabs>
        <w:ind w:start="1008" w:hanging="1008"/>
      </w:pPr>
    </w:lvl>
    <w:lvl w:ilvl="5">
      <w:start w:val="1"/>
      <w:pStyle w:val="Heading6"/>
      <w:numFmt w:val="decimal"/>
      <w:lvlText w:val="%1.%2.%3.%4.%5.%6"/>
      <w:lvlJc w:val="start"/>
      <w:pPr>
        <w:tabs>
          <w:tab w:val="num" w:pos="1152"/>
        </w:tabs>
        <w:ind w:start="1152" w:hanging="1152"/>
      </w:pPr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1296"/>
        </w:tabs>
        <w:ind w:start="1296" w:hanging="1296"/>
      </w:pPr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2001-01-09T13:28:00Z</dcterms:created>
  <dc:creator>Tanya Rohauer</dc:creator>
  <dc:description/>
  <dc:language>en-CA</dc:language>
  <cp:lastModifiedBy>Tanya Rohauer</cp:lastModifiedBy>
  <dcterms:modified xsi:type="dcterms:W3CDTF">2001-01-09T13:28:00Z</dcterms:modified>
  <cp:revision>3</cp:revision>
  <dc:subject/>
  <dc:title>[FORM OF E-DASH]</dc:title>
</cp:coreProperties>
</file>