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 w:val="left" w:pos="0" w:leader="none"/>
          <w:tab w:val="right" w:pos="8928" w:leader="none"/>
        </w:tabs>
        <w:suppressAutoHyphens w:val="true"/>
        <w:jc w:val="end"/>
        <w:rPr/>
      </w:pPr>
      <w:r>
        <w:rPr>
          <w:rFonts w:cs="Times New Roman" w:ascii="Times New Roman" w:hAnsi="Times New Roman"/>
          <w:spacing w:val="-3"/>
        </w:rPr>
        <w:t>May [</w:t>
      </w:r>
      <w:r>
        <w:rPr>
          <w:rFonts w:eastAsia="Symbol" w:cs="Symbol" w:ascii="Symbol" w:hAnsi="Symbol"/>
          <w:spacing w:val="-3"/>
        </w:rPr>
        <w:sym w:font="Symbol" w:char="f0b7"/>
      </w:r>
      <w:r>
        <w:rPr>
          <w:rFonts w:cs="Times New Roman" w:ascii="Times New Roman" w:hAnsi="Times New Roman"/>
          <w:spacing w:val="-3"/>
        </w:rPr>
        <w:t>], 2000</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[Address]</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spacing w:val="-3"/>
          <w:lang w:val="en-GB" w:eastAsia="en-CA"/>
        </w:rPr>
      </w:pPr>
      <w:r>
        <w:rPr>
          <w:spacing w:val="-3"/>
          <w:lang w:val="en-GB" w:eastAsia="en-CA"/>
        </w:rPr>
        <w:t>The purpose of this letter agreement (this “Confirmation”) is to confirm the terms and conditions of the Transaction entered into between Party A and Party B through the Arranging Agent on the Trade Date specified below (the “Transaction”).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eastAsia="en-CA"/>
        </w:rPr>
      </w:pPr>
      <w:r>
        <w:rPr>
          <w:rFonts w:cs="Times New Roman" w:ascii="Times New Roman" w:hAnsi="Times New Roman"/>
          <w:spacing w:val="-3"/>
          <w:lang w:val="en-GB" w:eastAsia="en-CA"/>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1.</w:t>
        <w:tab/>
        <w:t>The definitions and provisions contained in the 1991 ISDA Definitions (the "1991 Swap Definitions"), as supplemented by the 1998 Supplement to the 1991 Swap Definitions (the "Swap Definitions") and in the 1996 ISDA Equity Derivatives Definitions (the "Equity Definitions", together with the Swap Definitions, the "Definitions") (in each case as published by the International Swaps and Derivatives Association, Inc.) are incorporated into this Confirmation.  In the event of any inconsistency between the Swaps Definitions and the Equity Definitions, the Equity Definitions will govern, and between the Definitions and the provisions and this Confirmation, this Confirmation will govern.  References herein to a “Transaction” shall be deemed to be references to a “Swap Transaction” for the purposes of the Swap Definitions.</w:t>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If Party A and Party B are parties to the 1992 ISDA Master Agreement (the “Agreement”), this Confirmation supplements, forms a part of, and is subject to such Agreement.  If Party A and Party B are not yet parties to the Agreement, they agree to use their best efforts promptly to negotiate, execute, and deliver the Agreement through the Arranging Agent, including Party A’s standard form of Schedule and Addendum for Physical Delivery of Shares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them, notwithstanding anything to the contrary therein) shall supplement, form a part of, and be subject to the 1992 ISDA Master Agreement, as if, on the Trade Date of the first such Transaction between them, Party A and Party B had executed that agreement (incorporating therein Party A's standard form of Schedule and Addendum for Physical Delivery of Shares) and had specified that the Automatic Early Termination provisions contained in Section 6(a) of such agreement would apply.</w:t>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b/>
          <w:spacing w:val="-3"/>
        </w:rPr>
        <w:tab/>
      </w:r>
      <w:r>
        <w:rPr>
          <w:rFonts w:cs="Times New Roman" w:ascii="Times New Roman" w:hAnsi="Times New Roman"/>
          <w:spacing w:val="-3"/>
        </w:rPr>
        <w:t>Party A and Party B expressly acknowledge that, in reliance upon the other party's entering into the Transaction evidenced by this Confirmation, each party has made (or refrained from making) substantial financial commitments and has taken (or refrained from taking) other material actions.</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All payments in connection with this Transaction shall be made in U.S. Dollars.</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“Party A” means Credit Suisse First Boston International, “Party B” means Enron Corp. and “Arranging Agent”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b/>
        <w:tab/>
        <w:t>May 8,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b/>
        <w:tab/>
        <w:t>May 11, 2000</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Termination Date:</w:t>
        <w:tab/>
        <w:tab/>
        <w:tab/>
        <w:t>May 11, 2001 subject to adjustment in accordance with the Following Business Day Convention and the terms of the Party B Net Settlement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Transaction Type:</w:t>
        <w:tab/>
        <w:tab/>
        <w:tab/>
        <w:t>Equity Forward</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ab/>
        <w:tab/>
        <w:tab/>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Buyer:</w:t>
        <w:tab/>
        <w:tab/>
        <w:tab/>
        <w:tab/>
        <w:tab/>
        <w:t xml:space="preserve">Party B </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Shares:</w:t>
        <w:tab/>
        <w:tab/>
        <w:tab/>
        <w:tab/>
        <w:tab/>
        <w:t xml:space="preserve">Common Shares of Enron Corp.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ab/>
        <w:tab/>
        <w:t>$134,071,350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Principal Share Amount:</w:t>
        <w:tab/>
        <w:tab/>
        <w:t>1,761,200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Share Price:</w:t>
        <w:tab/>
        <w:tab/>
        <w:tab/>
        <w:t>$76.125</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Calculation Period:</w:t>
        <w:tab/>
        <w:tab/>
        <w:tab/>
        <w:t>The period from and including a Calculation Period Interest Reset Date to but excluding the next succeeding Calculation Period Interest Reset Date, provided that, the first Calculation Period Interest Reset Date will commence on the Effective Date and the final Calculation Interest Period will end on and exclude the Termination Date.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 xml:space="preserve">Calculation Period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Interest Reset Dates:</w:t>
        <w:tab/>
        <w:tab/>
        <w:t>August 11, 2000, November 13, 2000, February 12, 2001, May 11, 2001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 xml:space="preserve">Party A Calculation Period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Payment Dates:</w:t>
        <w:tab/>
        <w:tab/>
        <w:t>The dividend payment date of any Dividend Amount paid by Enron Corp. during a Calculation Period.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Party A Payment:</w:t>
        <w:tab/>
        <w:tab/>
        <w:t>An amount in U.S. Dollars equal to the Dividend Amount (as defined below).</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Party B Calculation Period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Payment Dates:</w:t>
        <w:tab/>
        <w:tab/>
        <w:t>August 11, 2000, November 13, 2000, February 12, 2001, May 11, 2001</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Party B Payment:</w:t>
        <w:tab/>
        <w:tab/>
        <w:t xml:space="preserve">An amount in U.S. Dollars equal to the Interest Amount determined as of the relevant Party B Calculation Period Payment Date. </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Day Count Fraction:</w:t>
        <w:tab/>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pPr>
      <w:r>
        <w:rPr>
          <w:rFonts w:cs="Times New Roman" w:ascii="Times New Roman" w:hAnsi="Times New Roman"/>
          <w:spacing w:val="-3"/>
        </w:rPr>
        <w:tab/>
        <w:tab/>
        <w:t>Interest Amount:</w:t>
      </w:r>
      <w:r>
        <w:rPr>
          <w:rFonts w:cs="Times New Roman" w:ascii="Times New Roman" w:hAnsi="Times New Roman"/>
        </w:rPr>
        <w:tab/>
        <w:tab/>
        <w:t>For each Calculation Period, an amount equal to the product of (i) the Notional Amount and (ii) ISD-LIBOR-BBA, plus Spread (subject to adjustment in all cases in accordance with the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tab/>
      </w:r>
    </w:p>
    <w:p>
      <w:pPr>
        <w:pStyle w:val="BodyTextIndent2"/>
        <w:tabs>
          <w:tab w:val="clear" w:pos="0"/>
          <w:tab w:val="left" w:pos="-720" w:leader="none"/>
        </w:tabs>
        <w:ind w:hanging="0" w:end="0"/>
        <w:rPr>
          <w:rFonts w:ascii="Times New Roman" w:hAnsi="Times New Roman" w:cs="Times New Roman"/>
        </w:rPr>
      </w:pPr>
      <w:r>
        <w:rPr>
          <w:rFonts w:cs="Times New Roman" w:ascii="Times New Roman" w:hAnsi="Times New Roman"/>
        </w:rPr>
        <w:t>In the case either Net Cash Settlement or Net Share Settlement has been designated as the Method of Settlement, the Notional Amount (and the accrued interest attributable thereto) shall be reduced during the Final Reference Share Price Pricing Period by amounts equal to the Net Proceeds (defined below) received by the Selling Agent in respect to sales of the Shares, which reduction shall occur on the Business Day on which such Net Proceeds are received as immediately available funds by the Selling Agent. The Calculation Agent may rely on the information provided pursuant to “(D)-Physical Settlement” hereunder unless the Selling Agent delivers notice of any failure to receive an anticipated payment in respect of the Shares sold or because of any Settlement Disruption Event or an amendment to the time of payment in respect of any Shares sold.</w:t>
      </w:r>
    </w:p>
    <w:p>
      <w:pPr>
        <w:pStyle w:val="BodyTextIndent2"/>
        <w:tabs>
          <w:tab w:val="clear" w:pos="0"/>
          <w:tab w:val="left" w:pos="-720" w:leader="none"/>
        </w:tabs>
        <w:ind w:hanging="0" w:end="0"/>
        <w:rPr>
          <w:rFonts w:ascii="Times New Roman" w:hAnsi="Times New Roman" w:cs="Times New Roman"/>
        </w:rPr>
      </w:pPr>
      <w:r>
        <w:rPr>
          <w:rFonts w:cs="Times New Roman" w:ascii="Times New Roman" w:hAnsi="Times New Roman"/>
        </w:rPr>
        <w:tab/>
      </w:r>
    </w:p>
    <w:p>
      <w:pPr>
        <w:pStyle w:val="Normal"/>
        <w:suppressAutoHyphens w:val="true"/>
        <w:ind w:hanging="3600" w:start="4320" w:end="0"/>
        <w:jc w:val="both"/>
        <w:rPr/>
      </w:pPr>
      <w:r>
        <w:rPr>
          <w:rFonts w:cs="Times New Roman" w:ascii="Times New Roman" w:hAnsi="Times New Roman"/>
          <w:spacing w:val="-3"/>
        </w:rPr>
        <w:t>Dividend Amount:</w:t>
        <w:tab/>
        <w:tab/>
        <w:tab/>
        <w:t xml:space="preserve">For each Calculation Period, an amount in USD equal to the sum of the dividend per Share paid by Enron Corp. multiplied by the Principal Share Amount, </w:t>
      </w:r>
      <w:r>
        <w:rPr>
          <w:rFonts w:cs="Times New Roman" w:ascii="Times New Roman" w:hAnsi="Times New Roman"/>
        </w:rPr>
        <w:t>other than any Lagging Dividend Payment Amount or any dividends resulting in an Adjustment due to a Potential Adjustment Event</w:t>
      </w:r>
      <w:r>
        <w:rPr>
          <w:rFonts w:cs="Times New Roman" w:ascii="Times New Roman" w:hAnsi="Times New Roman"/>
          <w:spacing w:val="-3"/>
        </w:rPr>
        <w:t>; and provided, however, that for purpose of determining the Dividend Amount in the case either Net Cash Settlement or Net Share Settlement has been designated as the Method of Settlement, the Principal Share Amount shall be reduced by the number of Shares sold by the Selling Agent prior to the record date in respect of any dividend declared in respect of the Shares during the Final Reference Share Price Pricing Period</w:t>
        <w:tab/>
        <w:tab/>
        <w:tab/>
        <w:tab/>
        <w:tab/>
      </w:r>
    </w:p>
    <w:p>
      <w:pPr>
        <w:pStyle w:val="Normal"/>
        <w:suppressAutoHyphens w:val="true"/>
        <w:ind w:hanging="4320" w:start="5040" w:end="0"/>
        <w:jc w:val="both"/>
        <w:rPr>
          <w:rFonts w:ascii="Times New Roman" w:hAnsi="Times New Roman" w:cs="Times New Roman"/>
          <w:spacing w:val="-3"/>
        </w:rPr>
      </w:pPr>
      <w:r>
        <w:rPr>
          <w:rFonts w:cs="Times New Roman" w:ascii="Times New Roman" w:hAnsi="Times New Roman"/>
          <w:spacing w:val="-3"/>
        </w:rPr>
        <w:t>Lagging Dividend Payment</w:t>
      </w:r>
    </w:p>
    <w:p>
      <w:pPr>
        <w:pStyle w:val="BodyTextIndent"/>
        <w:tabs>
          <w:tab w:val="clear" w:pos="0"/>
          <w:tab w:val="left" w:pos="-1440" w:leader="none"/>
          <w:tab w:val="left" w:pos="-720" w:leader="none"/>
        </w:tabs>
        <w:ind w:hanging="3600" w:end="0"/>
        <w:rPr>
          <w:rFonts w:ascii="Times New Roman" w:hAnsi="Times New Roman" w:cs="Times New Roman"/>
        </w:rPr>
      </w:pPr>
      <w:r>
        <w:rPr>
          <w:rFonts w:cs="Times New Roman" w:ascii="Times New Roman" w:hAnsi="Times New Roman"/>
        </w:rPr>
        <w:t xml:space="preserve">Amount: </w:t>
        <w:tab/>
        <w:tab/>
        <w:tab/>
        <w:tab/>
        <w:t>In the event that a dividend is declared and payable to a holder of record prior to the Settlement Date of this Transaction but such dividend has not been paid on or before such Settlement Date, Party A shall pay to Party B through the Arranging Agent an amount equal to the present value of the Dividend Amount discounted from the dividend payment date to the Termination Date at a discount rate equal to the appropriate LIBOR rate at the given time.</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rPr>
        <w:tab/>
        <w:t>Additional Party B Payment:</w:t>
        <w:tab/>
        <w:tab/>
        <w:t>Underwriting and transaction fees and expenses related to Shares Party A must sell as a result of Party B specifying Net Cash Settlement or Net Share Settlement as the Method of Settlement.</w:t>
        <w:tab/>
        <w:tab/>
        <w:tab/>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and Party B Final Payments:</w:t>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 xml:space="preserve">Termination Settlement </w:t>
      </w:r>
    </w:p>
    <w:p>
      <w:pPr>
        <w:pStyle w:val="Normal"/>
        <w:suppressAutoHyphens w:val="true"/>
        <w:ind w:hanging="2880" w:start="4320" w:end="0"/>
        <w:jc w:val="both"/>
        <w:rPr/>
      </w:pPr>
      <w:r>
        <w:rPr>
          <w:rFonts w:cs="Times New Roman" w:ascii="Times New Roman" w:hAnsi="Times New Roman"/>
          <w:spacing w:val="-3"/>
        </w:rPr>
        <w:t>Payment Options:</w:t>
        <w:tab/>
        <w:tab/>
        <w:t>In respect of the Termination Date  Party B may elect, by notice in writing to Party A (given through the Arranging Agent) on any Exchange Business Day on or prior to the date which is fifteen (15) calendar days prior to the Termination Date</w:t>
      </w:r>
      <w:r>
        <w:rPr/>
        <w:t xml:space="preserve">, that either Net Share Settlement or Net Cash Settlement (as each such term is defined below) shall be the method of settlement </w:t>
      </w:r>
      <w:r>
        <w:rPr>
          <w:rFonts w:cs="Times New Roman" w:ascii="Times New Roman" w:hAnsi="Times New Roman"/>
          <w:spacing w:val="-3"/>
        </w:rPr>
        <w:t xml:space="preserve">(“Method of Settlement”) in respect of this Transaction in place of Gross Physical Settlement (as defined below).  If no such election is made it shall be deemed that Party B elected “Gross Physical Settlement”.  </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 xml:space="preserve">(A)   Gross Physical </w:t>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Settlement:</w:t>
        <w:tab/>
        <w:tab/>
        <w:tab/>
        <w:t>If Party B has specified, or is deemed to have specified, Gross Physical Settlement, on the Settlement Date, Party A will through the Arranging Agent, deliver the Principal Share Amount to Party B, and Party B will pay to Party A an amount equal to the Notional Amount.</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BodyTextIndent"/>
        <w:tabs>
          <w:tab w:val="clear" w:pos="0"/>
          <w:tab w:val="left" w:pos="-1440" w:leader="none"/>
          <w:tab w:val="left" w:pos="-720" w:leader="none"/>
        </w:tabs>
        <w:ind w:hanging="2880" w:end="0"/>
        <w:rPr>
          <w:rFonts w:ascii="Times New Roman" w:hAnsi="Times New Roman" w:cs="Times New Roman"/>
        </w:rPr>
      </w:pPr>
      <w:r>
        <w:rPr>
          <w:rFonts w:cs="Times New Roman" w:ascii="Times New Roman" w:hAnsi="Times New Roman"/>
        </w:rPr>
        <w:t xml:space="preserve">(B)   Net Cash </w:t>
      </w:r>
    </w:p>
    <w:p>
      <w:pPr>
        <w:pStyle w:val="BodyTextIndent"/>
        <w:tabs>
          <w:tab w:val="clear" w:pos="0"/>
          <w:tab w:val="left" w:pos="-1440" w:leader="none"/>
          <w:tab w:val="left" w:pos="-720" w:leader="none"/>
        </w:tabs>
        <w:ind w:hanging="2880" w:end="0"/>
        <w:rPr>
          <w:rFonts w:ascii="Times New Roman" w:hAnsi="Times New Roman" w:cs="Times New Roman"/>
        </w:rPr>
      </w:pPr>
      <w:r>
        <w:rPr>
          <w:rFonts w:cs="Times New Roman" w:ascii="Times New Roman" w:hAnsi="Times New Roman"/>
        </w:rPr>
        <w:t>Settlement:</w:t>
        <w:tab/>
        <w:tab/>
        <w:tab/>
        <w:t xml:space="preserve">If Party B has specified Net Cash Settlement as the Method of Settlement, the Selling Agent will sell a number of Shares equal to the Principal Share Amount, in accordance with the terms hereof.  </w:t>
      </w:r>
    </w:p>
    <w:p>
      <w:pPr>
        <w:pStyle w:val="BodyTextIndent"/>
        <w:tabs>
          <w:tab w:val="clear" w:pos="0"/>
          <w:tab w:val="left" w:pos="-1440" w:leader="none"/>
          <w:tab w:val="left" w:pos="-720" w:leader="none"/>
        </w:tabs>
        <w:ind w:hanging="288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s>
        <w:ind w:hanging="0" w:end="0"/>
        <w:rPr>
          <w:rFonts w:ascii="Times New Roman" w:hAnsi="Times New Roman" w:cs="Times New Roman"/>
        </w:rPr>
      </w:pPr>
      <w:r>
        <w:rPr>
          <w:rFonts w:cs="Times New Roman" w:ascii="Times New Roman" w:hAnsi="Times New Roman"/>
        </w:rPr>
        <w:t xml:space="preserve">If on the Settlement Date, the Final Reference Share Price is greater than the Initial Share Price, Party A shall be required to pay to Party B an amount in U.S. Dollars equal to: (Final Reference Share Price - Initial Share Price) x the Principal Share Amount.  </w:t>
      </w:r>
    </w:p>
    <w:p>
      <w:pPr>
        <w:pStyle w:val="BodyTextIndent"/>
        <w:tabs>
          <w:tab w:val="clear" w:pos="0"/>
          <w:tab w:val="left" w:pos="-1440" w:leader="none"/>
          <w:tab w:val="left" w:pos="-720" w:leader="none"/>
        </w:tabs>
        <w:ind w:hanging="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s>
        <w:ind w:hanging="0" w:end="0"/>
        <w:rPr>
          <w:rFonts w:ascii="Times New Roman" w:hAnsi="Times New Roman" w:cs="Times New Roman"/>
        </w:rPr>
      </w:pPr>
      <w:r>
        <w:rPr>
          <w:rFonts w:cs="Times New Roman" w:ascii="Times New Roman" w:hAnsi="Times New Roman"/>
        </w:rPr>
        <w:t xml:space="preserve">If on the Settlement Date the Initial Share Price is greater than the Final Reference Share Price, Party B shall be required to pay to Party A an amount in U.S. Dollars equal to: (Initial Share Price - Final Reference Share Price) x the Principal Share Amount. </w:t>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ab/>
        <w:tab/>
        <w:tab/>
        <w:tab/>
        <w:tab/>
        <w:tab/>
        <w:t>If Party A is required to make a payment to Party B on the Settlement Date, the Selling Agent, from the aggregate Net Proceeds (as defined below) of the sales of Shares, will pay such amount to Party B and then pay the remainder of such proceeds to Party A.  If Party B is obligated to make a payment to Party A, Party B will pay such amount to Party A through the Arranging Agent and the Selling Agent will pay the aggregate Net Proceeds of the sales of Shares to Party A.</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ind w:hanging="2880" w:end="0"/>
        <w:rPr>
          <w:rFonts w:ascii="Times New Roman" w:hAnsi="Times New Roman" w:cs="Times New Roman"/>
        </w:rPr>
      </w:pPr>
      <w:r>
        <w:rPr>
          <w:rFonts w:cs="Times New Roman" w:ascii="Times New Roman" w:hAnsi="Times New Roman"/>
        </w:rPr>
        <w:t xml:space="preserve">(C)   Net Share </w:t>
      </w:r>
    </w:p>
    <w:p>
      <w:pPr>
        <w:pStyle w:val="Normal"/>
        <w:suppressAutoHyphens w:val="true"/>
        <w:ind w:hanging="2880" w:start="4320" w:end="0"/>
        <w:jc w:val="both"/>
        <w:rPr>
          <w:rFonts w:ascii="Times New Roman" w:hAnsi="Times New Roman" w:cs="Times New Roman"/>
        </w:rPr>
      </w:pPr>
      <w:r>
        <w:rPr>
          <w:rFonts w:cs="Times New Roman" w:ascii="Times New Roman" w:hAnsi="Times New Roman"/>
        </w:rPr>
        <w:t>Settlement:</w:t>
        <w:tab/>
        <w:tab/>
        <w:tab/>
        <w:t>(i)  If Party B has specified Net Share Settlement as the Method of Settlement, the Selling Agent shall sell, in accordance with the terms hereof, such number of Shares from the Principal Share Amount, that will generate aggregate Net Proceeds equal to the Notional Amount, and shall pay such proceeds to Party A.</w:t>
      </w:r>
    </w:p>
    <w:p>
      <w:pPr>
        <w:pStyle w:val="Normal"/>
        <w:suppressAutoHyphens w:val="true"/>
        <w:ind w:hanging="2880" w:start="4320" w:end="0"/>
        <w:jc w:val="both"/>
        <w:rPr/>
      </w:pPr>
      <w:r>
        <w:rPr>
          <w:rFonts w:cs="Times New Roman" w:ascii="Times New Roman" w:hAnsi="Times New Roman"/>
        </w:rPr>
        <w:t xml:space="preserve">  </w:t>
      </w:r>
      <w:r>
        <w:rPr>
          <w:rFonts w:cs="Times New Roman" w:ascii="Times New Roman" w:hAnsi="Times New Roman"/>
          <w:spacing w:val="-3"/>
        </w:rPr>
        <w:tab/>
        <w:tab/>
        <w:tab/>
        <w:tab/>
        <w:tab/>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tab/>
        <w:tab/>
        <w:t xml:space="preserve">(ii) If the number of shares sold (the “Shares Sold”) in order to realize sufficient Net Proceeds to pay Party A the Notional Amount on the Settlement Date is less than the Principal Share Amount, the Selling Agent shall deliver to Party B on the Settlement Date a number of Shares equal to the excess of the Principal Share Amount over the Shares Sold.  On the Settlement Date, the Selling Agent, shall also be  required to deliver to Party B a sum in a U.S. Dollars equivalent to the cash value of any fractional Share not able to be delivered in accordance with this provision. </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tab/>
        <w:tab/>
        <w:t>(iii)  If the Shares Sold equal the Principal Share Amount and insufficient Net Proceeds have been realized to pay Party A the Notional Amount, Party B shall be required to deliver to Party A, on the Settlement Date, a number of Shares, in compliance  with a Registered Offering, as applicable to this Transaction, that have a value in U.S. Dollars equal to the amount by which the Notional Amount exceeds the Net Proceeds (the “Shortfall”). On the Settlement Date, Party B shall also be required to deliver to Party A, through the Arranging Agent, a sum in U.S. Dollars equivalent to the cash value of any fractional Share not able to be delivered in accordance with the terms of this provision.</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 xml:space="preserve"> </w:t>
        <w:tab/>
      </w:r>
    </w:p>
    <w:p>
      <w:pPr>
        <w:pStyle w:val="Normal"/>
        <w:ind w:start="4320" w:end="0"/>
        <w:jc w:val="both"/>
        <w:rPr/>
      </w:pPr>
      <w:r>
        <w:rPr>
          <w:spacing w:val="-3"/>
        </w:rPr>
        <w:t>(iii) I</w:t>
      </w:r>
      <w:r>
        <w:rPr/>
        <w:t>f, by the close of trading on the third Exchange Business Day immediately following the Settlement Date (the third such Exchange Business Day being the “Resale Date”), Party A has sold all, or any portion, of the Shares delivered to it in respect of a Shortfall and the Net Proceeds from the sale of such Shares exceed the U.S. Dollar amount owed to Party A in respect of such Shortfall, Party A will refund in U.S. Dollars such excess, (together with any remaining unsold Shares), to Party B, through the Arranging Agent, on the date that is three (3) Business Days following the Resale Date.</w:t>
      </w:r>
    </w:p>
    <w:p>
      <w:pPr>
        <w:pStyle w:val="Normal"/>
        <w:tabs>
          <w:tab w:val="left" w:pos="-1440" w:leader="none"/>
          <w:tab w:val="left" w:pos="-720" w:leader="none"/>
          <w:tab w:val="left" w:pos="0" w:leader="none"/>
          <w:tab w:val="left" w:pos="720" w:leader="none"/>
          <w:tab w:val="left" w:pos="5060" w:leader="none"/>
          <w:tab w:val="left" w:pos="5780" w:leader="none"/>
          <w:tab w:val="left" w:pos="6500" w:leader="none"/>
          <w:tab w:val="left" w:pos="7220" w:leader="none"/>
          <w:tab w:val="left" w:pos="7940" w:leader="none"/>
          <w:tab w:val="left" w:pos="8660" w:leader="none"/>
          <w:tab w:val="left" w:pos="9380" w:leader="none"/>
          <w:tab w:val="left" w:pos="10100" w:leader="none"/>
          <w:tab w:val="left" w:pos="10820" w:leader="none"/>
          <w:tab w:val="left" w:pos="11540" w:leader="none"/>
        </w:tabs>
        <w:ind w:hanging="720" w:start="4320" w:end="0"/>
        <w:jc w:val="both"/>
        <w:rPr/>
      </w:pPr>
      <w:r>
        <w:rPr/>
      </w:r>
    </w:p>
    <w:p>
      <w:pPr>
        <w:pStyle w:val="BodyTextIndent2"/>
        <w:tabs>
          <w:tab w:val="left" w:pos="-720" w:leader="none"/>
          <w:tab w:val="left" w:pos="0" w:leader="none"/>
          <w:tab w:val="left" w:pos="720" w:leader="none"/>
        </w:tabs>
        <w:rPr>
          <w:rFonts w:ascii="CG Times;Times New Roman" w:hAnsi="CG Times;Times New Roman" w:cs="CG Times;Times New Roman"/>
          <w:spacing w:val="0"/>
        </w:rPr>
      </w:pPr>
      <w:r>
        <w:rPr>
          <w:rFonts w:cs="CG Times;Times New Roman" w:ascii="CG Times;Times New Roman" w:hAnsi="CG Times;Times New Roman"/>
          <w:spacing w:val="0"/>
        </w:rPr>
        <w:tab/>
        <w:t>(iv) If, by the Resale Date, Party A has sold all, or any portion, of the Shares delivered to it in respect of a Shortfall, and the Net Proceeds thereunder are less than the U.S. Dollar amount owed to Party A in respect of such Shortfall (an “Additional Shortfall”), Party B hereby agrees to deliver to Party A additional Shares, in compliance with a Registered Offering, as applicable to this Transaction (the “Additional Shares”) that have a value in U.S. Dollars equal to the Additional Shortfall on the Exchange Business Day following notice by Party A to Party B, through the Arranging Agent, of such Additional Shortfall.  If Party A sells such Additional Shares within three (3) Exchange Business Days, and  the Net Proceeds thereunder are less than the U.S. Dollar Amount owed to Party A in respect of an Additional Shortfall, Party B hereby agrees to deliver to Party A further Additional Shares until there is no Additional Shortfall and Party B hereby covenants that it will keep available a sufficient number of registered Shares for this process; provided further, that if at any time the amount of such Additional Shortfall is less than or equal to USD 25,000, Party B shall pay to Party A an amount in U.S. Dollars equal to such Additional Shortfall on the date that is two (2) Business Days following the last date on which Additional Shares were sold against delivery by Party A to Party B, through the Arranging Agent, of any unsold Shares that were delivered to Party A in respect of the Shortfall, or an Additional Shortfall.</w:t>
      </w:r>
    </w:p>
    <w:p>
      <w:pPr>
        <w:pStyle w:val="BodyTextIndent2"/>
        <w:tabs>
          <w:tab w:val="left" w:pos="-720" w:leader="none"/>
          <w:tab w:val="left" w:pos="0" w:leader="none"/>
          <w:tab w:val="left" w:pos="720" w:leader="none"/>
        </w:tabs>
        <w:rPr>
          <w:rFonts w:ascii="CG Times;Times New Roman" w:hAnsi="CG Times;Times New Roman" w:cs="CG Times;Times New Roman"/>
          <w:spacing w:val="0"/>
        </w:rPr>
      </w:pPr>
      <w:r>
        <w:rPr>
          <w:rFonts w:cs="CG Times;Times New Roman" w:ascii="CG Times;Times New Roman" w:hAnsi="CG Times;Times New Roman"/>
          <w:spacing w:val="0"/>
        </w:rPr>
      </w:r>
    </w:p>
    <w:p>
      <w:pPr>
        <w:pStyle w:val="BodyTextIndent2"/>
        <w:tabs>
          <w:tab w:val="left" w:pos="-720" w:leader="none"/>
          <w:tab w:val="left" w:pos="0" w:leader="none"/>
          <w:tab w:val="left" w:pos="720" w:leader="none"/>
        </w:tabs>
        <w:rPr>
          <w:rFonts w:ascii="CG Times;Times New Roman" w:hAnsi="CG Times;Times New Roman" w:cs="CG Times;Times New Roman"/>
          <w:spacing w:val="0"/>
        </w:rPr>
      </w:pPr>
      <w:r>
        <w:rPr>
          <w:rFonts w:cs="CG Times;Times New Roman" w:ascii="CG Times;Times New Roman" w:hAnsi="CG Times;Times New Roman"/>
          <w:spacing w:val="0"/>
        </w:rPr>
        <w:tab/>
        <w:t xml:space="preserve">(v) For the avoidance of doubt, if the Net Proceeds are equal to the Shortfall, then Party B’s delivery and payment obligations in respect of the Shortfall shall have been fully discharged, subject to compliance with the terms of the “Registered Offering” provisions set forth below. </w:t>
      </w:r>
    </w:p>
    <w:p>
      <w:pPr>
        <w:pStyle w:val="Normal"/>
        <w:tabs>
          <w:tab w:val="left" w:pos="-720" w:leader="none"/>
          <w:tab w:val="left" w:pos="0" w:leader="none"/>
          <w:tab w:val="left" w:pos="720" w:leader="none"/>
        </w:tabs>
        <w:suppressAutoHyphens w:val="true"/>
        <w:ind w:hanging="720" w:start="4320" w:end="0"/>
        <w:jc w:val="both"/>
        <w:rPr>
          <w:rFonts w:ascii="CG Times;Times New Roman" w:hAnsi="CG Times;Times New Roman" w:cs="CG Times;Times New Roman"/>
          <w:spacing w:val="0"/>
        </w:rPr>
      </w:pPr>
      <w:r>
        <w:rPr>
          <w:rFonts w:cs="CG Times;Times New Roman"/>
          <w:spacing w:val="0"/>
        </w:rPr>
      </w:r>
    </w:p>
    <w:p>
      <w:pPr>
        <w:pStyle w:val="Normal"/>
        <w:tabs>
          <w:tab w:val="left" w:pos="-720" w:leader="none"/>
          <w:tab w:val="left" w:pos="0" w:leader="none"/>
          <w:tab w:val="left" w:pos="720" w:leader="none"/>
        </w:tabs>
        <w:suppressAutoHyphens w:val="true"/>
        <w:ind w:hanging="720" w:start="4320" w:end="0"/>
        <w:jc w:val="both"/>
        <w:rPr/>
      </w:pPr>
      <w:r>
        <w:rPr/>
        <w:tab/>
        <w:t xml:space="preserve">(vi) Party A agrees to make good faith and commercially reasonable efforts to sell all of the Shares delivered on or before the Resale Date  </w:t>
      </w:r>
    </w:p>
    <w:p>
      <w:pPr>
        <w:pStyle w:val="Normal"/>
        <w:tabs>
          <w:tab w:val="left" w:pos="-720" w:leader="none"/>
          <w:tab w:val="left" w:pos="0" w:leader="none"/>
          <w:tab w:val="left" w:pos="720" w:leader="none"/>
        </w:tabs>
        <w:suppressAutoHyphens w:val="true"/>
        <w:ind w:hanging="720" w:start="4320" w:end="0"/>
        <w:jc w:val="both"/>
        <w:rPr/>
      </w:pPr>
      <w:r>
        <w:rPr/>
      </w:r>
    </w:p>
    <w:p>
      <w:pPr>
        <w:pStyle w:val="Normal"/>
        <w:tabs>
          <w:tab w:val="left" w:pos="-720" w:leader="none"/>
          <w:tab w:val="left" w:pos="0" w:leader="none"/>
          <w:tab w:val="left" w:pos="720" w:leader="none"/>
        </w:tabs>
        <w:suppressAutoHyphens w:val="true"/>
        <w:ind w:hanging="720" w:start="4320" w:end="0"/>
        <w:jc w:val="both"/>
        <w:rPr/>
      </w:pPr>
      <w:r>
        <w:rPr/>
        <w:tab/>
        <w:t>(vii) If Party B has elected that Net Share Settlement shall be the Method of Settlement in respect of this Transaction, the last sentence of the first paragraph of 6(e) of the Agreement, the provisions in Part 5, Section 5 (“Set-Off”) and Section 6 (“Netting Provisions”) of the Schedule to the Agreement shall not apply with respect to this Transaction.</w:t>
      </w:r>
    </w:p>
    <w:p>
      <w:pPr>
        <w:pStyle w:val="Normal"/>
        <w:tabs>
          <w:tab w:val="left" w:pos="-720" w:leader="none"/>
          <w:tab w:val="left" w:pos="0" w:leader="none"/>
          <w:tab w:val="left" w:pos="720" w:leader="none"/>
        </w:tabs>
        <w:suppressAutoHyphens w:val="true"/>
        <w:ind w:hanging="720" w:start="720" w:end="0"/>
        <w:jc w:val="both"/>
        <w:rPr/>
      </w:pPr>
      <w:r>
        <w:rPr/>
      </w:r>
    </w:p>
    <w:p>
      <w:pPr>
        <w:pStyle w:val="Normal"/>
        <w:tabs>
          <w:tab w:val="left" w:pos="-720" w:leader="none"/>
          <w:tab w:val="left" w:pos="0" w:leader="none"/>
          <w:tab w:val="left" w:pos="720" w:leader="none"/>
        </w:tabs>
        <w:suppressAutoHyphens w:val="true"/>
        <w:ind w:hanging="720" w:start="720" w:end="0"/>
        <w:jc w:val="both"/>
        <w:rPr/>
      </w:pPr>
      <w:r>
        <w:rPr/>
      </w:r>
    </w:p>
    <w:p>
      <w:pPr>
        <w:pStyle w:val="Normal"/>
        <w:tabs>
          <w:tab w:val="left" w:pos="-720" w:leader="none"/>
          <w:tab w:val="left" w:pos="0" w:leader="none"/>
          <w:tab w:val="left" w:pos="720" w:leader="none"/>
        </w:tabs>
        <w:suppressAutoHyphens w:val="true"/>
        <w:ind w:hanging="720" w:start="720" w:end="0"/>
        <w:jc w:val="both"/>
        <w:rPr/>
      </w:pPr>
      <w:r>
        <w:rPr/>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 xml:space="preserve">(D)  Physical </w:t>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Settlement:</w:t>
        <w:tab/>
        <w:tab/>
        <w:tab/>
        <w:t>In the event Party B elects either Net Cash Settlement or Net Share Settlement, the Selling Agent agrees to provide the Calculation Agent and Party B not later than 5:00 PM on any Business Day on which it has sold Shares a report through the Arranging Agent of the number of Shares sold, the average sale price and the aggregate Net Proceeds (as defined below) received by the Selling Agent from such sales and a reasonable breakdown of the Sales Expenses.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tab/>
        <w:tab/>
        <w:t>At any time after the designation of the Method of Sale, but prior to the execution and delivery of any underwriting agreement with respect to the Shares, Party B may deliver to the Selling Agent and to Party A through the Arranging Agent a revocation of the Net Cash Settlement or Net Share Settlement Method of Settlement and request the suspension of any further sales of Shares in respect of this Transaction by the Selling Agent (a “Sale Revocation  and Designation Notice”) on the Business Day immediately following delivery of such Sale Revocation and Designation Notice. Receipt of the Sale Revocation and Designation Notice shall obligate the Selling Agent to suspend any sales and solicitations of orders to buy the Shares but shall not affect Party A’s obligations to perform any settlement or delivery of Shares in connection with sales previously agreed and sales which are pending agreement on the date such Sale Revocation and Designation Notice is received and which have been agreed before the close of business on such date.  Upon receipt of a Sale Revocation and Designation Notice, the Selling Agent shall report to Party B the number of Shares that remain unsold (which may be some or all of the Principal Share Amount and any additional Shares) as of the Business Day succeeding delivery of the Sale Revocation and Designation Notice (the “Remaining Shares”).  In the event of delivery of the Sale Revocation and Designation Notice, Party B shall be required to deliver to Party A through the Arranging Agent a cash amount in respect of the Remaining Shares such that the amount paid by Party B to Party A for the Remaining Shares plus the aggregate Net Proceeds received by the Selling Agent from the sale of other Shares in connection with the Net Cash Settlement or the Net Share Settlement equals the Notional Amount and Party A shall be required to deliver to Party B the Remaining Shares. Settlement and delivery of the Remaining Shares and payment therefor shall be made to the parties through the Arranging Agent on the second Business Day after the delivery of such Sale Revocation and Designation Notice.</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ind w:start="4320" w:end="0"/>
        <w:jc w:val="both"/>
        <w:rPr/>
      </w:pPr>
      <w:r>
        <w:rPr>
          <w:rFonts w:cs="Times New Roman" w:ascii="Times New Roman" w:hAnsi="Times New Roman"/>
          <w:spacing w:val="-3"/>
        </w:rPr>
        <w:t>The term “Net Proceeds” in respect of a sale of Shares shall mean gross proceeds of such sale less reasonable and customary discounts, fees, commissions and expenses (the “Sale Expenses”)</w:t>
      </w:r>
      <w:r>
        <w:rPr>
          <w:rFonts w:cs="Times New Roman" w:ascii="Times New Roman" w:hAnsi="Times New Roman"/>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ind w:hanging="0" w:end="0"/>
        <w:rPr/>
      </w:pPr>
      <w:r>
        <w:rPr>
          <w:rFonts w:cs="Times New Roman" w:ascii="Times New Roman" w:hAnsi="Times New Roman"/>
        </w:rPr>
        <w:t>Registered Offering:</w:t>
        <w:tab/>
      </w:r>
      <w:r>
        <w:rPr/>
        <w:t xml:space="preserve"> </w:t>
        <w:tab/>
      </w:r>
      <w:r>
        <w:rPr>
          <w:rFonts w:cs="Times New Roman" w:ascii="Times New Roman" w:hAnsi="Times New Roman"/>
        </w:rPr>
        <w:t>If Party B has selected Net Share Settlement or  Net Cash Settlement as the Method of Settlement in respect of this Transaction, then the offering method by which the Shares to be sold will be offered shall be pursuant to a registration statement filed or to be filed pursuant to the Securities Act of 1933, as amended (the “Securities Act”) and in a manner which otherwise satisfies the terms and conditions of Appendix A hereto (a “Registered Offering”).</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ind w:hanging="0" w:end="0"/>
        <w:rPr>
          <w:rFonts w:ascii="Times New Roman" w:hAnsi="Times New Roman" w:cs="Times New Roman"/>
        </w:rPr>
      </w:pPr>
      <w:r>
        <w:rPr>
          <w:rFonts w:cs="Times New Roman" w:ascii="Times New Roman" w:hAnsi="Times New Roman"/>
        </w:rPr>
        <w:t xml:space="preserve">For the purposes of effecting a Registered Offering, Party B (and to the extent required therein, Party A, the selling agent (the “Selling Agent”) and any underwriter(s)) will use its (or, to the extent applicable, their) reasonable efforts to comply in all material respects with the Registration Procedures set forth in Appendix A attached hereto regarding the registration of Shares under the Securities Act which shall be applicable to any Registered Offering under this Transaction. </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0" w:end="0"/>
        <w:rPr/>
      </w:pPr>
      <w:r>
        <w:rPr>
          <w:rFonts w:cs="Times New Roman" w:ascii="Times New Roman" w:hAnsi="Times New Roman"/>
        </w:rPr>
        <w:t xml:space="preserve">In the event that Party A, and its underwriter(s), upon advice from their respective counsel, reasonably object to the form or substance of the registration statement, Party A will deliver to Party B, through the Arranging Agent, a suspension notice stating the reason or reasons for such objection (the “Suspension Notice”) and Party B will either </w:t>
      </w:r>
      <w:r>
        <w:rPr>
          <w:rFonts w:cs="Times New Roman" w:ascii="Times New Roman" w:hAnsi="Times New Roman"/>
          <w:b/>
        </w:rPr>
        <w:t>(</w:t>
      </w:r>
      <w:r>
        <w:rPr>
          <w:rFonts w:cs="Times New Roman" w:ascii="Times New Roman" w:hAnsi="Times New Roman"/>
        </w:rPr>
        <w:t>i) modify or amend the registration statement to address such reasonable objection(s) or (ii) suspend the preparation of such registration statement with respect to the offering of the appropriate number of Shares.. Unless such registration statement is modified or amended in accordance with the terms of the Suspension Notice prior to the third succeeding Exchange Business Day following the receipt by Party B of the Suspension Notice, the Method of Settlement in respect of this Transaction shall revert to Gross Physical Settlement on that date.</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0" w:end="0"/>
        <w:rPr>
          <w:rFonts w:ascii="Times New Roman" w:hAnsi="Times New Roman" w:cs="Times New Roman"/>
        </w:rPr>
      </w:pPr>
      <w:r>
        <w:rPr>
          <w:rFonts w:cs="Times New Roman" w:ascii="Times New Roman" w:hAnsi="Times New Roman"/>
        </w:rPr>
        <w:t xml:space="preserve">In connection with any Registered Offering, Party B shall co-operate with the reasonable requirements of Party A and its underwriter(s) and Party A and its underwriter(s) shall co-operate with the reasonable requests of Party B, including without limitation, providing such additional information as may reasonably be required so that any offering document to be used does not contain any untrue statement of a material fact or omit to state a material fact necessary in order to make the statements made in such offering document, in light of the circumstances under which they were made, not misleading.  </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432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rPr/>
      </w:pPr>
      <w:r>
        <w:rPr>
          <w:rFonts w:cs="Times New Roman" w:ascii="Times New Roman" w:hAnsi="Times New Roman"/>
        </w:rPr>
        <w:t xml:space="preserve">In addition to the foregoing and not in lieu or derogation thereof, notwithstanding anything to the contrary in this Confirmation or the Agreement, neither Party A nor the Selling Agent shall have any obligation to commence any offer and sale of any Shares in respect of a Net Share Settlement or a Net Cash Settlement until each condition set forth in Appendix A hereto has been satisfied, Party A, the Selling Agent and any underwriter(s) shall have completed any due diligence investigations, made such inquiries and executed and delivered an underwriting agreement containing customary representations, covenants, indemnities and contribution provisions and pursuant to which, </w:t>
      </w:r>
      <w:r>
        <w:rPr>
          <w:rFonts w:cs="Times New Roman" w:ascii="Times New Roman" w:hAnsi="Times New Roman"/>
          <w:i/>
          <w:u w:val="single"/>
        </w:rPr>
        <w:t>inter alia</w:t>
      </w:r>
      <w:r>
        <w:rPr>
          <w:rFonts w:cs="Times New Roman" w:ascii="Times New Roman" w:hAnsi="Times New Roman"/>
        </w:rPr>
        <w:t>, Party A, the Selling Agent and any underwriter(s) shall have received such letters, opinions, certificates or other documents, in form and substance satisfactory to Party A, the Selling Agent and any underwriter(s) as such person(s) may require in light of the applicable federal and state securities laws.</w:t>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ab/>
        <w:tab/>
        <w:t>(F)   Discharge of</w:t>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ab/>
        <w:tab/>
        <w:t xml:space="preserve">certain payment </w:t>
      </w:r>
    </w:p>
    <w:p>
      <w:pPr>
        <w:pStyle w:val="BodyTextIndent3"/>
        <w:tabs>
          <w:tab w:val="left" w:pos="-720" w:leader="none"/>
          <w:tab w:val="left" w:pos="0" w:leader="none"/>
          <w:tab w:val="left" w:pos="720" w:leader="none"/>
          <w:tab w:val="left" w:pos="432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rPr>
          <w:rFonts w:ascii="Times New Roman" w:hAnsi="Times New Roman" w:cs="Times New Roman"/>
        </w:rPr>
      </w:pPr>
      <w:r>
        <w:rPr>
          <w:rFonts w:cs="Times New Roman" w:ascii="Times New Roman" w:hAnsi="Times New Roman"/>
        </w:rPr>
        <w:tab/>
        <w:t>obligations:</w:t>
        <w:tab/>
        <w:tab/>
        <w:tab/>
        <w:t>Any amount determined to be paid by the Seller to the Buyer in accordance with the terms of Section 9.7(b) of the Definitions or any Settlement Amount determined to be paid by one party to the other in accordance with the terms of Section 6 of the Agreement (in either case, a “Payment Obligation”) shall be subject to an election by Party B, to be made by Party B and communicated to Party A, through the Arranging Agent, on (or before) either the Merger Date or the date of the occurrence of the Nationalization or Insolvency or the Early Termination Date (as the case might be) as to whether the settlement of such Payment Obligation shall be by a payment of an amount in cash equal to the Payment Obligation (“Cash Payment”) or by delivery of Shares, in compliance with a Registered Offering, as applicable to this Transaction, whose Net Proceeds have a value in U.S. Dollars equal to the Payment Obligation. If Party B fails to communicate such election to Party A by that time it shall be deemed that Party B has elected to make a Cash Payment.  In addition, if Shares cannot be sold pursuant to a Registered Offering, a Cash Payment shall be required.</w:t>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Final Reference Share Price:</w:t>
        <w:tab/>
        <w:tab/>
        <w:t xml:space="preserve">In respect of the number of Shares sold by the Selling Agent in connection with a Net Cash Settlement or a Net Share Settlement, the average Net Proceeds per Share of all sales of the Shares sold by the Selling Agent in (i) transactions on the Exchange at the exchange prices received by the Selling Agent, if any, or (ii) a Registered Offering, based on the public offering price, if any. </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 xml:space="preserve">Final Reference </w:t>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Share Price Pricing Period:</w:t>
        <w:tab/>
        <w:tab/>
        <w:t>The period commencing on the Termination Date, and continuing until the completion of the deliveries and any sales of Shares related thereto required for Net Cash Settlement or Net Share Settlement.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4320" w:end="0"/>
        <w:jc w:val="both"/>
        <w:rPr>
          <w:rFonts w:ascii="Times New Roman" w:hAnsi="Times New Roman" w:cs="Times New Roman"/>
        </w:rPr>
      </w:pPr>
      <w:r>
        <w:rPr>
          <w:rFonts w:cs="Times New Roman" w:ascii="Times New Roman" w:hAnsi="Times New Roman"/>
        </w:rPr>
        <w:t>Notwithstanding any other provisions set forth herein, in the event that the Settlement Date for this transaction has been delayed to a date that is the one year anniversary of the Termination Date for any reason, including, without limitation, because a Net Share Settlement or a Net Cash Settlement has been designated and the Final Reference Share Price Pricing Period has not been completed, or in the case of any designated Method of Settlement because of any Market Disruption Event or Settlement Disruption Event, then on the Business Day next succeeding such anniversary, Party B shall be deemed to have delivered a Sale Revocation and Designation Notice to Party A through the Arranging Agent suspending any further sales pursuant to the terms and conditions set forth in “(D)- Physical Settlement”.  Pursuant to such paragraph (D)- Physical Settlement, on the date such Sale and Revocation and Designation Notice is delivered any unsold Shares shall be deemed to be Remaining Shares and the payment and delivery procedures set forth in such paragraph shall govern the payment and delivery obligations of the parties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hanging="3600" w:start="4320" w:end="0"/>
        <w:jc w:val="both"/>
        <w:rPr>
          <w:rFonts w:ascii="Times New Roman" w:hAnsi="Times New Roman" w:cs="Times New Roman"/>
          <w:spacing w:val="-3"/>
        </w:rPr>
      </w:pPr>
      <w:r>
        <w:rPr>
          <w:rFonts w:cs="Times New Roman" w:ascii="Times New Roman" w:hAnsi="Times New Roman"/>
          <w:spacing w:val="-3"/>
        </w:rPr>
        <w:t>Settlement Dates:</w:t>
        <w:tab/>
        <w:tab/>
        <w:tab/>
        <w:t xml:space="preserve">To the extent not otherwise provided for hereunder,  (i) the third Exchange Business Day that is also a Clearance System Business Day following the end of the Final Reference Share Price Pricing Period in the case of Net Cash Settlement or Net Share Settlement, and (ii) the the Termination Date in the case of Gross Physical Settlement.  </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tab/>
        <w:tab/>
        <w:t>If a Settlement Disruption Event prevents a Net Share Settlement or a Net Cash Settlement on the day that otherwise would have been the Settlement Date, then the Settlement Date will be the first succeeding day on which settlement can take place through the Clearance System unless a Settlement Disruption Event prevents settlement on each of the ten (10) consecutive Clearance System Business Days immediately following the original date that, but for such Settlement Disruption Event, would have been the Settlement Date.  In that case, (a) if the Shares can be delivered in any other commercially reasonable manner, then the Settlement Date will be the first day on which settlement of a sale of Shares executed on that tenth (10th) Clearance System Business Day customarily would take place using such other commercially reasonable manner of delivery (which other manner of delivery will be deemed the Clearance System for purposes of delivery of the relevant Shares), and (b) if the Shares cannot be delivered in any other commercially reasonable manner, then the Settlement Date will be postponed until delivery can be effected through the Clearance System or any other commercially reasonable manner.</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Settlement Disruption Event:</w:t>
        <w:tab/>
        <w:tab/>
        <w:t>An event beyond the control of the parties as a result of which (i) the Clearance System cannot clear the transfer of the Shares or (ii) in the case of any Shares in physical certificate form, the payment system for bank fund transfers (e.g. the Federal Reserve wire payment system) cannot make electronic funds payments or otherwise transfer funds in the ordinary course.</w:t>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Clearance System:</w:t>
        <w:tab/>
        <w:tab/>
        <w:tab/>
        <w:t>The Depository Trust Company</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ind w:hanging="3600" w:start="4320" w:end="0"/>
        <w:jc w:val="both"/>
        <w:rPr/>
      </w:pPr>
      <w:r>
        <w:rPr>
          <w:rFonts w:cs="Times New Roman" w:ascii="Times New Roman" w:hAnsi="Times New Roman"/>
          <w:spacing w:val="-3"/>
        </w:rPr>
        <w:t>Trading Day:</w:t>
        <w:tab/>
        <w:tab/>
        <w:tab/>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p>
    <w:p>
      <w:pPr>
        <w:pStyle w:val="Normal"/>
        <w:ind w:hanging="4320" w:start="4320" w:end="0"/>
        <w:jc w:val="both"/>
        <w:rPr>
          <w:rFonts w:ascii="Times New Roman" w:hAnsi="Times New Roman" w:cs="Times New Roman"/>
        </w:rPr>
      </w:pPr>
      <w:r>
        <w:rPr>
          <w:rFonts w:cs="Times New Roman" w:ascii="Times New Roman" w:hAnsi="Times New Roman"/>
        </w:rPr>
      </w:r>
    </w:p>
    <w:p>
      <w:pPr>
        <w:pStyle w:val="Normal"/>
        <w:ind w:hanging="3600" w:start="4320" w:end="0"/>
        <w:jc w:val="both"/>
        <w:rPr>
          <w:rFonts w:ascii="Times New Roman" w:hAnsi="Times New Roman" w:cs="Times New Roman"/>
        </w:rPr>
      </w:pPr>
      <w:r>
        <w:rPr>
          <w:rFonts w:cs="Times New Roman" w:ascii="Times New Roman" w:hAnsi="Times New Roman"/>
        </w:rPr>
        <w:t>Exchange Business Day:</w:t>
        <w:tab/>
        <w:tab/>
        <w:t>Any day that is (or, but for the occurrence of a Market Disruption Event, would have been) a Trading Day on the Exchange other than a day on which trading on the Exchange is scheduled to close prior to its regular weekday closing time.</w:t>
      </w:r>
    </w:p>
    <w:p>
      <w:pPr>
        <w:pStyle w:val="Normal"/>
        <w:ind w:hanging="4320" w:start="4320" w:end="0"/>
        <w:jc w:val="both"/>
        <w:rPr>
          <w:rFonts w:ascii="Times New Roman" w:hAnsi="Times New Roman" w:cs="Times New Roman"/>
          <w:b/>
        </w:rPr>
      </w:pPr>
      <w:r>
        <w:rPr>
          <w:rFonts w:cs="Times New Roman" w:ascii="Times New Roman" w:hAnsi="Times New Roman"/>
          <w:b/>
        </w:rPr>
      </w:r>
    </w:p>
    <w:p>
      <w:pPr>
        <w:pStyle w:val="Normal"/>
        <w:ind w:hanging="3600" w:start="4320" w:end="0"/>
        <w:jc w:val="both"/>
        <w:rPr>
          <w:rFonts w:ascii="Times New Roman" w:hAnsi="Times New Roman" w:cs="Times New Roman"/>
        </w:rPr>
      </w:pPr>
      <w:r>
        <w:rPr>
          <w:rFonts w:cs="Times New Roman" w:ascii="Times New Roman" w:hAnsi="Times New Roman"/>
        </w:rPr>
        <w:t>Market Disruption Event:</w:t>
        <w:tab/>
        <w:tab/>
        <w:t>The occurrence or existence on any Exchange Business Day of any suspension of or material limitation imposed on trading (by reason of movement in price exceeding limits permitted by the relevant exchange or otherwise) on the Exchange in the Shares, if, in the reasonable determination of the Calculation Agent, such suspension or limitation prevents such day from being used as a Trading Day.</w:t>
      </w:r>
    </w:p>
    <w:p>
      <w:pPr>
        <w:pStyle w:val="Normal"/>
        <w:ind w:hanging="4320" w:start="4320" w:end="0"/>
        <w:jc w:val="both"/>
        <w:rPr>
          <w:rFonts w:ascii="Times New Roman" w:hAnsi="Times New Roman" w:cs="Times New Roman"/>
          <w:i/>
          <w:i/>
        </w:rPr>
      </w:pPr>
      <w:r>
        <w:rPr>
          <w:rFonts w:cs="Times New Roman" w:ascii="Times New Roman" w:hAnsi="Times New Roman"/>
          <w:i/>
        </w:rPr>
      </w:r>
    </w:p>
    <w:p>
      <w:pPr>
        <w:pStyle w:val="Normal"/>
        <w:ind w:hanging="3600" w:start="4320" w:end="0"/>
        <w:jc w:val="both"/>
        <w:rPr/>
      </w:pPr>
      <w:r>
        <w:rPr>
          <w:rFonts w:cs="Times New Roman" w:ascii="Times New Roman" w:hAnsi="Times New Roman"/>
        </w:rPr>
        <w:t>Exchange:</w:t>
      </w:r>
      <w:r>
        <w:rPr>
          <w:rFonts w:cs="Times New Roman" w:ascii="Times New Roman" w:hAnsi="Times New Roman"/>
          <w:i/>
        </w:rPr>
        <w:tab/>
        <w:tab/>
        <w:tab/>
        <w:tab/>
      </w:r>
      <w:r>
        <w:rPr>
          <w:rFonts w:cs="Times New Roman" w:ascii="Times New Roman" w:hAnsi="Times New Roman"/>
        </w:rPr>
        <w:t xml:space="preserve">The New York Stock Exchange. </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ind w:hanging="3600" w:start="4320" w:end="0"/>
        <w:jc w:val="both"/>
        <w:rPr/>
      </w:pPr>
      <w:r>
        <w:rPr>
          <w:rFonts w:cs="Times New Roman" w:ascii="Times New Roman" w:hAnsi="Times New Roman"/>
          <w:spacing w:val="-3"/>
        </w:rPr>
        <w:t>Calculation Agent:</w:t>
        <w:tab/>
        <w:tab/>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r>
        <w:rPr>
          <w:rFonts w:cs="Times New Roman" w:ascii="Times New Roman" w:hAnsi="Times New Roman"/>
        </w:rPr>
        <w:tab/>
      </w:r>
    </w:p>
    <w:p>
      <w:pPr>
        <w:pStyle w:val="Normal"/>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Selling Agent:</w:t>
        <w:tab/>
        <w:tab/>
        <w:tab/>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on commercially reasonable terms, and shall comply with applicable securities laws, rules and regulations, applicable to it and the Transaction (including sales relating thereto).</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3"/>
        <w:tabs>
          <w:tab w:val="clear" w:pos="0"/>
          <w:tab w:val="left" w:pos="-720" w:leader="none"/>
        </w:tabs>
        <w:suppressAutoHyphens w:val="false"/>
        <w:rPr>
          <w:rFonts w:ascii="Times New Roman" w:hAnsi="Times New Roman" w:cs="Times New Roman"/>
          <w:spacing w:val="-3"/>
          <w:lang w:val="en-GB"/>
        </w:rPr>
      </w:pPr>
      <w:r>
        <w:rPr>
          <w:rFonts w:cs="Times New Roman" w:ascii="Times New Roman" w:hAnsi="Times New Roman"/>
          <w:spacing w:val="-3"/>
          <w:lang w:val="en-GB"/>
        </w:rPr>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BodyTextIndent"/>
        <w:tabs>
          <w:tab w:val="clear" w:pos="0"/>
          <w:tab w:val="left" w:pos="-1440" w:leader="none"/>
          <w:tab w:val="left" w:pos="-720" w:leader="none"/>
        </w:tabs>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Registration Notice:</w:t>
        <w:tab/>
        <w:tab/>
        <w:tab/>
        <w:t>Party B agrees that subsequent to the Effective Date it will not file any registration statement, amend a previously filed registration statement or commence any of the procedures set forth in Appendix A attached hereto with respect to any Shares that may be sold in connection with Net Cash Settlement or Net Share Settlement without providing notice to, and receiving the consent of, Party A, which consent shall not be unreasonably withheld.</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Sale Notification:</w:t>
        <w:tab/>
        <w:tab/>
        <w:tab/>
        <w:t xml:space="preserve">If </w:t>
      </w:r>
      <w:r>
        <w:rPr>
          <w:rFonts w:cs="Times New Roman" w:ascii="Times New Roman" w:hAnsi="Times New Roman"/>
        </w:rPr>
        <w:t>the Selling Agent sells any Shares acquired pursuant to this Transaction in the Initial Transaction or in either a Net Cash Settlement or a Net Share Settlement, such sale(s) must be in accordance with the terms and conditions set forth herein and the Selling Agent must notify Party B of such sale(s) as provided herein  by telephonic notice, promptly confirmed in writing.</w:t>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firstLine="720" w:end="0"/>
        <w:jc w:val="both"/>
        <w:rPr>
          <w:rFonts w:ascii="Times New Roman" w:hAnsi="Times New Roman" w:cs="Times New Roman"/>
          <w:spacing w:val="-3"/>
        </w:rPr>
      </w:pP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Extraordinary Events:</w:t>
        <w:tab/>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spacing w:lineRule="exact" w:line="280"/>
        <w:ind w:firstLine="90" w:start="630" w:end="0"/>
        <w:jc w:val="both"/>
        <w:rPr/>
      </w:pPr>
      <w:r>
        <w:rPr/>
        <w:tab/>
        <w:t xml:space="preserve">(a)    </w:t>
        <w:tab/>
        <w:t>Share-for-Share:</w:t>
        <w:tab/>
        <w:tab/>
        <w:t>Alternative Obligation</w:t>
      </w:r>
    </w:p>
    <w:p>
      <w:pPr>
        <w:pStyle w:val="t10"/>
        <w:spacing w:lineRule="exact" w:line="280"/>
        <w:ind w:start="630" w:end="0"/>
        <w:jc w:val="both"/>
        <w:rPr/>
      </w:pPr>
      <w:r>
        <w:rPr/>
      </w:r>
    </w:p>
    <w:p>
      <w:pPr>
        <w:pStyle w:val="t10"/>
        <w:spacing w:lineRule="exact" w:line="280"/>
        <w:jc w:val="both"/>
        <w:rPr/>
      </w:pPr>
      <w:r>
        <w:rPr/>
        <w:tab/>
        <w:tab/>
        <w:t xml:space="preserve">(b)    </w:t>
        <w:tab/>
        <w:t>Share-for-Other:</w:t>
        <w:tab/>
        <w:tab/>
        <w:t xml:space="preserve">Alternative Obligation </w:t>
      </w:r>
    </w:p>
    <w:p>
      <w:pPr>
        <w:pStyle w:val="t10"/>
        <w:spacing w:lineRule="exact" w:line="280"/>
        <w:jc w:val="both"/>
        <w:rPr/>
      </w:pPr>
      <w:r>
        <w:rPr/>
      </w:r>
    </w:p>
    <w:p>
      <w:pPr>
        <w:pStyle w:val="t11"/>
        <w:spacing w:lineRule="exact" w:line="280"/>
        <w:ind w:hanging="2160" w:start="3600" w:end="0"/>
        <w:jc w:val="both"/>
        <w:rPr/>
      </w:pPr>
      <w:r>
        <w:rPr/>
        <w:t>(c)      Share-for-Combined:</w:t>
        <w:tab/>
        <w:tab/>
        <w:t>Alternative Obligation</w:t>
      </w:r>
    </w:p>
    <w:p>
      <w:pPr>
        <w:pStyle w:val="t11"/>
        <w:spacing w:lineRule="exact" w:line="280"/>
        <w:ind w:hanging="2880" w:start="4320" w:end="0"/>
        <w:jc w:val="both"/>
        <w:rPr/>
      </w:pPr>
      <w:r>
        <w:rPr/>
      </w:r>
    </w:p>
    <w:p>
      <w:pPr>
        <w:pStyle w:val="Normal"/>
        <w:suppressAutoHyphens w:val="true"/>
        <w:ind w:hanging="2880" w:start="4320" w:end="0"/>
        <w:jc w:val="both"/>
        <w:rPr>
          <w:rFonts w:ascii="Times New Roman" w:hAnsi="Times New Roman" w:cs="Times New Roman"/>
          <w:spacing w:val="-3"/>
        </w:rPr>
      </w:pPr>
      <w:r>
        <w:rPr>
          <w:rFonts w:cs="Times New Roman" w:ascii="Times New Roman" w:hAnsi="Times New Roman"/>
          <w:spacing w:val="-3"/>
        </w:rPr>
        <w:t>Nationalization or Insolvency:</w:t>
        <w:tab/>
        <w:tab/>
        <w:t>Cancellation and Payment</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3.</w:t>
        <w:tab/>
        <w:t>Miscellaneous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hanging="3600" w:start="4320" w:end="0"/>
        <w:jc w:val="both"/>
        <w:rPr>
          <w:rFonts w:ascii="Times New Roman" w:hAnsi="Times New Roman" w:cs="Times New Roman"/>
          <w:b/>
        </w:rPr>
      </w:pPr>
      <w:r>
        <w:rPr>
          <w:rFonts w:cs="Times New Roman" w:ascii="Times New Roman" w:hAnsi="Times New Roman"/>
          <w:spacing w:val="-3"/>
        </w:rPr>
        <w:t>Transfer:</w:t>
        <w:tab/>
        <w:tab/>
        <w:tab/>
        <w:tab/>
        <w:t>Neither the Transaction nor any interest or obligation in or under the Transaction may be transferred (whether by way of security or otherwise) by either party without the prior written consent of the other party, except that a party may make a transfer of the Transaction pursuant to a consolidation or amalgamation with, or merger with or into, or transfer of all or substantially all its assets to, another entity, or upon or after any default of the other party. Any purported transfer that is not in compliance with this paragraph will be void.</w:t>
      </w:r>
    </w:p>
    <w:p>
      <w:pPr>
        <w:pStyle w:val="Normal"/>
        <w:suppressAutoHyphens w:val="true"/>
        <w:ind w:hanging="4320" w:start="4320" w:end="0"/>
        <w:jc w:val="both"/>
        <w:rPr>
          <w:rFonts w:ascii="Times New Roman" w:hAnsi="Times New Roman" w:cs="Times New Roman"/>
          <w:b/>
          <w:spacing w:val="-3"/>
        </w:rPr>
      </w:pPr>
      <w:r>
        <w:rPr>
          <w:rFonts w:cs="Times New Roman" w:ascii="Times New Roman" w:hAnsi="Times New Roman"/>
          <w:b/>
          <w:spacing w:val="-3"/>
        </w:rPr>
      </w:r>
    </w:p>
    <w:p>
      <w:pPr>
        <w:pStyle w:val="Normal"/>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Party B Representation and</w:t>
      </w:r>
    </w:p>
    <w:p>
      <w:pPr>
        <w:pStyle w:val="Normal"/>
        <w:suppressAutoHyphens w:val="true"/>
        <w:ind w:hanging="3600" w:start="4320" w:end="0"/>
        <w:jc w:val="both"/>
        <w:rPr/>
      </w:pPr>
      <w:r>
        <w:rPr>
          <w:rFonts w:cs="Times New Roman" w:ascii="Times New Roman" w:hAnsi="Times New Roman"/>
          <w:spacing w:val="-3"/>
        </w:rPr>
        <w:t>Covenants:</w:t>
        <w:tab/>
        <w:tab/>
        <w:tab/>
        <w:tab/>
        <w:t xml:space="preserve">On each Exchange Business Day during a Final Reference Share Price Pricing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w:t>
      </w:r>
      <w:r>
        <w:rPr>
          <w:rFonts w:cs="Times New Roman" w:ascii="Times New Roman" w:hAnsi="Times New Roman"/>
        </w:rPr>
        <w:t>Party B hereby represents and warrants to Party A that: (i) it has entered into this Transaction in connection with the Share repurchase program announced publicly on [</w:t>
      </w:r>
      <w:r>
        <w:rPr>
          <w:rFonts w:eastAsia="Symbol" w:cs="Symbol" w:ascii="Symbol" w:hAnsi="Symbol"/>
        </w:rPr>
        <w:sym w:font="Symbol" w:char="f0b7"/>
      </w:r>
      <w:r>
        <w:rPr>
          <w:rFonts w:cs="Times New Roman" w:ascii="Times New Roman" w:hAnsi="Times New Roman"/>
        </w:rPr>
        <w:t>] for purposes consistent with those stated in such public disclosures and (ii)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Normal"/>
        <w:ind w:hanging="4320" w:start="4320" w:end="0"/>
        <w:jc w:val="both"/>
        <w:rPr>
          <w:rFonts w:ascii="Times New Roman" w:hAnsi="Times New Roman" w:cs="Times New Roman"/>
        </w:rPr>
      </w:pPr>
      <w:r>
        <w:rPr>
          <w:rFonts w:cs="Times New Roman" w:ascii="Times New Roman" w:hAnsi="Times New Roman"/>
        </w:rPr>
      </w:r>
    </w:p>
    <w:p>
      <w:pPr>
        <w:pStyle w:val="BodyTextIndent3"/>
        <w:tabs>
          <w:tab w:val="clear" w:pos="0"/>
          <w:tab w:val="left" w:pos="-720" w:leader="none"/>
        </w:tabs>
        <w:suppressAutoHyphens w:val="false"/>
        <w:rPr>
          <w:rFonts w:ascii="Times New Roman" w:hAnsi="Times New Roman" w:cs="Times New Roman"/>
          <w:lang w:val="en-GB"/>
        </w:rPr>
      </w:pPr>
      <w:r>
        <w:rPr>
          <w:rFonts w:cs="Times New Roman" w:ascii="Times New Roman" w:hAnsi="Times New Roman"/>
          <w:lang w:val="en-GB"/>
        </w:rPr>
        <w:t xml:space="preserve">Party B hereby agrees that from the Trade Date through and including the Settlement Date, it will comply in all material respects with all corporate or, if applicable, similar laws affecting its ability to perform its repurchase obligations under this Transaction, including any such requirements of the SEC or any Local Regulator.  </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lang w:val="en-GB"/>
        </w:rPr>
      </w:pPr>
      <w:r>
        <w:rPr>
          <w:rFonts w:cs="Times New Roman" w:ascii="Times New Roman" w:hAnsi="Times New Roman"/>
          <w:spacing w:val="-3"/>
          <w:lang w:val="en-GB"/>
        </w:rPr>
      </w:r>
    </w:p>
    <w:p>
      <w:pPr>
        <w:pStyle w:val="BodyTextIndent"/>
        <w:tabs>
          <w:tab w:val="clear" w:pos="0"/>
          <w:tab w:val="left" w:pos="-1440" w:leader="none"/>
          <w:tab w:val="left" w:pos="-720" w:leader="none"/>
        </w:tabs>
        <w:suppressAutoHyphens w:val="false"/>
        <w:ind w:hanging="3600" w:end="0"/>
        <w:rPr/>
      </w:pPr>
      <w:r>
        <w:rPr>
          <w:rFonts w:cs="Times New Roman" w:ascii="Times New Roman" w:hAnsi="Times New Roman"/>
          <w:spacing w:val="0"/>
        </w:rPr>
        <w:t>Other Provisions:</w:t>
        <w:tab/>
        <w:tab/>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SEC affecting Registered Offerings) that materially restricts or prevents delivery of any such Shares, the parties will negotiate in good faith a procedure to effect settlement of such affected Shares in a manner which complies with any relevant rules of such regulatory authority.</w:t>
        <w:tab/>
      </w:r>
    </w:p>
    <w:p>
      <w:pPr>
        <w:pStyle w:val="Normal"/>
        <w:ind w:hanging="4320" w:start="4320" w:end="0"/>
        <w:jc w:val="both"/>
        <w:rPr>
          <w:rFonts w:ascii="Times New Roman" w:hAnsi="Times New Roman" w:cs="Times New Roman"/>
          <w:spacing w:val="0"/>
        </w:rPr>
      </w:pPr>
      <w:r>
        <w:rPr>
          <w:rFonts w:cs="Times New Roman" w:ascii="Times New Roman" w:hAnsi="Times New Roman"/>
          <w:spacing w:val="0"/>
        </w:rPr>
      </w:r>
    </w:p>
    <w:p>
      <w:pPr>
        <w:pStyle w:val="BodyTextIndent"/>
        <w:rPr>
          <w:rFonts w:ascii="Times New Roman" w:hAnsi="Times New Roman" w:cs="Times New Roman"/>
        </w:rPr>
      </w:pPr>
      <w:r>
        <w:rPr>
          <w:rFonts w:cs="Times New Roman" w:ascii="Times New Roman" w:hAnsi="Times New Roman"/>
        </w:rPr>
        <w:tab/>
        <w:t>Cessation and Suspension:</w:t>
        <w:tab/>
        <w:tab/>
        <w:t xml:space="preserve">If at any time during the Term of the Transaction Party B is subject to any legal or regulatory requirements ("Legal Requirements") or any directly related policies or procedures adopted by Party B with respect to the Legal Requirements, which, in Party B's reasonable judgement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"Cessation Notice"),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 </w:t>
      </w:r>
    </w:p>
    <w:p>
      <w:pPr>
        <w:pStyle w:val="Normal"/>
        <w:ind w:hanging="4320" w:start="4320" w:end="0"/>
        <w:jc w:val="both"/>
        <w:rPr>
          <w:rFonts w:ascii="Times New Roman" w:hAnsi="Times New Roman" w:cs="Times New Roman"/>
        </w:rPr>
      </w:pPr>
      <w:r>
        <w:rPr>
          <w:rFonts w:cs="Times New Roman" w:ascii="Times New Roman" w:hAnsi="Times New Roman"/>
        </w:rPr>
      </w:r>
    </w:p>
    <w:p>
      <w:pPr>
        <w:pStyle w:val="Normal"/>
        <w:ind w:hanging="4320" w:start="4320" w:end="0"/>
        <w:jc w:val="both"/>
        <w:rPr>
          <w:rFonts w:ascii="Times New Roman" w:hAnsi="Times New Roman" w:cs="Times New Roman"/>
        </w:rPr>
      </w:pPr>
      <w:r>
        <w:rPr>
          <w:rFonts w:cs="Times New Roman" w:ascii="Times New Roman" w:hAnsi="Times New Roman"/>
        </w:rPr>
        <w:tab/>
        <w:t>Limited Liability:</w:t>
        <w:tab/>
        <w:tab/>
        <w:tab/>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Normal"/>
        <w:ind w:hanging="4320" w:start="4320" w:end="0"/>
        <w:jc w:val="both"/>
        <w:rPr>
          <w:rFonts w:ascii="Times New Roman" w:hAnsi="Times New Roman" w:cs="Times New Roman"/>
        </w:rPr>
      </w:pPr>
      <w:r>
        <w:rPr>
          <w:rFonts w:cs="Times New Roman" w:ascii="Times New Roman" w:hAnsi="Times New Roman"/>
        </w:rPr>
      </w:r>
    </w:p>
    <w:p>
      <w:pPr>
        <w:pStyle w:val="Normal"/>
        <w:ind w:hanging="3600" w:start="4320" w:end="0"/>
        <w:jc w:val="both"/>
        <w:rPr>
          <w:rFonts w:ascii="Times New Roman" w:hAnsi="Times New Roman" w:cs="Times New Roman"/>
        </w:rPr>
      </w:pPr>
      <w:r>
        <w:rPr>
          <w:rFonts w:cs="Times New Roman" w:ascii="Times New Roman" w:hAnsi="Times New Roman"/>
        </w:rPr>
        <w:t>Securities Contract:</w:t>
        <w:tab/>
        <w:tab/>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4.</w:t>
        <w:tab/>
        <w:t>Credit Support Documents:</w:t>
        <w:tab/>
        <w:t xml:space="preserve">Party A: </w:t>
        <w:tab/>
        <w:t xml:space="preserve">None </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eastAsia="en-CA"/>
        </w:rPr>
      </w:pPr>
      <w:r>
        <w:rPr>
          <w:spacing w:val="-3"/>
          <w:lang w:val="en-GB" w:eastAsia="en-CA"/>
        </w:rPr>
        <w:tab/>
        <w:tab/>
        <w:tab/>
        <w:tab/>
        <w:tab/>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eastAsia="en-CA"/>
        </w:rPr>
      </w:pPr>
      <w:r>
        <w:rPr>
          <w:rFonts w:cs="Times New Roman" w:ascii="Times New Roman" w:hAnsi="Times New Roman"/>
          <w:spacing w:val="-3"/>
          <w:lang w:val="en-GB" w:eastAsia="en-CA"/>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5.</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pPr>
      <w:r>
        <w:rPr>
          <w:rFonts w:cs="Times New Roman" w:ascii="Times New Roman" w:hAnsi="Times New Roman"/>
        </w:rPr>
        <w:t>Payments to Party A:</w:t>
        <w:tab/>
      </w:r>
      <w:r>
        <w:rPr/>
        <w:tab/>
      </w:r>
      <w:r>
        <w:rPr>
          <w:rFonts w:cs="Times New Roman" w:ascii="Times New Roman" w:hAnsi="Times New Roman"/>
          <w:color w:val="000000"/>
          <w:lang w:val="en-US" w:eastAsia="en-US"/>
        </w:rPr>
        <w:t>Citibank, NY</w:t>
      </w:r>
    </w:p>
    <w:p>
      <w:pPr>
        <w:pStyle w:val="Normal"/>
        <w:ind w:start="4320" w:end="0"/>
        <w:rPr>
          <w:rFonts w:ascii="Times New Roman" w:hAnsi="Times New Roman" w:cs="Times New Roman"/>
          <w:color w:val="000000"/>
          <w:lang w:val="en-US" w:eastAsia="en-US"/>
        </w:rPr>
      </w:pPr>
      <w:r>
        <w:rPr>
          <w:rFonts w:cs="Times New Roman" w:ascii="Times New Roman" w:hAnsi="Times New Roman"/>
          <w:color w:val="000000"/>
          <w:lang w:val="en-US" w:eastAsia="en-US"/>
        </w:rPr>
        <w:t xml:space="preserve">ABA # </w:t>
        <w:tab/>
        <w:t>021-000-089</w:t>
      </w:r>
    </w:p>
    <w:p>
      <w:pPr>
        <w:pStyle w:val="Normal"/>
        <w:ind w:start="4320" w:end="0"/>
        <w:rPr>
          <w:rFonts w:ascii="Times New Roman" w:hAnsi="Times New Roman" w:cs="Times New Roman"/>
          <w:color w:val="000000"/>
          <w:lang w:val="en-US" w:eastAsia="en-US"/>
        </w:rPr>
      </w:pPr>
      <w:r>
        <w:rPr>
          <w:rFonts w:cs="Times New Roman" w:ascii="Times New Roman" w:hAnsi="Times New Roman"/>
          <w:color w:val="000000"/>
          <w:lang w:val="en-US" w:eastAsia="en-US"/>
        </w:rPr>
        <w:t xml:space="preserve">A/C: </w:t>
        <w:tab/>
        <w:tab/>
        <w:t>Credit Suisse First Boston Corp.</w:t>
      </w:r>
    </w:p>
    <w:p>
      <w:pPr>
        <w:pStyle w:val="Normal"/>
        <w:ind w:start="4320" w:end="0"/>
        <w:rPr>
          <w:rFonts w:ascii="Times New Roman" w:hAnsi="Times New Roman" w:cs="Times New Roman"/>
          <w:color w:val="000000"/>
          <w:lang w:val="en-US" w:eastAsia="en-US"/>
        </w:rPr>
      </w:pPr>
      <w:r>
        <w:rPr>
          <w:rFonts w:cs="Times New Roman" w:ascii="Times New Roman" w:hAnsi="Times New Roman"/>
          <w:color w:val="000000"/>
          <w:lang w:val="en-US" w:eastAsia="en-US"/>
        </w:rPr>
        <w:t xml:space="preserve">A/C: </w:t>
        <w:tab/>
        <w:tab/>
        <w:t>40804388</w:t>
      </w:r>
    </w:p>
    <w:p>
      <w:pPr>
        <w:pStyle w:val="Normal"/>
        <w:ind w:start="4320" w:end="0"/>
        <w:rPr>
          <w:rFonts w:ascii="Times New Roman" w:hAnsi="Times New Roman" w:cs="Times New Roman"/>
          <w:color w:val="000000"/>
          <w:lang w:val="en-US" w:eastAsia="en-US"/>
        </w:rPr>
      </w:pPr>
      <w:r>
        <w:rPr>
          <w:rFonts w:cs="Times New Roman" w:ascii="Times New Roman" w:hAnsi="Times New Roman"/>
          <w:color w:val="000000"/>
          <w:lang w:val="en-US" w:eastAsia="en-US"/>
        </w:rPr>
        <w:t xml:space="preserve">FFC: </w:t>
        <w:tab/>
        <w:tab/>
      </w:r>
    </w:p>
    <w:p>
      <w:pPr>
        <w:pStyle w:val="Normal"/>
        <w:ind w:start="4320" w:end="0"/>
        <w:rPr>
          <w:rFonts w:ascii="Times New Roman" w:hAnsi="Times New Roman" w:cs="Times New Roman"/>
          <w:color w:val="000000"/>
          <w:lang w:val="en-US" w:eastAsia="en-US"/>
        </w:rPr>
      </w:pPr>
      <w:r>
        <w:rPr>
          <w:rFonts w:cs="Times New Roman" w:ascii="Times New Roman" w:hAnsi="Times New Roman"/>
          <w:color w:val="000000"/>
          <w:lang w:val="en-US" w:eastAsia="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eastAsia="en-CA"/>
        </w:rPr>
      </w:pPr>
      <w:r>
        <w:rPr>
          <w:rFonts w:cs="Times New Roman"/>
          <w:color w:val="000000"/>
          <w:spacing w:val="-3"/>
          <w:lang w:val="en-GB" w:eastAsia="en-CA"/>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r>
    </w:p>
    <w:p>
      <w:pPr>
        <w:pStyle w:val="Heading3"/>
        <w:tabs>
          <w:tab w:val="clear" w:pos="0"/>
          <w:tab w:val="left" w:pos="-1440" w:leader="none"/>
          <w:tab w:val="left" w:pos="-720" w:leader="none"/>
        </w:tabs>
        <w:ind w:firstLine="720" w:start="3600" w:end="0"/>
        <w:rPr>
          <w:rFonts w:ascii="Times New Roman" w:hAnsi="Times New Roman" w:cs="Times New Roman"/>
        </w:rPr>
      </w:pPr>
      <w:r>
        <w:rPr>
          <w:rFonts w:cs="Times New Roman" w:ascii="Times New Roman" w:hAnsi="Times New Roman"/>
        </w:rPr>
        <w:t>ABA #</w:t>
        <w:tab/>
        <w:tab/>
      </w:r>
    </w:p>
    <w:p>
      <w:pPr>
        <w:pStyle w:val="p6"/>
        <w:widowControl/>
        <w:tabs>
          <w:tab w:val="clear" w:pos="720"/>
        </w:tabs>
        <w:suppressAutoHyphens w:val="true"/>
        <w:spacing w:lineRule="auto" w:line="240"/>
        <w:rPr>
          <w:spacing w:val="-3"/>
          <w:lang w:val="en-GB" w:eastAsia="en-CA"/>
        </w:rPr>
      </w:pPr>
      <w:r>
        <w:rPr>
          <w:spacing w:val="-3"/>
          <w:lang w:val="en-GB" w:eastAsia="en-CA"/>
        </w:rPr>
        <w:tab/>
        <w:tab/>
        <w:tab/>
        <w:tab/>
        <w:tab/>
        <w:tab/>
        <w:t>Acct No.:</w:t>
        <w:tab/>
      </w:r>
    </w:p>
    <w:p>
      <w:pPr>
        <w:pStyle w:val="p6"/>
        <w:widowControl/>
        <w:tabs>
          <w:tab w:val="clear" w:pos="720"/>
        </w:tabs>
        <w:suppressAutoHyphens w:val="true"/>
        <w:spacing w:lineRule="auto" w:line="240"/>
        <w:rPr>
          <w:spacing w:val="-3"/>
          <w:lang w:val="en-GB" w:eastAsia="en-CA"/>
        </w:rPr>
      </w:pPr>
      <w:r>
        <w:rPr>
          <w:spacing w:val="-3"/>
          <w:lang w:val="en-GB" w:eastAsia="en-CA"/>
        </w:rPr>
        <w:tab/>
        <w:tab/>
        <w:tab/>
        <w:tab/>
        <w:tab/>
        <w:tab/>
        <w:t xml:space="preserve">Ref.: </w:t>
        <w:tab/>
        <w:tab/>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eastAsia="en-CA"/>
        </w:rPr>
        <w:t>To be advised by written notice within 30 days of the Trade Date</w:t>
      </w:r>
    </w:p>
    <w:p>
      <w:pPr>
        <w:pStyle w:val="Normal"/>
        <w:suppressAutoHyphens w:val="true"/>
        <w:ind w:hanging="6480" w:start="6480" w:end="0"/>
        <w:jc w:val="both"/>
        <w:rPr>
          <w:rFonts w:ascii="Times New Roman" w:hAnsi="Times New Roman" w:cs="Times New Roman"/>
          <w:spacing w:val="-3"/>
          <w:lang w:val="en-GB" w:eastAsia="en-CA"/>
        </w:rPr>
      </w:pPr>
      <w:r>
        <w:rPr>
          <w:rFonts w:cs="Times New Roman" w:ascii="Times New Roman" w:hAnsi="Times New Roman"/>
          <w:spacing w:val="-3"/>
          <w:lang w:val="en-GB" w:eastAsia="en-CA"/>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eastAsia="en-CA"/>
        </w:rPr>
        <w:t>To be advised by written notice within 30 days of the Trade Date</w:t>
      </w:r>
    </w:p>
    <w:p>
      <w:pPr>
        <w:pStyle w:val="p6"/>
        <w:widowControl/>
        <w:tabs>
          <w:tab w:val="clear" w:pos="720"/>
        </w:tabs>
        <w:suppressAutoHyphens w:val="true"/>
        <w:spacing w:lineRule="auto" w:line="240"/>
        <w:ind w:firstLine="720" w:start="720" w:end="0"/>
        <w:rPr>
          <w:spacing w:val="-3"/>
          <w:lang w:val="en-GB" w:eastAsia="en-CA"/>
        </w:rPr>
      </w:pPr>
      <w:r>
        <w:rPr>
          <w:spacing w:val="-3"/>
          <w:lang w:val="en-GB" w:eastAsia="en-CA"/>
        </w:rPr>
      </w:r>
    </w:p>
    <w:p>
      <w:pPr>
        <w:pStyle w:val="p6"/>
        <w:widowControl/>
        <w:tabs>
          <w:tab w:val="clear" w:pos="720"/>
        </w:tabs>
        <w:suppressAutoHyphens w:val="true"/>
        <w:spacing w:lineRule="auto" w:line="240"/>
        <w:rPr>
          <w:spacing w:val="-3"/>
          <w:lang w:val="en-GB" w:eastAsia="en-CA"/>
        </w:rPr>
      </w:pPr>
      <w:r>
        <w:rPr>
          <w:spacing w:val="-3"/>
          <w:lang w:val="en-GB" w:eastAsia="en-CA"/>
        </w:rPr>
        <w:t>6.</w:t>
        <w:tab/>
        <w:t>U.S. Private Placement Representations</w:t>
      </w:r>
    </w:p>
    <w:p>
      <w:pPr>
        <w:pStyle w:val="Normal"/>
        <w:jc w:val="both"/>
        <w:rPr>
          <w:rFonts w:ascii="Times New Roman" w:hAnsi="Times New Roman" w:cs="Times New Roman"/>
          <w:spacing w:val="-3"/>
          <w:lang w:val="en-GB" w:eastAsia="en-CA"/>
        </w:rPr>
      </w:pPr>
      <w:r>
        <w:rPr>
          <w:rFonts w:cs="Times New Roman" w:ascii="Times New Roman" w:hAnsi="Times New Roman"/>
          <w:spacing w:val="-3"/>
          <w:lang w:val="en-GB" w:eastAsia="en-CA"/>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Arranging Agent, of a Security or Securities (as defined in the 1933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1933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1933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pPr>
      <w:r>
        <w:rPr>
          <w:rFonts w:cs="Times New Roman" w:ascii="Times New Roman" w:hAnsi="Times New Roman"/>
        </w:rPr>
        <w:tab/>
        <w:tab/>
        <w:t>THE SALE, TRANSFER, PLEDGE OR OTHER DISPOSTION OF THIS SECURITY IS SUBJECT TO THE AGREEMENT BETWEEN THE ISSUER, CREDIT SUISSE FIRST BOSTON CORPORATION</w:t>
      </w:r>
      <w:r>
        <w:rPr>
          <w:rFonts w:cs="Times New Roman" w:ascii="Times New Roman" w:hAnsi="Times New Roman"/>
          <w:b/>
        </w:rPr>
        <w:t>,</w:t>
      </w:r>
      <w:r>
        <w:rPr>
          <w:rFonts w:cs="Times New Roman" w:ascii="Times New Roman" w:hAnsi="Times New Roman"/>
        </w:rPr>
        <w:t xml:space="preserve"> AS ARRANGING AGENT, AND CREDIT SUISSE FIRST BOSTON INTERNATIONAL DATED May [</w:t>
      </w:r>
      <w:r>
        <w:rPr>
          <w:rFonts w:eastAsia="Symbol" w:cs="Symbol" w:ascii="Symbol" w:hAnsi="Symbol"/>
        </w:rPr>
        <w:sym w:font="Symbol" w:char="f0b7"/>
      </w:r>
      <w:r>
        <w:rPr>
          <w:rFonts w:cs="Times New Roman" w:ascii="Times New Roman" w:hAnsi="Times New Roman"/>
        </w:rPr>
        <w:t>], 2000 (THE “AGREEMENT”).</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1933 Act and state securities laws.  For example, such Securities have not been registered under the 1933 Act or under the securities laws of certain states and, therefore, cannot be resold, pledged, assigned or otherwise disposed of unless they have been registered under the 1933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9.</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SEC,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Securities Exchange Act of 1934 (the "1934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(g)</w:t>
        <w:tab/>
        <w:t>Party A and Party B each is aware of and agrees to be bound by the rules of the National Association of Securities Dealers, Inc. ("NASD")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our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eastAsia="en-CA"/>
        </w:rPr>
      </w:pPr>
      <w:r>
        <w:rPr>
          <w:rFonts w:cs="Times New Roman"/>
          <w:spacing w:val="-3"/>
          <w:lang w:val="en-GB" w:eastAsia="en-CA"/>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 xml:space="preserve">CREDIT SUISSE FIRST BOSTON INTERNATIONAL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eastAsia="en-CA"/>
        </w:rPr>
      </w:pPr>
      <w:r>
        <w:rPr>
          <w:rFonts w:cs="Times New Roman"/>
          <w:spacing w:val="-3"/>
          <w:lang w:val="en-GB" w:eastAsia="en-CA"/>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Confirmed as of the date first written above:</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sectPr>
          <w:headerReference w:type="default" r:id="rId2"/>
          <w:footerReference w:type="default" r:id="rId3"/>
          <w:type w:val="nextPage"/>
          <w:pgSz w:w="12240" w:h="15840"/>
          <w:pgMar w:left="1440" w:right="1440" w:gutter="0" w:header="720" w:top="1872" w:footer="720" w:bottom="1440"/>
          <w:pgNumType w:start="1" w:fmt="decimal"/>
          <w:formProt w:val="false"/>
          <w:textDirection w:val="lrTb"/>
          <w:docGrid w:type="default" w:linePitch="360" w:charSpace="0"/>
        </w:sect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tab/>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CONFIRMATION OF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CSFBi REFERENCE TRN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t>Unless otherwise agreed in writing by Party A and Party B with respect to specific sales of Shares by the Selling Agent or specific Shares to be delivered to the Selling Agent by Party B, the provisions of this Appendix A shall apply to all Shares in satisfaction of a Party B Net Cash Settlement or Net Share Settlement Delivery including the resale of the Number of Shares which were acquired in a transaction not involving any public offering and, in the case of Net Share Settlement, any additional Shares (collectively, the “Shares”).</w:t>
      </w:r>
    </w:p>
    <w:p>
      <w:pPr>
        <w:pStyle w:val="Normal"/>
        <w:spacing w:lineRule="atLeast" w:line="200"/>
        <w:jc w:val="both"/>
        <w:rPr>
          <w:rFonts w:ascii="Times New Roman" w:hAnsi="Times New Roman" w:cs="Times New Roman"/>
          <w:b/>
          <w:u w:val="single"/>
        </w:rPr>
      </w:pPr>
      <w:r>
        <w:rPr>
          <w:rFonts w:cs="Times New Roman" w:ascii="Times New Roman" w:hAnsi="Times New Roman"/>
          <w:b/>
          <w:u w:val="single"/>
        </w:rPr>
      </w:r>
    </w:p>
    <w:p>
      <w:pPr>
        <w:pStyle w:val="Normal"/>
        <w:spacing w:lineRule="atLeast" w:line="200"/>
        <w:jc w:val="both"/>
        <w:rPr>
          <w:rFonts w:ascii="Times New Roman" w:hAnsi="Times New Roman" w:cs="Times New Roman"/>
        </w:rPr>
      </w:pPr>
      <w:r>
        <w:rPr>
          <w:rFonts w:cs="Times New Roman" w:ascii="Times New Roman" w:hAnsi="Times New Roman"/>
        </w:rPr>
        <w:t>(a)</w:t>
        <w:tab/>
        <w:t xml:space="preserve">Party B will reserve and have available, out of its authorized but unissued capital stock, for the purpose of effecting the payment of any Party B Net Cash or Net Share Settlement Delivery in Shares as provided in the Confirmation, the full number of shares of capital stock that would then be issuable with respect to such payment.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tabs>
          <w:tab w:val="clear" w:pos="720"/>
        </w:tabs>
        <w:spacing w:lineRule="atLeast" w:line="200"/>
        <w:rPr/>
      </w:pPr>
      <w:r>
        <w:rPr>
          <w:lang w:val="en-GB" w:eastAsia="en-CA"/>
        </w:rPr>
        <w:t>(b)</w:t>
        <w:tab/>
      </w:r>
      <w:r>
        <w:rPr/>
        <w:t xml:space="preserve">Party B will </w:t>
      </w:r>
      <w:r>
        <w:rPr>
          <w:lang w:val="en-GB" w:eastAsia="en-CA"/>
        </w:rPr>
        <w:t>file with the SEC a registration statement on Form S-3 or such other form as is acceptable to Party A; such registration statement shall have been declared effective with respect to such Shares (the “Registration Statement”) and no stop order suspending the effectiveness of the Registration Statement shall be in effect, and no proceedings for such purpose shall be pending before or threatened by the Commission. Party B, at the request of Party A, shall deliver an underwriting agreement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eastAsia="en-CA"/>
        </w:rPr>
      </w:pPr>
      <w:r>
        <w:rPr>
          <w:rFonts w:cs="Times New Roman" w:ascii="Times New Roman" w:hAnsi="Times New Roman"/>
          <w:lang w:val="en-GB" w:eastAsia="en-CA"/>
        </w:rPr>
      </w:r>
    </w:p>
    <w:p>
      <w:pPr>
        <w:pStyle w:val="Normal"/>
        <w:spacing w:lineRule="atLeast" w:line="200"/>
        <w:jc w:val="both"/>
        <w:rPr>
          <w:rFonts w:ascii="Times New Roman" w:hAnsi="Times New Roman" w:cs="Times New Roman"/>
        </w:rPr>
      </w:pPr>
      <w:r>
        <w:rPr>
          <w:rFonts w:cs="Times New Roman" w:ascii="Times New Roman" w:hAnsi="Times New Roman"/>
        </w:rPr>
        <w:t>(c)</w:t>
        <w:tab/>
        <w:t>Party B will register or qualifiy such Shares under such securities or "blue sky" laws of such States and other jurisdictions in the United States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(d)</w:t>
        <w:tab/>
        <w:t xml:space="preserve">Party B shall have caused such Shares and the issuance thereof to be registered with or approved by such other governmental agencies or authorities in the United States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spacing w:lineRule="atLeast" w:line="200"/>
        <w:jc w:val="both"/>
        <w:rPr>
          <w:rFonts w:ascii="Times New Roman" w:hAnsi="Times New Roman" w:cs="Times New Roman"/>
        </w:rPr>
      </w:pPr>
      <w:r>
        <w:rPr>
          <w:rFonts w:cs="Times New Roman" w:ascii="Times New Roman" w:hAnsi="Times New Roman"/>
        </w:rPr>
        <w:t>(e)</w:t>
        <w:tab/>
        <w:t>Party B will have (i) given Party A and its underwriter(s), if any, and their respective counsel and accountants, the opportunity to participate in the preparation of all materials filed with the SEC or any other governmental agency (the "Filed Materials") prior to the first day of such Final Reference Share Price Pricing Period, (ii) furnished to each of them copies of all such Filed Materials (and all documents incorporated therein by reference) sufficiently in advance of filing to provide them with a reasonable opportunity to review such documents and comment thereon, (iii) given each of them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1933 Act, as amended) with respect to such Filed Materials, (iv) delivered to Party A and its underwriter(s), if any, the financial statements of  Party B filed with the SEC, (v) included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(vi) if requested by Party A, deleted from such Filed Materials any reference to Party A if in the written opinion of counsel to Party A, acceptable in form and substance to Party B, such reference to Party A by name or otherwise is not required by the 1933 Act or any similar Federal statute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(f)</w:t>
        <w:tab/>
        <w:t>Party B will have furnished to Party A and any underwriter, addressed to Party A and any such underwriter and dated the first day of the Final Reference Share Price Pricing Period, (i) an opinion of counsel for Party B (which opinion may be from internal counsel for Party B) and (ii) a "cold comfort" letter signed by the independent public accountants who have issued a report on Party B's financial statements included in such Registration Statement, covering substantially the same matters with respect to such Shares and the offering, sale and issuance thereof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(g)</w:t>
        <w:tab/>
        <w:t>Party B will have complied with all applicable provisions of the 1933 Act and the 1934 Act, all applicable rules of the SEC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(h)</w:t>
        <w:tab/>
        <w:t>Party B shall list  all such Shares on the Exchange and on each securities exchange on which Party B has listed similar securities issued by Party B.</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(i)</w:t>
        <w:tab/>
        <w:t>Party B will cause the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(j)</w:t>
        <w:tab/>
        <w:t>Party B will take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(k)</w:t>
        <w:tab/>
        <w:t xml:space="preserve">Party B will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(l)</w:t>
        <w:tab/>
        <w:t>Party B will pay all customary costs and expenses reasonably incurred in connection with the foregoing, provided, that unless otherwise agreed, Party A and its underwriter(s) shall be responsible for the fees and expenses of their respective counsel.</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(m)</w:t>
        <w:tab/>
        <w:t>Party B will deliver all such registered Shares through the Clearance System.</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720" w:leader="none"/>
          <w:tab w:val="left" w:pos="0" w:leader="none"/>
        </w:tabs>
        <w:suppressAutoHyphens w:val="true"/>
        <w:spacing w:lineRule="atLeast" w:line="200"/>
        <w:ind w:hanging="6480" w:start="6480" w:end="0"/>
        <w:jc w:val="both"/>
        <w:rPr/>
      </w:pPr>
      <w:r>
        <w:rPr>
          <w:rFonts w:cs="Times New Roman" w:ascii="Times New Roman" w:hAnsi="Times New Roman"/>
          <w:spacing w:val="-3"/>
        </w:rPr>
        <w:tab/>
      </w:r>
      <w:r>
        <w:rPr>
          <w:rFonts w:cs="Times New Roman" w:ascii="Times New Roman" w:hAnsi="Times New Roman"/>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r>
    </w:p>
    <w:sectPr>
      <w:headerReference w:type="default" r:id="rId4"/>
      <w:headerReference w:type="first" r:id="rId5"/>
      <w:footerReference w:type="default" r:id="rId6"/>
      <w:footerReference w:type="first" r:id="rId7"/>
      <w:type w:val="nextPage"/>
      <w:pgSz w:w="12240" w:h="15840"/>
      <w:pgMar w:left="1440" w:right="1440" w:gutter="0" w:header="720" w:top="187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4050" w:leader="none"/>
        <w:tab w:val="center" w:pos="4153" w:leader="none"/>
        <w:tab w:val="right" w:pos="8306" w:leader="none"/>
      </w:tabs>
      <w:rPr/>
    </w:pPr>
    <w:r>
      <w:rPr>
        <w:rStyle w:val="PageNumber"/>
        <w:sz w:val="18"/>
      </w:rPr>
      <w:t>Ext. ID: [</w:t>
    </w:r>
    <w:r>
      <w:rPr>
        <w:rStyle w:val="PageNumber"/>
        <w:rFonts w:eastAsia="Symbol" w:cs="Symbol" w:ascii="Symbol" w:hAnsi="Symbol"/>
        <w:sz w:val="18"/>
      </w:rPr>
      <w:sym w:font="Symbol" w:char="f0b7"/>
    </w:r>
    <w:r>
      <w:rPr>
        <w:rStyle w:val="PageNumber"/>
        <w:sz w:val="18"/>
      </w:rPr>
      <w:t>]</w:t>
    </w:r>
  </w:p>
  <w:p>
    <w:pPr>
      <w:pStyle w:val="Footer"/>
      <w:tabs>
        <w:tab w:val="left" w:pos="4050" w:leader="none"/>
        <w:tab w:val="center" w:pos="4153" w:leader="none"/>
        <w:tab w:val="right" w:pos="8306"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4050" w:leader="none"/>
        <w:tab w:val="center" w:pos="4153" w:leader="none"/>
        <w:tab w:val="right" w:pos="8306" w:leader="none"/>
      </w:tabs>
      <w:rPr/>
    </w:pPr>
    <w:r>
      <w:rPr>
        <w:rStyle w:val="PageNumber"/>
        <w:sz w:val="18"/>
      </w:rPr>
      <w:t>Ext. ID: [</w:t>
    </w:r>
    <w:r>
      <w:rPr>
        <w:rStyle w:val="PageNumber"/>
        <w:rFonts w:eastAsia="Symbol" w:cs="Symbol" w:ascii="Symbol" w:hAnsi="Symbol"/>
        <w:sz w:val="18"/>
      </w:rPr>
      <w:sym w:font="Symbol" w:char="f0b7"/>
    </w:r>
    <w:r>
      <w:rPr>
        <w:rStyle w:val="PageNumber"/>
        <w:sz w:val="18"/>
      </w:rPr>
      <w:t>]</w:t>
    </w:r>
  </w:p>
  <w:p>
    <w:pPr>
      <w:pStyle w:val="Footer"/>
      <w:tabs>
        <w:tab w:val="left" w:pos="4050" w:leader="none"/>
        <w:tab w:val="center" w:pos="4153" w:leader="none"/>
        <w:tab w:val="right" w:pos="8306"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GB"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eastAsia="en-US"/>
    </w:rPr>
  </w:style>
  <w:style w:type="paragraph" w:styleId="t11">
    <w:name w:val="t11"/>
    <w:basedOn w:val="Normal"/>
    <w:qFormat/>
    <w:pPr>
      <w:widowControl w:val="false"/>
      <w:spacing w:lineRule="atLeast" w:line="280"/>
    </w:pPr>
    <w:rPr>
      <w:rFonts w:ascii="Times New Roman" w:hAnsi="Times New Roman" w:cs="Times New Roman"/>
      <w:lang w:val="en-US" w:eastAsia="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2000-05-11T18:09:00Z</dcterms:created>
  <dc:creator>Michael W. Emerson</dc:creator>
  <dc:description/>
  <dc:language>en-CA</dc:language>
  <cp:lastModifiedBy>sharatun</cp:lastModifiedBy>
  <cp:lastPrinted>2000-05-11T12:35:00Z</cp:lastPrinted>
  <dcterms:modified xsi:type="dcterms:W3CDTF">2000-05-11T18:09:00Z</dcterms:modified>
  <cp:revision>2</cp:revision>
  <dc:subject/>
  <dc:title>OTC Euro Opt (Single); Phys Set - Exchange-Rel Adj. [Telex/Fax ISDA: FBC]</dc:title>
</cp:coreProperties>
</file>