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CASH PAYMENT REQUEST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Project Name:</w:t>
        <w:tab/>
        <w:tab/>
        <w:tab/>
        <w:t>Enron Compression Services, LLC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Commerical Contact:</w:t>
        <w:tab/>
        <w:tab/>
        <w:t>Mark Knippa</w:t>
      </w:r>
    </w:p>
    <w:p>
      <w:pPr>
        <w:pStyle w:val="Normal"/>
        <w:jc w:val="both"/>
        <w:rPr/>
      </w:pPr>
      <w:r>
        <w:rPr/>
        <w:tab/>
        <w:tab/>
        <w:tab/>
        <w:tab/>
        <w:t>713-853-3463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>Accounting Contact:</w:t>
        <w:tab/>
        <w:tab/>
        <w:t>Jim Coffey</w:t>
      </w:r>
    </w:p>
    <w:p>
      <w:pPr>
        <w:pStyle w:val="Normal"/>
        <w:jc w:val="both"/>
        <w:rPr/>
      </w:pPr>
      <w:r>
        <w:rPr/>
        <w:tab/>
        <w:tab/>
        <w:tab/>
        <w:tab/>
        <w:t>713-853-5346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Underwriting Contact:</w:t>
        <w:tab/>
        <w:t>N/A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Entity:</w:t>
        <w:tab/>
        <w:tab/>
        <w:tab/>
        <w:tab/>
        <w:t>Not in Bankruptcy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Amount:</w:t>
        <w:tab/>
        <w:tab/>
        <w:tab/>
        <w:t>$507,947.86</w:t>
      </w:r>
    </w:p>
    <w:p>
      <w:pPr>
        <w:pStyle w:val="Normal"/>
        <w:jc w:val="both"/>
        <w:rPr/>
      </w:pPr>
      <w:r>
        <w:rPr/>
        <w:tab/>
        <w:tab/>
        <w:tab/>
        <w:tab/>
        <w:t>Broken down as follows:</w:t>
      </w:r>
    </w:p>
    <w:p>
      <w:pPr>
        <w:pStyle w:val="Normal"/>
        <w:jc w:val="both"/>
        <w:rPr/>
      </w:pPr>
      <w:r>
        <w:rPr/>
        <w:tab/>
        <w:tab/>
        <w:tab/>
        <w:tab/>
      </w:r>
    </w:p>
    <w:p>
      <w:pPr>
        <w:pStyle w:val="Normal"/>
        <w:jc w:val="both"/>
        <w:rPr/>
      </w:pPr>
      <w:r>
        <w:rPr/>
        <w:tab/>
        <w:tab/>
        <w:tab/>
        <w:tab/>
      </w:r>
      <w:r>
        <w:rPr>
          <w:u w:val="single"/>
        </w:rPr>
        <w:t>Description</w:t>
      </w:r>
      <w:r>
        <w:rPr/>
        <w:tab/>
        <w:tab/>
      </w:r>
      <w:r>
        <w:rPr>
          <w:u w:val="single"/>
        </w:rPr>
        <w:t>Invoice Date</w:t>
      </w:r>
      <w:r>
        <w:rPr/>
        <w:tab/>
        <w:tab/>
      </w:r>
      <w:r>
        <w:rPr>
          <w:u w:val="single"/>
        </w:rPr>
        <w:t>Amount</w:t>
      </w:r>
    </w:p>
    <w:p>
      <w:pPr>
        <w:pStyle w:val="Normal"/>
        <w:jc w:val="both"/>
        <w:rPr/>
      </w:pPr>
      <w:r>
        <w:rPr/>
        <w:tab/>
        <w:tab/>
        <w:tab/>
        <w:tab/>
        <w:t>Kachina Distribution</w:t>
        <w:tab/>
        <w:t>12/28/2001</w:t>
        <w:tab/>
        <w:tab/>
        <w:t>$294,290.86</w:t>
      </w:r>
    </w:p>
    <w:p>
      <w:pPr>
        <w:pStyle w:val="Normal"/>
        <w:jc w:val="both"/>
        <w:rPr/>
      </w:pPr>
      <w:r>
        <w:rPr/>
        <w:tab/>
        <w:tab/>
        <w:tab/>
        <w:tab/>
        <w:t>Gallup Distribution</w:t>
        <w:tab/>
        <w:t>12/28/2001</w:t>
        <w:tab/>
        <w:tab/>
        <w:t>$213,657.00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Date of Request:</w:t>
        <w:tab/>
        <w:tab/>
        <w:t>12/20/2001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Date of Payment:</w:t>
        <w:tab/>
        <w:tab/>
        <w:t>12/28/2001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Source of Funds:</w:t>
        <w:tab/>
        <w:tab/>
        <w:t>Citibank 4080-0264</w:t>
      </w:r>
    </w:p>
    <w:p>
      <w:pPr>
        <w:pStyle w:val="Normal"/>
        <w:jc w:val="both"/>
        <w:rPr/>
      </w:pPr>
      <w:r>
        <w:rPr/>
        <w:tab/>
        <w:tab/>
        <w:tab/>
        <w:tab/>
        <w:t>Citibank 3042-6547</w:t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Payee:</w:t>
        <w:tab/>
        <w:tab/>
        <w:tab/>
        <w:tab/>
        <w:t>EMP ECHO LLC</w:t>
      </w:r>
    </w:p>
    <w:p>
      <w:pPr>
        <w:pStyle w:val="Normal"/>
        <w:jc w:val="both"/>
        <w:rPr/>
      </w:pPr>
      <w:r>
        <w:rPr/>
      </w:r>
    </w:p>
    <w:p>
      <w:pPr>
        <w:pStyle w:val="BodyTextIndent"/>
        <w:rPr/>
      </w:pPr>
      <w:r>
        <w:rPr/>
        <w:t>Obligation:</w:t>
        <w:tab/>
        <w:t>Post petition</w:t>
        <w:tab/>
      </w:r>
    </w:p>
    <w:p>
      <w:pPr>
        <w:pStyle w:val="BodyTextIndent"/>
        <w:rPr/>
      </w:pPr>
      <w:r>
        <w:rPr/>
      </w:r>
    </w:p>
    <w:p>
      <w:pPr>
        <w:pStyle w:val="Normal"/>
        <w:jc w:val="both"/>
        <w:rPr/>
      </w:pPr>
      <w:r>
        <w:rPr/>
        <w:t>Wiring Instructions:</w:t>
        <w:tab/>
        <w:tab/>
        <w:t>EMP ECHO LLC</w:t>
      </w:r>
    </w:p>
    <w:p>
      <w:pPr>
        <w:pStyle w:val="Normal"/>
        <w:jc w:val="both"/>
        <w:rPr/>
      </w:pPr>
      <w:r>
        <w:rPr/>
        <w:tab/>
        <w:tab/>
        <w:tab/>
        <w:tab/>
        <w:t>Chase Bank</w:t>
      </w:r>
    </w:p>
    <w:p>
      <w:pPr>
        <w:pStyle w:val="Normal"/>
        <w:jc w:val="both"/>
        <w:rPr/>
      </w:pPr>
      <w:r>
        <w:rPr/>
        <w:tab/>
        <w:tab/>
        <w:tab/>
        <w:tab/>
        <w:t>Acct No 103302593</w:t>
      </w:r>
    </w:p>
    <w:p>
      <w:pPr>
        <w:pStyle w:val="Normal"/>
        <w:jc w:val="both"/>
        <w:rPr/>
      </w:pPr>
      <w:r>
        <w:rPr/>
        <w:tab/>
        <w:tab/>
        <w:tab/>
        <w:tab/>
        <w:t>ABA No 113000609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Governing Agreement:</w:t>
        <w:tab/>
        <w:t>Second Amended and Restated Limited Liability Company Agreement of ECS Compression Company, LLC. “The Agreement”.</w:t>
      </w:r>
    </w:p>
    <w:p>
      <w:pPr>
        <w:pStyle w:val="Normal"/>
        <w:ind w:hanging="2880" w:start="2880" w:end="0"/>
        <w:jc w:val="both"/>
        <w:rPr/>
      </w:pPr>
      <w:r>
        <w:rPr/>
      </w:r>
    </w:p>
    <w:p>
      <w:pPr>
        <w:pStyle w:val="Normal"/>
        <w:ind w:hanging="2880" w:start="2880" w:end="0"/>
        <w:jc w:val="both"/>
        <w:rPr/>
      </w:pPr>
      <w:r>
        <w:rPr/>
        <w:t>Business Purpose:</w:t>
        <w:tab/>
        <w:t>To pay the 4</w:t>
      </w:r>
      <w:r>
        <w:rPr>
          <w:vertAlign w:val="superscript"/>
        </w:rPr>
        <w:t>th</w:t>
      </w:r>
      <w:r>
        <w:rPr/>
        <w:t xml:space="preserve"> quarter Class B and Class C Member Interest distributions to EMP ECHO, LLC.</w:t>
      </w:r>
    </w:p>
    <w:p>
      <w:pPr>
        <w:pStyle w:val="Normal"/>
        <w:ind w:hanging="2880" w:start="2880" w:end="0"/>
        <w:jc w:val="both"/>
        <w:rPr/>
      </w:pPr>
      <w:r>
        <w:rPr/>
      </w:r>
    </w:p>
    <w:p>
      <w:pPr>
        <w:pStyle w:val="BodyTextIndent2"/>
        <w:ind w:hanging="2880" w:start="2880" w:end="0"/>
        <w:rPr/>
      </w:pPr>
      <w:r>
        <w:rPr/>
        <w:t>Economic Justification:</w:t>
        <w:tab/>
        <w:t xml:space="preserve">Enron Compression Services, LLC is an ongoing profitable business, which generated $2.5 million in income in 2000 and approximately $3.0 million through 11/30/2001.  ECS, LLC has a contractual obligation to make quarterly distributions to its investing partner, EMP ECHO who has a 81% interest in Kachina and a 95% interest in Gallup, under Section 5.03 of the Agreement.  </w:t>
      </w:r>
    </w:p>
    <w:p>
      <w:pPr>
        <w:pStyle w:val="BodyTextIndent2"/>
        <w:ind w:hanging="2880" w:start="2880" w:end="0"/>
        <w:rPr/>
      </w:pPr>
      <w:r>
        <w:rPr/>
      </w:r>
    </w:p>
    <w:p>
      <w:pPr>
        <w:pStyle w:val="BodyTextIndent2"/>
        <w:ind w:hanging="2880" w:start="2880" w:end="0"/>
        <w:rPr/>
      </w:pPr>
      <w:r>
        <w:rPr/>
        <w:t>Risks:</w:t>
        <w:tab/>
        <w:t>ECS, LLC will be in default of the Agreement.  EMP ECHO has an obligation to pay their creditor following receipt of payment from ECS, LLC.</w:t>
      </w:r>
    </w:p>
    <w:p>
      <w:pPr>
        <w:pStyle w:val="BodyTextIndent2"/>
        <w:ind w:hanging="0" w:start="2880" w:end="0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  <w:jc w:val="both"/>
    </w:pPr>
    <w:rPr/>
  </w:style>
  <w:style w:type="paragraph" w:styleId="BodyTextIndent2">
    <w:name w:val="Body Text Indent 2"/>
    <w:basedOn w:val="Normal"/>
    <w:qFormat/>
    <w:pPr>
      <w:ind w:hanging="720" w:start="360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2001-12-20T19:21:00Z</dcterms:created>
  <dc:creator>bredmon</dc:creator>
  <dc:description/>
  <dc:language>en-CA</dc:language>
  <cp:lastModifiedBy>jcoffey</cp:lastModifiedBy>
  <cp:lastPrinted>2001-12-07T14:12:00Z</cp:lastPrinted>
  <dcterms:modified xsi:type="dcterms:W3CDTF">2001-12-20T19:49:00Z</dcterms:modified>
  <cp:revision>5</cp:revision>
  <dc:subject/>
  <dc:title>CASH PAYMENT REQUEST</dc:title>
</cp:coreProperties>
</file>