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jc w:val="end"/>
        <w:rPr/>
      </w:pPr>
      <w:r>
        <w:rPr/>
      </w:r>
    </w:p>
    <w:tbl>
      <w:tblPr>
        <w:tblW w:w="10708" w:type="dxa"/>
        <w:jc w:val="start"/>
        <w:tblInd w:w="20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/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Mark Haedicke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  <w:t>c:</w:t>
            </w:r>
          </w:p>
        </w:tc>
        <w:tc>
          <w:tcPr>
            <w:tcW w:w="6045" w:type="dxa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Rob Milnthorp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Cliff Lawrick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Peter Keohane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Law</w:t>
            </w:r>
          </w:p>
        </w:tc>
      </w:tr>
      <w:tr>
        <w:trPr/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r>
              <w:rPr/>
              <w:t>Enron Canada Legal Budget – 2000 and 2001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rPr/>
            </w:pPr>
            <w:r>
              <w:rPr/>
              <w:t>October 4, 2000</w:t>
            </w:r>
          </w:p>
        </w:tc>
      </w:tr>
    </w:tbl>
    <w:p>
      <w:pPr>
        <w:pStyle w:val="Body"/>
        <w:ind w:start="90" w:end="0"/>
        <w:jc w:val="both"/>
        <w:rPr>
          <w:b/>
          <w:sz w:val="22"/>
        </w:rPr>
      </w:pPr>
      <w:r>
        <w:rPr>
          <w:b/>
          <w:sz w:val="22"/>
        </w:rPr>
      </w:r>
      <w:bookmarkStart w:id="1" w:name="StartOfMemo"/>
      <w:bookmarkStart w:id="2" w:name="StartOfMemo"/>
      <w:bookmarkEnd w:id="2"/>
    </w:p>
    <w:p>
      <w:pPr>
        <w:pStyle w:val="Body"/>
        <w:numPr>
          <w:ilvl w:val="0"/>
          <w:numId w:val="1"/>
        </w:numPr>
        <w:jc w:val="both"/>
        <w:rPr>
          <w:b/>
          <w:sz w:val="22"/>
        </w:rPr>
      </w:pPr>
      <w:r>
        <w:rPr/>
        <w:t>2000</w:t>
      </w:r>
    </w:p>
    <w:tbl>
      <w:tblPr>
        <w:tblW w:w="10170" w:type="dxa"/>
        <w:jc w:val="start"/>
        <w:tblInd w:w="73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90"/>
        <w:gridCol w:w="1890"/>
        <w:gridCol w:w="1890"/>
        <w:gridCol w:w="1800"/>
      </w:tblGrid>
      <w:tr>
        <w:trPr/>
        <w:tc>
          <w:tcPr>
            <w:tcW w:w="4590" w:type="dxa"/>
            <w:tcBorders/>
          </w:tcPr>
          <w:p>
            <w:pPr>
              <w:pStyle w:val="Body"/>
              <w:snapToGrid w:val="false"/>
              <w:ind w:start="0" w:end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/>
          </w:tcPr>
          <w:p>
            <w:pPr>
              <w:pStyle w:val="Body"/>
              <w:snapToGrid w:val="false"/>
              <w:ind w:start="0" w:end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/>
          </w:tcPr>
          <w:p>
            <w:pPr>
              <w:pStyle w:val="Body"/>
              <w:snapToGrid w:val="false"/>
              <w:ind w:start="0" w:end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>
            <w:pPr>
              <w:pStyle w:val="Body"/>
              <w:ind w:start="0" w:end="0"/>
              <w:jc w:val="center"/>
              <w:rPr>
                <w:sz w:val="22"/>
              </w:rPr>
            </w:pPr>
            <w:r>
              <w:rPr>
                <w:sz w:val="22"/>
              </w:rPr>
              <w:t>$US</w:t>
            </w:r>
          </w:p>
          <w:p>
            <w:pPr>
              <w:pStyle w:val="Body"/>
              <w:ind w:start="0" w:end="0"/>
              <w:jc w:val="center"/>
              <w:rPr>
                <w:sz w:val="18"/>
              </w:rPr>
            </w:pPr>
            <w:r>
              <w:rPr>
                <w:sz w:val="18"/>
              </w:rPr>
              <w:t>(@ $1.48/$US)</w:t>
            </w:r>
          </w:p>
        </w:tc>
      </w:tr>
      <w:tr>
        <w:trPr/>
        <w:tc>
          <w:tcPr>
            <w:tcW w:w="4590" w:type="dxa"/>
            <w:tcBorders/>
          </w:tcPr>
          <w:p>
            <w:pPr>
              <w:pStyle w:val="Body"/>
              <w:snapToGrid w:val="false"/>
              <w:ind w:start="0" w:end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/>
          </w:tcPr>
          <w:p>
            <w:pPr>
              <w:pStyle w:val="Body"/>
              <w:tabs>
                <w:tab w:val="clear" w:pos="720"/>
                <w:tab w:val="decimal" w:pos="1062" w:leader="none"/>
              </w:tabs>
              <w:snapToGrid w:val="false"/>
              <w:ind w:start="0" w:end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/>
          </w:tcPr>
          <w:p>
            <w:pPr>
              <w:pStyle w:val="Body"/>
              <w:tabs>
                <w:tab w:val="clear" w:pos="720"/>
                <w:tab w:val="decimal" w:pos="1062" w:leader="none"/>
              </w:tabs>
              <w:snapToGrid w:val="false"/>
              <w:ind w:start="0" w:end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/>
          </w:tcPr>
          <w:p>
            <w:pPr>
              <w:pStyle w:val="Body"/>
              <w:tabs>
                <w:tab w:val="clear" w:pos="720"/>
                <w:tab w:val="decimal" w:pos="1062" w:leader="none"/>
              </w:tabs>
              <w:snapToGrid w:val="false"/>
              <w:ind w:start="0" w:end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590" w:type="dxa"/>
            <w:tcBorders/>
          </w:tcPr>
          <w:p>
            <w:pPr>
              <w:pStyle w:val="Body"/>
              <w:ind w:start="0" w:end="0"/>
              <w:jc w:val="both"/>
              <w:rPr/>
            </w:pPr>
            <w:r>
              <w:rPr>
                <w:sz w:val="22"/>
              </w:rPr>
              <w:t>Legal Outside Expenses through the end of June 30, 2000</w:t>
            </w:r>
            <w:r>
              <w:rPr>
                <w:sz w:val="22"/>
                <w:vertAlign w:val="superscript"/>
              </w:rPr>
              <w:t>1</w:t>
            </w:r>
          </w:p>
        </w:tc>
        <w:tc>
          <w:tcPr>
            <w:tcW w:w="1890" w:type="dxa"/>
            <w:tcBorders/>
          </w:tcPr>
          <w:p>
            <w:pPr>
              <w:pStyle w:val="Body"/>
              <w:tabs>
                <w:tab w:val="clear" w:pos="720"/>
                <w:tab w:val="decimal" w:pos="1062" w:leader="none"/>
              </w:tabs>
              <w:snapToGrid w:val="false"/>
              <w:ind w:start="0" w:end="0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</w:r>
          </w:p>
        </w:tc>
        <w:tc>
          <w:tcPr>
            <w:tcW w:w="1890" w:type="dxa"/>
            <w:tcBorders/>
          </w:tcPr>
          <w:p>
            <w:pPr>
              <w:pStyle w:val="Body"/>
              <w:tabs>
                <w:tab w:val="clear" w:pos="720"/>
                <w:tab w:val="decimal" w:pos="1062" w:leader="none"/>
              </w:tabs>
              <w:ind w:start="0" w:end="0"/>
              <w:jc w:val="both"/>
              <w:rPr>
                <w:sz w:val="22"/>
              </w:rPr>
            </w:pPr>
            <w:r>
              <w:rPr>
                <w:sz w:val="22"/>
              </w:rPr>
              <w:t>$   621,358.95</w:t>
            </w:r>
          </w:p>
        </w:tc>
        <w:tc>
          <w:tcPr>
            <w:tcW w:w="1800" w:type="dxa"/>
            <w:tcBorders/>
          </w:tcPr>
          <w:p>
            <w:pPr>
              <w:pStyle w:val="Body"/>
              <w:tabs>
                <w:tab w:val="clear" w:pos="720"/>
                <w:tab w:val="decimal" w:pos="1062" w:leader="none"/>
              </w:tabs>
              <w:ind w:start="0" w:end="0"/>
              <w:jc w:val="both"/>
              <w:rPr>
                <w:sz w:val="22"/>
              </w:rPr>
            </w:pPr>
            <w:r>
              <w:rPr>
                <w:sz w:val="22"/>
              </w:rPr>
              <w:t>$  419,837.12</w:t>
            </w:r>
          </w:p>
        </w:tc>
      </w:tr>
      <w:tr>
        <w:trPr/>
        <w:tc>
          <w:tcPr>
            <w:tcW w:w="4590" w:type="dxa"/>
            <w:tcBorders/>
          </w:tcPr>
          <w:p>
            <w:pPr>
              <w:pStyle w:val="Body"/>
              <w:snapToGrid w:val="false"/>
              <w:ind w:start="0" w:end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/>
          </w:tcPr>
          <w:p>
            <w:pPr>
              <w:pStyle w:val="Body"/>
              <w:tabs>
                <w:tab w:val="clear" w:pos="720"/>
                <w:tab w:val="decimal" w:pos="1062" w:leader="none"/>
              </w:tabs>
              <w:snapToGrid w:val="false"/>
              <w:ind w:start="0" w:end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/>
          </w:tcPr>
          <w:p>
            <w:pPr>
              <w:pStyle w:val="Body"/>
              <w:tabs>
                <w:tab w:val="clear" w:pos="720"/>
                <w:tab w:val="decimal" w:pos="1062" w:leader="none"/>
              </w:tabs>
              <w:snapToGrid w:val="false"/>
              <w:ind w:start="0" w:end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/>
          </w:tcPr>
          <w:p>
            <w:pPr>
              <w:pStyle w:val="Body"/>
              <w:tabs>
                <w:tab w:val="clear" w:pos="720"/>
                <w:tab w:val="decimal" w:pos="1062" w:leader="none"/>
              </w:tabs>
              <w:snapToGrid w:val="false"/>
              <w:ind w:start="0" w:end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590" w:type="dxa"/>
            <w:tcBorders/>
          </w:tcPr>
          <w:p>
            <w:pPr>
              <w:pStyle w:val="Body"/>
              <w:ind w:start="0" w:end="0"/>
              <w:jc w:val="both"/>
              <w:rPr>
                <w:sz w:val="22"/>
              </w:rPr>
            </w:pPr>
            <w:r>
              <w:rPr>
                <w:sz w:val="22"/>
              </w:rPr>
              <w:t>Estimated Outside Legal Expenses through remainder of 2000</w:t>
            </w:r>
          </w:p>
        </w:tc>
        <w:tc>
          <w:tcPr>
            <w:tcW w:w="1890" w:type="dxa"/>
            <w:tcBorders/>
          </w:tcPr>
          <w:p>
            <w:pPr>
              <w:pStyle w:val="Body"/>
              <w:tabs>
                <w:tab w:val="clear" w:pos="720"/>
                <w:tab w:val="decimal" w:pos="1062" w:leader="none"/>
              </w:tabs>
              <w:snapToGrid w:val="false"/>
              <w:ind w:start="0" w:end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/>
          </w:tcPr>
          <w:p>
            <w:pPr>
              <w:pStyle w:val="Body"/>
              <w:tabs>
                <w:tab w:val="clear" w:pos="720"/>
                <w:tab w:val="decimal" w:pos="1062" w:leader="none"/>
              </w:tabs>
              <w:ind w:start="0" w:end="0"/>
              <w:jc w:val="both"/>
              <w:rPr>
                <w:sz w:val="22"/>
              </w:rPr>
            </w:pPr>
            <w:r>
              <w:rPr>
                <w:sz w:val="22"/>
              </w:rPr>
              <w:t>300,000.00</w:t>
            </w:r>
          </w:p>
        </w:tc>
        <w:tc>
          <w:tcPr>
            <w:tcW w:w="1800" w:type="dxa"/>
            <w:tcBorders/>
          </w:tcPr>
          <w:p>
            <w:pPr>
              <w:pStyle w:val="Body"/>
              <w:tabs>
                <w:tab w:val="clear" w:pos="720"/>
                <w:tab w:val="decimal" w:pos="1062" w:leader="none"/>
              </w:tabs>
              <w:ind w:start="0" w:end="0"/>
              <w:jc w:val="both"/>
              <w:rPr>
                <w:sz w:val="22"/>
              </w:rPr>
            </w:pPr>
            <w:r>
              <w:rPr>
                <w:sz w:val="22"/>
              </w:rPr>
              <w:t>202,702.70</w:t>
            </w:r>
          </w:p>
        </w:tc>
      </w:tr>
      <w:tr>
        <w:trPr/>
        <w:tc>
          <w:tcPr>
            <w:tcW w:w="4590" w:type="dxa"/>
            <w:tcBorders/>
          </w:tcPr>
          <w:p>
            <w:pPr>
              <w:pStyle w:val="Body"/>
              <w:snapToGrid w:val="false"/>
              <w:ind w:start="0" w:end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/>
          </w:tcPr>
          <w:p>
            <w:pPr>
              <w:pStyle w:val="Body"/>
              <w:tabs>
                <w:tab w:val="clear" w:pos="720"/>
                <w:tab w:val="decimal" w:pos="1062" w:leader="none"/>
              </w:tabs>
              <w:snapToGrid w:val="false"/>
              <w:ind w:start="0" w:end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/>
          </w:tcPr>
          <w:p>
            <w:pPr>
              <w:pStyle w:val="Body"/>
              <w:tabs>
                <w:tab w:val="clear" w:pos="720"/>
                <w:tab w:val="decimal" w:pos="1062" w:leader="none"/>
              </w:tabs>
              <w:snapToGrid w:val="false"/>
              <w:ind w:start="0" w:end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/>
          </w:tcPr>
          <w:p>
            <w:pPr>
              <w:pStyle w:val="Body"/>
              <w:tabs>
                <w:tab w:val="clear" w:pos="720"/>
                <w:tab w:val="decimal" w:pos="1062" w:leader="none"/>
              </w:tabs>
              <w:snapToGrid w:val="false"/>
              <w:ind w:start="0" w:end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590" w:type="dxa"/>
            <w:tcBorders/>
          </w:tcPr>
          <w:p>
            <w:pPr>
              <w:pStyle w:val="Body"/>
              <w:ind w:start="0" w:end="0"/>
              <w:jc w:val="both"/>
              <w:rPr>
                <w:sz w:val="22"/>
              </w:rPr>
            </w:pPr>
            <w:r>
              <w:rPr>
                <w:sz w:val="22"/>
              </w:rPr>
              <w:t>Internal Legal Expenses 2000</w:t>
            </w:r>
          </w:p>
        </w:tc>
        <w:tc>
          <w:tcPr>
            <w:tcW w:w="1890" w:type="dxa"/>
            <w:tcBorders/>
          </w:tcPr>
          <w:p>
            <w:pPr>
              <w:pStyle w:val="Body"/>
              <w:tabs>
                <w:tab w:val="clear" w:pos="720"/>
                <w:tab w:val="decimal" w:pos="1062" w:leader="none"/>
              </w:tabs>
              <w:snapToGrid w:val="false"/>
              <w:ind w:start="0" w:end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/>
          </w:tcPr>
          <w:p>
            <w:pPr>
              <w:pStyle w:val="Body"/>
              <w:tabs>
                <w:tab w:val="clear" w:pos="720"/>
                <w:tab w:val="decimal" w:pos="1062" w:leader="none"/>
              </w:tabs>
              <w:snapToGrid w:val="false"/>
              <w:ind w:start="0" w:end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/>
          </w:tcPr>
          <w:p>
            <w:pPr>
              <w:pStyle w:val="Body"/>
              <w:tabs>
                <w:tab w:val="clear" w:pos="720"/>
                <w:tab w:val="decimal" w:pos="1062" w:leader="none"/>
              </w:tabs>
              <w:snapToGrid w:val="false"/>
              <w:ind w:start="0" w:end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590" w:type="dxa"/>
            <w:tcBorders/>
          </w:tcPr>
          <w:p>
            <w:pPr>
              <w:pStyle w:val="Body"/>
              <w:ind w:start="0" w:end="0"/>
              <w:jc w:val="both"/>
              <w:rPr>
                <w:sz w:val="22"/>
              </w:rPr>
            </w:pPr>
            <w:r>
              <w:rPr>
                <w:sz w:val="22"/>
              </w:rPr>
              <w:tab/>
              <w:t>Legal Counsel</w:t>
            </w:r>
            <w:r>
              <w:rPr>
                <w:sz w:val="22"/>
                <w:vertAlign w:val="superscript"/>
              </w:rPr>
              <w:t>2</w:t>
            </w:r>
          </w:p>
        </w:tc>
        <w:tc>
          <w:tcPr>
            <w:tcW w:w="1890" w:type="dxa"/>
            <w:tcBorders/>
          </w:tcPr>
          <w:p>
            <w:pPr>
              <w:pStyle w:val="Body"/>
              <w:tabs>
                <w:tab w:val="clear" w:pos="720"/>
                <w:tab w:val="decimal" w:pos="1062" w:leader="none"/>
              </w:tabs>
              <w:ind w:start="0" w:end="0"/>
              <w:jc w:val="both"/>
              <w:rPr>
                <w:sz w:val="22"/>
              </w:rPr>
            </w:pPr>
            <w:r>
              <w:rPr>
                <w:sz w:val="22"/>
              </w:rPr>
              <w:t>$647,657.00</w:t>
            </w:r>
          </w:p>
        </w:tc>
        <w:tc>
          <w:tcPr>
            <w:tcW w:w="1890" w:type="dxa"/>
            <w:tcBorders/>
          </w:tcPr>
          <w:p>
            <w:pPr>
              <w:pStyle w:val="Body"/>
              <w:tabs>
                <w:tab w:val="clear" w:pos="720"/>
                <w:tab w:val="decimal" w:pos="1062" w:leader="none"/>
              </w:tabs>
              <w:snapToGrid w:val="false"/>
              <w:ind w:start="0" w:end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/>
          </w:tcPr>
          <w:p>
            <w:pPr>
              <w:pStyle w:val="Body"/>
              <w:tabs>
                <w:tab w:val="clear" w:pos="720"/>
                <w:tab w:val="decimal" w:pos="1062" w:leader="none"/>
              </w:tabs>
              <w:snapToGrid w:val="false"/>
              <w:ind w:start="0" w:end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590" w:type="dxa"/>
            <w:tcBorders/>
          </w:tcPr>
          <w:p>
            <w:pPr>
              <w:pStyle w:val="Body"/>
              <w:ind w:start="0" w:end="0"/>
              <w:jc w:val="both"/>
              <w:rPr>
                <w:sz w:val="22"/>
              </w:rPr>
            </w:pPr>
            <w:r>
              <w:rPr>
                <w:sz w:val="22"/>
              </w:rPr>
              <w:tab/>
              <w:t>Legal Administration</w:t>
            </w:r>
            <w:r>
              <w:rPr>
                <w:sz w:val="22"/>
                <w:vertAlign w:val="superscript"/>
              </w:rPr>
              <w:t>3</w:t>
            </w:r>
          </w:p>
        </w:tc>
        <w:tc>
          <w:tcPr>
            <w:tcW w:w="1890" w:type="dxa"/>
            <w:tcBorders/>
          </w:tcPr>
          <w:p>
            <w:pPr>
              <w:pStyle w:val="Body"/>
              <w:tabs>
                <w:tab w:val="clear" w:pos="720"/>
                <w:tab w:val="decimal" w:pos="1062" w:leader="none"/>
              </w:tabs>
              <w:ind w:start="0" w:end="0"/>
              <w:jc w:val="both"/>
              <w:rPr>
                <w:sz w:val="22"/>
              </w:rPr>
            </w:pPr>
            <w:r>
              <w:rPr>
                <w:rFonts w:eastAsia="Arial"/>
                <w:sz w:val="22"/>
                <w:u w:val="single"/>
              </w:rPr>
              <w:t xml:space="preserve">    </w:t>
            </w:r>
            <w:r>
              <w:rPr>
                <w:sz w:val="22"/>
                <w:u w:val="single"/>
              </w:rPr>
              <w:t>96,789.07</w:t>
            </w:r>
          </w:p>
        </w:tc>
        <w:tc>
          <w:tcPr>
            <w:tcW w:w="1890" w:type="dxa"/>
            <w:tcBorders/>
          </w:tcPr>
          <w:p>
            <w:pPr>
              <w:pStyle w:val="Body"/>
              <w:tabs>
                <w:tab w:val="clear" w:pos="720"/>
                <w:tab w:val="decimal" w:pos="1062" w:leader="none"/>
              </w:tabs>
              <w:ind w:start="0" w:end="0"/>
              <w:jc w:val="both"/>
              <w:rPr>
                <w:sz w:val="22"/>
              </w:rPr>
            </w:pPr>
            <w:r>
              <w:rPr>
                <w:rFonts w:eastAsia="Arial"/>
                <w:sz w:val="22"/>
                <w:u w:val="single"/>
              </w:rPr>
              <w:t xml:space="preserve">     </w:t>
            </w:r>
            <w:r>
              <w:rPr>
                <w:sz w:val="22"/>
                <w:u w:val="single"/>
              </w:rPr>
              <w:t>744,446.07</w:t>
            </w:r>
          </w:p>
        </w:tc>
        <w:tc>
          <w:tcPr>
            <w:tcW w:w="1800" w:type="dxa"/>
            <w:tcBorders/>
          </w:tcPr>
          <w:p>
            <w:pPr>
              <w:pStyle w:val="Body"/>
              <w:tabs>
                <w:tab w:val="clear" w:pos="720"/>
                <w:tab w:val="decimal" w:pos="1062" w:leader="none"/>
              </w:tabs>
              <w:ind w:start="0" w:end="0"/>
              <w:jc w:val="both"/>
              <w:rPr>
                <w:sz w:val="22"/>
                <w:u w:val="single"/>
              </w:rPr>
            </w:pPr>
            <w:r>
              <w:rPr>
                <w:rFonts w:eastAsia="Arial"/>
                <w:sz w:val="22"/>
                <w:u w:val="single"/>
              </w:rPr>
              <w:t xml:space="preserve">     </w:t>
            </w:r>
            <w:r>
              <w:rPr>
                <w:sz w:val="22"/>
                <w:u w:val="single"/>
              </w:rPr>
              <w:t>503,004.10</w:t>
            </w:r>
          </w:p>
        </w:tc>
      </w:tr>
      <w:tr>
        <w:trPr/>
        <w:tc>
          <w:tcPr>
            <w:tcW w:w="4590" w:type="dxa"/>
            <w:tcBorders/>
          </w:tcPr>
          <w:p>
            <w:pPr>
              <w:pStyle w:val="Body"/>
              <w:snapToGrid w:val="false"/>
              <w:ind w:start="0" w:end="0"/>
              <w:jc w:val="both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</w:r>
          </w:p>
        </w:tc>
        <w:tc>
          <w:tcPr>
            <w:tcW w:w="1890" w:type="dxa"/>
            <w:tcBorders/>
          </w:tcPr>
          <w:p>
            <w:pPr>
              <w:pStyle w:val="Body"/>
              <w:tabs>
                <w:tab w:val="clear" w:pos="720"/>
                <w:tab w:val="decimal" w:pos="1062" w:leader="none"/>
              </w:tabs>
              <w:snapToGrid w:val="false"/>
              <w:ind w:start="0" w:end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/>
          </w:tcPr>
          <w:p>
            <w:pPr>
              <w:pStyle w:val="Body"/>
              <w:tabs>
                <w:tab w:val="clear" w:pos="720"/>
                <w:tab w:val="decimal" w:pos="1062" w:leader="none"/>
              </w:tabs>
              <w:snapToGrid w:val="false"/>
              <w:ind w:start="0" w:end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/>
          </w:tcPr>
          <w:p>
            <w:pPr>
              <w:pStyle w:val="Body"/>
              <w:tabs>
                <w:tab w:val="clear" w:pos="720"/>
                <w:tab w:val="decimal" w:pos="1062" w:leader="none"/>
              </w:tabs>
              <w:snapToGrid w:val="false"/>
              <w:ind w:start="0" w:end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590" w:type="dxa"/>
            <w:tcBorders/>
          </w:tcPr>
          <w:p>
            <w:pPr>
              <w:pStyle w:val="Body"/>
              <w:ind w:start="0" w:end="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ab/>
              <w:t>TOTAL</w:t>
            </w:r>
          </w:p>
        </w:tc>
        <w:tc>
          <w:tcPr>
            <w:tcW w:w="1890" w:type="dxa"/>
            <w:tcBorders/>
          </w:tcPr>
          <w:p>
            <w:pPr>
              <w:pStyle w:val="Body"/>
              <w:tabs>
                <w:tab w:val="clear" w:pos="720"/>
                <w:tab w:val="decimal" w:pos="1062" w:leader="none"/>
              </w:tabs>
              <w:snapToGrid w:val="false"/>
              <w:ind w:start="0" w:end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/>
          </w:tcPr>
          <w:p>
            <w:pPr>
              <w:pStyle w:val="Body"/>
              <w:tabs>
                <w:tab w:val="clear" w:pos="720"/>
                <w:tab w:val="decimal" w:pos="81" w:leader="none"/>
                <w:tab w:val="decimal" w:pos="1062" w:leader="none"/>
              </w:tabs>
              <w:ind w:start="0" w:end="0"/>
              <w:jc w:val="both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double"/>
              </w:rPr>
              <w:t>$1,665,805.02</w:t>
            </w:r>
          </w:p>
        </w:tc>
        <w:tc>
          <w:tcPr>
            <w:tcW w:w="1800" w:type="dxa"/>
            <w:tcBorders/>
          </w:tcPr>
          <w:p>
            <w:pPr>
              <w:pStyle w:val="Body"/>
              <w:tabs>
                <w:tab w:val="clear" w:pos="720"/>
                <w:tab w:val="decimal" w:pos="1062" w:leader="none"/>
              </w:tabs>
              <w:ind w:start="0" w:end="0"/>
              <w:jc w:val="both"/>
              <w:rPr>
                <w:b/>
                <w:sz w:val="22"/>
                <w:u w:val="double"/>
              </w:rPr>
            </w:pPr>
            <w:r>
              <w:rPr>
                <w:b/>
                <w:sz w:val="22"/>
                <w:u w:val="double"/>
              </w:rPr>
              <w:t>$1,125,543.92</w:t>
            </w:r>
          </w:p>
        </w:tc>
      </w:tr>
      <w:tr>
        <w:trPr/>
        <w:tc>
          <w:tcPr>
            <w:tcW w:w="4590" w:type="dxa"/>
            <w:tcBorders/>
          </w:tcPr>
          <w:p>
            <w:pPr>
              <w:pStyle w:val="Body"/>
              <w:snapToGrid w:val="false"/>
              <w:ind w:start="0" w:end="0"/>
              <w:jc w:val="both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</w:r>
          </w:p>
        </w:tc>
        <w:tc>
          <w:tcPr>
            <w:tcW w:w="1890" w:type="dxa"/>
            <w:tcBorders/>
          </w:tcPr>
          <w:p>
            <w:pPr>
              <w:pStyle w:val="Body"/>
              <w:tabs>
                <w:tab w:val="clear" w:pos="720"/>
                <w:tab w:val="decimal" w:pos="1062" w:leader="none"/>
              </w:tabs>
              <w:snapToGrid w:val="false"/>
              <w:ind w:start="0" w:end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/>
          </w:tcPr>
          <w:p>
            <w:pPr>
              <w:pStyle w:val="Body"/>
              <w:tabs>
                <w:tab w:val="clear" w:pos="720"/>
                <w:tab w:val="decimal" w:pos="1062" w:leader="none"/>
              </w:tabs>
              <w:snapToGrid w:val="false"/>
              <w:ind w:start="0" w:end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/>
          </w:tcPr>
          <w:p>
            <w:pPr>
              <w:pStyle w:val="Body"/>
              <w:tabs>
                <w:tab w:val="clear" w:pos="720"/>
                <w:tab w:val="decimal" w:pos="1062" w:leader="none"/>
              </w:tabs>
              <w:snapToGrid w:val="false"/>
              <w:ind w:start="0" w:end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Body"/>
        <w:tabs>
          <w:tab w:val="clear" w:pos="720"/>
          <w:tab w:val="left" w:pos="1440" w:leader="none"/>
          <w:tab w:val="left" w:pos="2160" w:leader="none"/>
          <w:tab w:val="decimal" w:pos="5040" w:leader="none"/>
          <w:tab w:val="decimal" w:pos="10260" w:leader="none"/>
        </w:tabs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Body"/>
        <w:numPr>
          <w:ilvl w:val="0"/>
          <w:numId w:val="1"/>
        </w:numPr>
        <w:tabs>
          <w:tab w:val="clear" w:pos="720"/>
          <w:tab w:val="left" w:pos="1440" w:leader="none"/>
          <w:tab w:val="left" w:pos="2160" w:leader="none"/>
          <w:tab w:val="decimal" w:pos="5040" w:leader="none"/>
          <w:tab w:val="decimal" w:pos="10260" w:leader="none"/>
        </w:tabs>
        <w:jc w:val="both"/>
        <w:rPr>
          <w:b/>
          <w:sz w:val="22"/>
        </w:rPr>
      </w:pPr>
      <w:r>
        <w:rPr>
          <w:b/>
          <w:sz w:val="22"/>
        </w:rPr>
        <w:t>2001</w:t>
      </w:r>
    </w:p>
    <w:p>
      <w:pPr>
        <w:pStyle w:val="Body"/>
        <w:tabs>
          <w:tab w:val="left" w:pos="720" w:leader="none"/>
          <w:tab w:val="left" w:pos="1440" w:leader="none"/>
          <w:tab w:val="left" w:pos="2160" w:leader="none"/>
          <w:tab w:val="decimal" w:pos="5040" w:leader="none"/>
          <w:tab w:val="decimal" w:pos="10260" w:leader="none"/>
        </w:tabs>
        <w:jc w:val="both"/>
        <w:rPr>
          <w:b/>
          <w:sz w:val="22"/>
        </w:rPr>
      </w:pPr>
      <w:r>
        <w:rPr>
          <w:b/>
          <w:sz w:val="22"/>
        </w:rPr>
      </w:r>
    </w:p>
    <w:tbl>
      <w:tblPr>
        <w:tblW w:w="10170" w:type="dxa"/>
        <w:jc w:val="start"/>
        <w:tblInd w:w="73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90"/>
        <w:gridCol w:w="1890"/>
        <w:gridCol w:w="1890"/>
        <w:gridCol w:w="1800"/>
      </w:tblGrid>
      <w:tr>
        <w:trPr/>
        <w:tc>
          <w:tcPr>
            <w:tcW w:w="4590" w:type="dxa"/>
            <w:tcBorders/>
          </w:tcPr>
          <w:p>
            <w:pPr>
              <w:pStyle w:val="Body"/>
              <w:ind w:start="0" w:end="0"/>
              <w:jc w:val="both"/>
              <w:rPr>
                <w:sz w:val="22"/>
              </w:rPr>
            </w:pPr>
            <w:r>
              <w:rPr>
                <w:sz w:val="22"/>
              </w:rPr>
              <w:t>Estimated Outside Legal Expenses 2001</w:t>
            </w:r>
          </w:p>
        </w:tc>
        <w:tc>
          <w:tcPr>
            <w:tcW w:w="1890" w:type="dxa"/>
            <w:tcBorders/>
          </w:tcPr>
          <w:p>
            <w:pPr>
              <w:pStyle w:val="Body"/>
              <w:tabs>
                <w:tab w:val="clear" w:pos="720"/>
                <w:tab w:val="decimal" w:pos="1062" w:leader="none"/>
              </w:tabs>
              <w:snapToGrid w:val="false"/>
              <w:ind w:start="0" w:end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/>
          </w:tcPr>
          <w:p>
            <w:pPr>
              <w:pStyle w:val="Body"/>
              <w:tabs>
                <w:tab w:val="clear" w:pos="720"/>
                <w:tab w:val="decimal" w:pos="1062" w:leader="none"/>
              </w:tabs>
              <w:ind w:start="0" w:end="0"/>
              <w:jc w:val="both"/>
              <w:rPr>
                <w:sz w:val="22"/>
              </w:rPr>
            </w:pPr>
            <w:r>
              <w:rPr>
                <w:sz w:val="22"/>
              </w:rPr>
              <w:t>$1,000,000.00</w:t>
            </w:r>
          </w:p>
        </w:tc>
        <w:tc>
          <w:tcPr>
            <w:tcW w:w="1800" w:type="dxa"/>
            <w:tcBorders/>
          </w:tcPr>
          <w:p>
            <w:pPr>
              <w:pStyle w:val="Body"/>
              <w:tabs>
                <w:tab w:val="clear" w:pos="720"/>
                <w:tab w:val="decimal" w:pos="1062" w:leader="none"/>
              </w:tabs>
              <w:ind w:start="0" w:end="0"/>
              <w:jc w:val="both"/>
              <w:rPr>
                <w:sz w:val="22"/>
              </w:rPr>
            </w:pPr>
            <w:r>
              <w:rPr>
                <w:sz w:val="22"/>
              </w:rPr>
              <w:t>$  675,675.67</w:t>
            </w:r>
          </w:p>
        </w:tc>
      </w:tr>
      <w:tr>
        <w:trPr/>
        <w:tc>
          <w:tcPr>
            <w:tcW w:w="4590" w:type="dxa"/>
            <w:tcBorders/>
          </w:tcPr>
          <w:p>
            <w:pPr>
              <w:pStyle w:val="Body"/>
              <w:snapToGrid w:val="false"/>
              <w:ind w:start="0" w:end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/>
          </w:tcPr>
          <w:p>
            <w:pPr>
              <w:pStyle w:val="Body"/>
              <w:tabs>
                <w:tab w:val="clear" w:pos="720"/>
                <w:tab w:val="decimal" w:pos="1062" w:leader="none"/>
              </w:tabs>
              <w:snapToGrid w:val="false"/>
              <w:ind w:start="0" w:end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/>
          </w:tcPr>
          <w:p>
            <w:pPr>
              <w:pStyle w:val="Body"/>
              <w:tabs>
                <w:tab w:val="clear" w:pos="720"/>
                <w:tab w:val="decimal" w:pos="1062" w:leader="none"/>
              </w:tabs>
              <w:snapToGrid w:val="false"/>
              <w:ind w:start="0" w:end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/>
          </w:tcPr>
          <w:p>
            <w:pPr>
              <w:pStyle w:val="Body"/>
              <w:tabs>
                <w:tab w:val="clear" w:pos="720"/>
                <w:tab w:val="decimal" w:pos="1062" w:leader="none"/>
              </w:tabs>
              <w:snapToGrid w:val="false"/>
              <w:ind w:start="0" w:end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590" w:type="dxa"/>
            <w:tcBorders/>
          </w:tcPr>
          <w:p>
            <w:pPr>
              <w:pStyle w:val="Body"/>
              <w:ind w:start="0" w:end="0"/>
              <w:jc w:val="both"/>
              <w:rPr>
                <w:sz w:val="22"/>
              </w:rPr>
            </w:pPr>
            <w:r>
              <w:rPr>
                <w:sz w:val="22"/>
              </w:rPr>
              <w:t>Estimated Internal Legal Expenses 2001</w:t>
            </w:r>
            <w:r>
              <w:rPr>
                <w:sz w:val="22"/>
                <w:vertAlign w:val="superscript"/>
              </w:rPr>
              <w:t>4</w:t>
            </w:r>
          </w:p>
        </w:tc>
        <w:tc>
          <w:tcPr>
            <w:tcW w:w="1890" w:type="dxa"/>
            <w:tcBorders/>
          </w:tcPr>
          <w:p>
            <w:pPr>
              <w:pStyle w:val="Body"/>
              <w:tabs>
                <w:tab w:val="clear" w:pos="720"/>
                <w:tab w:val="decimal" w:pos="1062" w:leader="none"/>
              </w:tabs>
              <w:snapToGrid w:val="false"/>
              <w:ind w:start="0" w:end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/>
          </w:tcPr>
          <w:p>
            <w:pPr>
              <w:pStyle w:val="Body"/>
              <w:tabs>
                <w:tab w:val="clear" w:pos="720"/>
                <w:tab w:val="decimal" w:pos="1062" w:leader="none"/>
              </w:tabs>
              <w:ind w:start="0" w:end="0"/>
              <w:jc w:val="both"/>
              <w:rPr>
                <w:sz w:val="22"/>
              </w:rPr>
            </w:pPr>
            <w:r>
              <w:rPr>
                <w:rFonts w:eastAsia="Arial"/>
                <w:sz w:val="22"/>
                <w:u w:val="single"/>
              </w:rPr>
              <w:t xml:space="preserve">  </w:t>
            </w:r>
            <w:r>
              <w:rPr>
                <w:sz w:val="22"/>
                <w:u w:val="single"/>
              </w:rPr>
              <w:t>1,022,869.45</w:t>
            </w:r>
          </w:p>
        </w:tc>
        <w:tc>
          <w:tcPr>
            <w:tcW w:w="1800" w:type="dxa"/>
            <w:tcBorders/>
          </w:tcPr>
          <w:p>
            <w:pPr>
              <w:pStyle w:val="Body"/>
              <w:tabs>
                <w:tab w:val="clear" w:pos="720"/>
                <w:tab w:val="decimal" w:pos="1062" w:leader="none"/>
              </w:tabs>
              <w:ind w:start="0" w:end="0"/>
              <w:jc w:val="both"/>
              <w:rPr>
                <w:sz w:val="22"/>
                <w:u w:val="single"/>
              </w:rPr>
            </w:pPr>
            <w:r>
              <w:rPr>
                <w:rFonts w:eastAsia="Arial"/>
                <w:sz w:val="22"/>
                <w:u w:val="single"/>
              </w:rPr>
              <w:t xml:space="preserve">     </w:t>
            </w:r>
            <w:r>
              <w:rPr>
                <w:sz w:val="22"/>
                <w:u w:val="single"/>
              </w:rPr>
              <w:t>691,127.97</w:t>
            </w:r>
          </w:p>
        </w:tc>
      </w:tr>
      <w:tr>
        <w:trPr/>
        <w:tc>
          <w:tcPr>
            <w:tcW w:w="4590" w:type="dxa"/>
            <w:tcBorders/>
          </w:tcPr>
          <w:p>
            <w:pPr>
              <w:pStyle w:val="Body"/>
              <w:snapToGrid w:val="false"/>
              <w:ind w:start="0" w:end="0"/>
              <w:jc w:val="both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</w:r>
          </w:p>
        </w:tc>
        <w:tc>
          <w:tcPr>
            <w:tcW w:w="1890" w:type="dxa"/>
            <w:tcBorders/>
          </w:tcPr>
          <w:p>
            <w:pPr>
              <w:pStyle w:val="Body"/>
              <w:tabs>
                <w:tab w:val="clear" w:pos="720"/>
                <w:tab w:val="decimal" w:pos="1062" w:leader="none"/>
              </w:tabs>
              <w:snapToGrid w:val="false"/>
              <w:ind w:start="0" w:end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/>
          </w:tcPr>
          <w:p>
            <w:pPr>
              <w:pStyle w:val="Body"/>
              <w:tabs>
                <w:tab w:val="clear" w:pos="720"/>
                <w:tab w:val="decimal" w:pos="1062" w:leader="none"/>
              </w:tabs>
              <w:snapToGrid w:val="false"/>
              <w:ind w:start="0" w:end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/>
          </w:tcPr>
          <w:p>
            <w:pPr>
              <w:pStyle w:val="Body"/>
              <w:tabs>
                <w:tab w:val="clear" w:pos="720"/>
                <w:tab w:val="decimal" w:pos="1062" w:leader="none"/>
              </w:tabs>
              <w:snapToGrid w:val="false"/>
              <w:ind w:start="0" w:end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590" w:type="dxa"/>
            <w:tcBorders/>
          </w:tcPr>
          <w:p>
            <w:pPr>
              <w:pStyle w:val="Body"/>
              <w:ind w:start="0" w:end="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ab/>
              <w:t>TOTAL</w:t>
            </w:r>
          </w:p>
        </w:tc>
        <w:tc>
          <w:tcPr>
            <w:tcW w:w="1890" w:type="dxa"/>
            <w:tcBorders/>
          </w:tcPr>
          <w:p>
            <w:pPr>
              <w:pStyle w:val="Body"/>
              <w:tabs>
                <w:tab w:val="clear" w:pos="720"/>
                <w:tab w:val="decimal" w:pos="1062" w:leader="none"/>
              </w:tabs>
              <w:snapToGrid w:val="false"/>
              <w:ind w:start="0" w:end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/>
          </w:tcPr>
          <w:p>
            <w:pPr>
              <w:pStyle w:val="Body"/>
              <w:tabs>
                <w:tab w:val="clear" w:pos="720"/>
                <w:tab w:val="decimal" w:pos="1062" w:leader="none"/>
              </w:tabs>
              <w:ind w:start="0" w:end="0"/>
              <w:jc w:val="both"/>
              <w:rPr>
                <w:sz w:val="22"/>
              </w:rPr>
            </w:pPr>
            <w:r>
              <w:rPr>
                <w:b/>
                <w:sz w:val="22"/>
                <w:u w:val="double"/>
              </w:rPr>
              <w:t>$2,022,869.45</w:t>
            </w:r>
          </w:p>
        </w:tc>
        <w:tc>
          <w:tcPr>
            <w:tcW w:w="1800" w:type="dxa"/>
            <w:tcBorders/>
          </w:tcPr>
          <w:p>
            <w:pPr>
              <w:pStyle w:val="Body"/>
              <w:tabs>
                <w:tab w:val="clear" w:pos="720"/>
                <w:tab w:val="decimal" w:pos="1062" w:leader="none"/>
              </w:tabs>
              <w:ind w:start="0" w:end="0"/>
              <w:jc w:val="both"/>
              <w:rPr>
                <w:b/>
                <w:sz w:val="22"/>
                <w:u w:val="double"/>
              </w:rPr>
            </w:pPr>
            <w:r>
              <w:rPr>
                <w:b/>
                <w:sz w:val="22"/>
                <w:u w:val="double"/>
              </w:rPr>
              <w:t>$1,366,803.64</w:t>
            </w:r>
          </w:p>
        </w:tc>
      </w:tr>
    </w:tbl>
    <w:p>
      <w:pPr>
        <w:pStyle w:val="Body"/>
        <w:tabs>
          <w:tab w:val="left" w:pos="720" w:leader="none"/>
          <w:tab w:val="left" w:pos="1440" w:leader="none"/>
          <w:tab w:val="left" w:pos="2160" w:leader="none"/>
          <w:tab w:val="decimal" w:pos="5040" w:leader="none"/>
          <w:tab w:val="decimal" w:pos="10260" w:leader="none"/>
        </w:tabs>
        <w:ind w:start="72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spacing w:before="0" w:after="120"/>
        <w:jc w:val="both"/>
        <w:rPr/>
      </w:pPr>
      <w:r>
        <w:rPr>
          <w:rFonts w:cs="Arial" w:ascii="Arial" w:hAnsi="Arial"/>
          <w:vertAlign w:val="superscript"/>
        </w:rPr>
        <w:t xml:space="preserve">1 </w:t>
      </w:r>
      <w:r>
        <w:rPr>
          <w:rFonts w:cs="Arial" w:ascii="Arial" w:hAnsi="Arial"/>
          <w:sz w:val="22"/>
        </w:rPr>
        <w:t>See Attachment A.  Does not include Project Stanley (billed directly to ENA).</w:t>
      </w:r>
    </w:p>
    <w:p>
      <w:pPr>
        <w:pStyle w:val="BodyText"/>
        <w:spacing w:before="0" w:after="120"/>
        <w:jc w:val="both"/>
        <w:rPr/>
      </w:pPr>
      <w:r>
        <w:rPr>
          <w:rFonts w:cs="Arial" w:ascii="Arial" w:hAnsi="Arial"/>
          <w:vertAlign w:val="superscript"/>
        </w:rPr>
        <w:t xml:space="preserve">2 </w:t>
      </w:r>
      <w:r>
        <w:rPr>
          <w:rFonts w:cs="Arial" w:ascii="Arial" w:hAnsi="Arial"/>
        </w:rPr>
        <w:t>See Attachment B.  Chris Gaffney and Mark Powell prorated for portion of year.  Mark Powell received sign</w:t>
        <w:noBreakHyphen/>
        <w:t>on bonus, but no year end bonus.</w:t>
      </w:r>
    </w:p>
    <w:p>
      <w:pPr>
        <w:pStyle w:val="BodyText"/>
        <w:spacing w:before="0" w:after="120"/>
        <w:jc w:val="both"/>
        <w:rPr/>
      </w:pPr>
      <w:r>
        <w:rPr>
          <w:rFonts w:cs="Arial" w:ascii="Arial" w:hAnsi="Arial"/>
          <w:vertAlign w:val="superscript"/>
        </w:rPr>
        <w:t xml:space="preserve">3 </w:t>
      </w:r>
      <w:r>
        <w:rPr>
          <w:rFonts w:cs="Arial" w:ascii="Arial" w:hAnsi="Arial"/>
        </w:rPr>
        <w:t>See Attachment B.  Sharon Crawford and Lisa Ramsay prorated for portion of year.  Linda Sietzema and Lisa Ramsay allocated 50% to ECC and 50% to Enron Corp. (Governmental Affairs).  Lisa Ramsay transferred from ECC Legal to ECC Origination effective September 26, 2000.  Includes $13,300.99 for temps.</w:t>
      </w:r>
    </w:p>
    <w:p>
      <w:pPr>
        <w:pStyle w:val="BodyText"/>
        <w:spacing w:before="0" w:after="120"/>
        <w:jc w:val="both"/>
        <w:rPr/>
      </w:pPr>
      <w:r>
        <w:rPr>
          <w:rFonts w:cs="Arial" w:ascii="Arial" w:hAnsi="Arial"/>
          <w:vertAlign w:val="superscript"/>
        </w:rPr>
        <w:t xml:space="preserve">4 </w:t>
      </w:r>
      <w:r>
        <w:rPr>
          <w:rFonts w:cs="Arial" w:ascii="Arial" w:hAnsi="Arial"/>
        </w:rPr>
        <w:t>Assumes no change in base salaries or bonuses.  Assumes 20% year end bonus for Mark Powell.</w:t>
      </w:r>
    </w:p>
    <w:p>
      <w:pPr>
        <w:pStyle w:val="BodyText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Narrow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6" w:space="1" w:color="000000"/>
      </w:pBdr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b/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/>
    </w:pPr>
    <w:r>
      <w:rPr>
        <w:rFonts w:cs="Arial Narrow" w:ascii="Arial Narrow" w:hAnsi="Arial Narrow"/>
        <w:sz w:val="16"/>
      </w:rPr>
      <w:fldChar w:fldCharType="begin"/>
    </w:r>
    <w:r>
      <w:rPr>
        <w:sz w:val="16"/>
        <w:rFonts w:cs="Arial Narrow" w:ascii="Arial Narrow" w:hAnsi="Arial Narrow"/>
      </w:rPr>
      <w:instrText xml:space="preserve"> FILENAME \p </w:instrText>
    </w:r>
    <w:r>
      <w:rPr>
        <w:sz w:val="16"/>
        <w:rFonts w:cs="Arial Narrow" w:ascii="Arial Narrow" w:hAnsi="Arial Narrow"/>
      </w:rPr>
      <w:fldChar w:fldCharType="separate"/>
    </w:r>
    <w:r>
      <w:rPr>
        <w:sz w:val="16"/>
        <w:rFonts w:cs="Arial Narrow" w:ascii="Arial Narrow" w:hAnsi="Arial Narrow"/>
      </w:rPr>
      <w:t>/mnt/main-storage/datasets/enron-docs/doc/ECC_legal_budget-713d29edbfabf37a79424af24feb55ea3de14110abdebb58e97b0257947a87a8.doc</w:t>
    </w:r>
    <w:r>
      <w:rPr>
        <w:sz w:val="16"/>
        <w:rFonts w:cs="Arial Narrow" w:ascii="Arial Narrow" w:hAnsi="Arial Narrow"/>
      </w:rPr>
      <w:fldChar w:fldCharType="end"/>
    </w:r>
    <w:r>
      <w:rPr>
        <w:rFonts w:cs="Arial Narrow" w:ascii="Arial Narrow" w:hAnsi="Arial Narrow"/>
        <w:sz w:val="16"/>
      </w:rPr>
      <w:tab/>
      <w:tab/>
      <w:tab/>
    </w:r>
    <w:r>
      <w:rPr>
        <w:rFonts w:cs="Arial Narrow" w:ascii="Arial Narrow" w:hAnsi="Arial Narrow"/>
        <w:sz w:val="16"/>
      </w:rPr>
      <w:fldChar w:fldCharType="begin"/>
    </w:r>
    <w:r>
      <w:rPr>
        <w:sz w:val="16"/>
        <w:rFonts w:cs="Arial Narrow" w:ascii="Arial Narrow" w:hAnsi="Arial Narrow"/>
      </w:rPr>
      <w:instrText xml:space="preserve"> DATE \@"MMMM\ d', 'yyyy" </w:instrText>
    </w:r>
    <w:r>
      <w:rPr>
        <w:sz w:val="16"/>
        <w:rFonts w:cs="Arial Narrow" w:ascii="Arial Narrow" w:hAnsi="Arial Narrow"/>
      </w:rPr>
      <w:fldChar w:fldCharType="separate"/>
    </w:r>
    <w:r>
      <w:rPr>
        <w:sz w:val="16"/>
        <w:rFonts w:cs="Arial Narrow" w:ascii="Arial Narrow" w:hAnsi="Arial Narrow"/>
      </w:rPr>
      <w:t>September 28, 2025</w:t>
    </w:r>
    <w:r>
      <w:rPr>
        <w:sz w:val="16"/>
        <w:rFonts w:cs="Arial Narrow" w:ascii="Arial Narrow" w:hAnsi="Arial Narrow"/>
      </w:rPr>
      <w:fldChar w:fldCharType="end"/>
    </w:r>
    <w:r>
      <w:rPr>
        <w:rFonts w:cs="Arial Narrow" w:ascii="Arial Narrow" w:hAnsi="Arial Narrow"/>
        <w:sz w:val="16"/>
      </w:rPr>
      <w:t xml:space="preserve">  </w:t>
    </w:r>
    <w:r>
      <w:rPr>
        <w:rFonts w:cs="Arial Narrow" w:ascii="Arial Narrow" w:hAnsi="Arial Narrow"/>
        <w:sz w:val="16"/>
      </w:rPr>
      <w:fldChar w:fldCharType="begin"/>
    </w:r>
    <w:r>
      <w:rPr>
        <w:sz w:val="16"/>
        <w:rFonts w:cs="Arial Narrow" w:ascii="Arial Narrow" w:hAnsi="Arial Narrow"/>
      </w:rPr>
      <w:instrText xml:space="preserve"> DATE \@"M-d-yyyy" </w:instrText>
    </w:r>
    <w:r>
      <w:rPr>
        <w:sz w:val="16"/>
        <w:rFonts w:cs="Arial Narrow" w:ascii="Arial Narrow" w:hAnsi="Arial Narrow"/>
      </w:rPr>
      <w:fldChar w:fldCharType="separate"/>
    </w:r>
    <w:r>
      <w:rPr>
        <w:sz w:val="16"/>
        <w:rFonts w:cs="Arial Narrow" w:ascii="Arial Narrow" w:hAnsi="Arial Narrow"/>
      </w:rPr>
      <w:t>9/28/2025</w:t>
    </w:r>
    <w:r>
      <w:rPr>
        <w:sz w:val="16"/>
        <w:rFonts w:cs="Arial Narrow" w:ascii="Arial Narrow" w:hAnsi="Arial Narrow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6" w:space="1" w:color="000000"/>
      </w:pBdr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b/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/>
    </w:pPr>
    <w:r>
      <w:rPr>
        <w:rFonts w:cs="Arial Narrow" w:ascii="Arial Narrow" w:hAnsi="Arial Narrow"/>
        <w:sz w:val="16"/>
      </w:rPr>
      <w:fldChar w:fldCharType="begin"/>
    </w:r>
    <w:r>
      <w:rPr>
        <w:sz w:val="16"/>
        <w:rFonts w:cs="Arial Narrow" w:ascii="Arial Narrow" w:hAnsi="Arial Narrow"/>
      </w:rPr>
      <w:instrText xml:space="preserve"> FILENAME \p </w:instrText>
    </w:r>
    <w:r>
      <w:rPr>
        <w:sz w:val="16"/>
        <w:rFonts w:cs="Arial Narrow" w:ascii="Arial Narrow" w:hAnsi="Arial Narrow"/>
      </w:rPr>
      <w:fldChar w:fldCharType="separate"/>
    </w:r>
    <w:r>
      <w:rPr>
        <w:sz w:val="16"/>
        <w:rFonts w:cs="Arial Narrow" w:ascii="Arial Narrow" w:hAnsi="Arial Narrow"/>
      </w:rPr>
      <w:t>/mnt/main-storage/datasets/enron-docs/doc/ECC_legal_budget-713d29edbfabf37a79424af24feb55ea3de14110abdebb58e97b0257947a87a8.doc</w:t>
    </w:r>
    <w:r>
      <w:rPr>
        <w:sz w:val="16"/>
        <w:rFonts w:cs="Arial Narrow" w:ascii="Arial Narrow" w:hAnsi="Arial Narrow"/>
      </w:rPr>
      <w:fldChar w:fldCharType="end"/>
    </w:r>
    <w:r>
      <w:rPr>
        <w:rFonts w:cs="Arial Narrow" w:ascii="Arial Narrow" w:hAnsi="Arial Narrow"/>
        <w:sz w:val="16"/>
      </w:rPr>
      <w:tab/>
      <w:tab/>
      <w:tab/>
    </w:r>
    <w:r>
      <w:rPr>
        <w:rFonts w:cs="Arial Narrow" w:ascii="Arial Narrow" w:hAnsi="Arial Narrow"/>
        <w:sz w:val="16"/>
      </w:rPr>
      <w:fldChar w:fldCharType="begin"/>
    </w:r>
    <w:r>
      <w:rPr>
        <w:sz w:val="16"/>
        <w:rFonts w:cs="Arial Narrow" w:ascii="Arial Narrow" w:hAnsi="Arial Narrow"/>
      </w:rPr>
      <w:instrText xml:space="preserve"> DATE \@"MMMM\ d', 'yyyy" </w:instrText>
    </w:r>
    <w:r>
      <w:rPr>
        <w:sz w:val="16"/>
        <w:rFonts w:cs="Arial Narrow" w:ascii="Arial Narrow" w:hAnsi="Arial Narrow"/>
      </w:rPr>
      <w:fldChar w:fldCharType="separate"/>
    </w:r>
    <w:r>
      <w:rPr>
        <w:sz w:val="16"/>
        <w:rFonts w:cs="Arial Narrow" w:ascii="Arial Narrow" w:hAnsi="Arial Narrow"/>
      </w:rPr>
      <w:t>September 28, 2025</w:t>
    </w:r>
    <w:r>
      <w:rPr>
        <w:sz w:val="16"/>
        <w:rFonts w:cs="Arial Narrow" w:ascii="Arial Narrow" w:hAnsi="Arial Narrow"/>
      </w:rPr>
      <w:fldChar w:fldCharType="end"/>
    </w:r>
    <w:r>
      <w:rPr>
        <w:rFonts w:cs="Arial Narrow" w:ascii="Arial Narrow" w:hAnsi="Arial Narrow"/>
        <w:sz w:val="16"/>
      </w:rPr>
      <w:t xml:space="preserve">  </w:t>
    </w:r>
    <w:r>
      <w:rPr>
        <w:rFonts w:cs="Arial Narrow" w:ascii="Arial Narrow" w:hAnsi="Arial Narrow"/>
        <w:sz w:val="16"/>
      </w:rPr>
      <w:fldChar w:fldCharType="begin"/>
    </w:r>
    <w:r>
      <w:rPr>
        <w:sz w:val="16"/>
        <w:rFonts w:cs="Arial Narrow" w:ascii="Arial Narrow" w:hAnsi="Arial Narrow"/>
      </w:rPr>
      <w:instrText xml:space="preserve"> DATE \@"M/d/yyyy" </w:instrText>
    </w:r>
    <w:r>
      <w:rPr>
        <w:sz w:val="16"/>
        <w:rFonts w:cs="Arial Narrow" w:ascii="Arial Narrow" w:hAnsi="Arial Narrow"/>
      </w:rPr>
      <w:fldChar w:fldCharType="separate"/>
    </w:r>
    <w:r>
      <w:rPr>
        <w:sz w:val="16"/>
        <w:rFonts w:cs="Arial Narrow" w:ascii="Arial Narrow" w:hAnsi="Arial Narrow"/>
      </w:rPr>
      <w:t>9/28/2025</w:t>
    </w:r>
    <w:r>
      <w:rPr>
        <w:sz w:val="16"/>
        <w:rFonts w:cs="Arial Narrow" w:ascii="Arial Narrow" w:hAnsi="Arial Narrow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2"/>
      </w:rPr>
    </w:pPr>
    <w:r>
      <w:rPr>
        <w:sz w:val="22"/>
      </w:rPr>
      <w:tab/>
    </w:r>
  </w:p>
  <w:p>
    <w:pPr>
      <w:pStyle w:val="Header"/>
      <w:rPr>
        <w:sz w:val="22"/>
      </w:rPr>
    </w:pPr>
    <w:r>
      <w:rPr>
        <w:sz w:val="22"/>
      </w:rPr>
      <w:fldChar w:fldCharType="begin"/>
    </w:r>
    <w:r>
      <w:rPr>
        <w:sz w:val="22"/>
      </w:rPr>
      <w:instrText xml:space="preserve"> DATE \@"M-d-yyyy" </w:instrText>
    </w:r>
    <w:r>
      <w:rPr>
        <w:sz w:val="22"/>
      </w:rPr>
      <w:fldChar w:fldCharType="separate"/>
    </w:r>
    <w:r>
      <w:rPr>
        <w:sz w:val="22"/>
      </w:rPr>
      <w:t>9/28/2025</w:t>
    </w:r>
    <w:r>
      <w:rPr>
        <w:sz w:val="22"/>
      </w:rPr>
      <w:fldChar w:fldCharType="end"/>
    </w:r>
  </w:p>
  <w:p>
    <w:pPr>
      <w:pStyle w:val="Header"/>
      <w:rPr>
        <w:sz w:val="22"/>
      </w:rPr>
    </w:pPr>
    <w:r>
      <w:rPr>
        <w:sz w:val="22"/>
      </w:rPr>
      <w:t xml:space="preserve">Page </w:t>
    </w:r>
    <w:r>
      <w:rPr>
        <w:sz w:val="22"/>
      </w:rPr>
      <w:fldChar w:fldCharType="begin"/>
    </w:r>
    <w:r>
      <w:rPr>
        <w:sz w:val="22"/>
      </w:rPr>
      <w:instrText xml:space="preserve"> PAGE </w:instrText>
    </w:r>
    <w:r>
      <w:rPr>
        <w:sz w:val="22"/>
      </w:rPr>
      <w:fldChar w:fldCharType="separate"/>
    </w:r>
    <w:r>
      <w:rPr>
        <w:sz w:val="22"/>
      </w:rPr>
      <w:t>0</w:t>
    </w:r>
    <w:r>
      <w:rPr>
        <w:sz w:val="22"/>
      </w:rPr>
      <w:fldChar w:fldCharType="end"/>
    </w:r>
  </w:p>
  <w:p>
    <w:pPr>
      <w:pStyle w:val="Header"/>
      <w:rPr>
        <w:sz w:val="22"/>
      </w:rPr>
    </w:pPr>
    <w:r>
      <w:rPr>
        <w:sz w:val="22"/>
      </w:rPr>
    </w:r>
  </w:p>
  <w:p>
    <w:pPr>
      <w:pStyle w:val="Header"/>
      <w:pBdr>
        <w:top w:val="single" w:sz="4" w:space="1" w:color="000000"/>
      </w:pBdr>
      <w:rPr>
        <w:sz w:val="22"/>
      </w:rPr>
    </w:pPr>
    <w:r>
      <w:rPr>
        <w:sz w:val="22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701040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7010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</w:r>
                        </w:p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5.2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</w:r>
                  </w:p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start"/>
      <w:pPr>
        <w:tabs>
          <w:tab w:val="num" w:pos="720"/>
        </w:tabs>
        <w:ind w:start="720" w:hanging="63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/>
    <w:rPr>
      <w:rFonts w:ascii="Arial" w:hAnsi="Arial" w:cs="Arial"/>
      <w:b/>
      <w:sz w:val="24"/>
    </w:rPr>
  </w:style>
  <w:style w:type="paragraph" w:styleId="BodyText">
    <w:name w:val="Body Text"/>
    <w:basedOn w:val="Normal"/>
    <w:pPr/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sz w:val="24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sz w:val="24"/>
    </w:rPr>
  </w:style>
  <w:style w:type="paragraph" w:styleId="Subject">
    <w:name w:val="Subject"/>
    <w:basedOn w:val="Normal"/>
    <w:qFormat/>
    <w:pPr/>
    <w:rPr>
      <w:rFonts w:ascii="Arial" w:hAnsi="Arial" w:cs="Arial"/>
    </w:rPr>
  </w:style>
  <w:style w:type="paragraph" w:styleId="Date">
    <w:name w:val="Date"/>
    <w:basedOn w:val="Normal"/>
    <w:qFormat/>
    <w:pPr/>
    <w:rPr>
      <w:rFonts w:ascii="Arial" w:hAnsi="Arial" w:cs="Arial"/>
    </w:rPr>
  </w:style>
  <w:style w:type="paragraph" w:styleId="To">
    <w:name w:val="To"/>
    <w:basedOn w:val="Normal"/>
    <w:qFormat/>
    <w:pPr/>
    <w:rPr>
      <w:rFonts w:ascii="Arial" w:hAnsi="Arial" w:cs="Arial"/>
    </w:rPr>
  </w:style>
  <w:style w:type="paragraph" w:styleId="From">
    <w:name w:val="From"/>
    <w:basedOn w:val="Normal"/>
    <w:qFormat/>
    <w:pPr/>
    <w:rPr>
      <w:rFonts w:ascii="Arial" w:hAnsi="Arial" w:cs="Arial"/>
    </w:rPr>
  </w:style>
  <w:style w:type="paragraph" w:styleId="Body">
    <w:name w:val="Body"/>
    <w:basedOn w:val="Normal"/>
    <w:qFormat/>
    <w:pPr>
      <w:ind w:hanging="0" w:start="72" w:end="0"/>
    </w:pPr>
    <w:rPr>
      <w:rFonts w:ascii="Arial" w:hAnsi="Arial" w:cs="Arial"/>
      <w:color w:val="000080"/>
    </w:rPr>
  </w:style>
  <w:style w:type="paragraph" w:styleId="Department">
    <w:name w:val="Department"/>
    <w:basedOn w:val="Normal"/>
    <w:qFormat/>
    <w:pPr/>
    <w:rPr>
      <w:rFonts w:ascii="Arial" w:hAnsi="Arial" w:cs="Ari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PCKMemo.dot</Template>
  <TotalTime>93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2000-10-02T12:27:00Z</dcterms:created>
  <dc:creator>scrawfo3</dc:creator>
  <dc:description/>
  <dc:language>en-CA</dc:language>
  <cp:lastModifiedBy>scrawfo3</cp:lastModifiedBy>
  <cp:lastPrinted>2000-10-04T15:02:00Z</cp:lastPrinted>
  <dcterms:modified xsi:type="dcterms:W3CDTF">2000-10-04T18:32:00Z</dcterms:modified>
  <cp:revision>10</cp:revision>
  <dc:subject/>
  <dc:title> </dc:title>
</cp:coreProperties>
</file>