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Enron North America 2000 EBR Insert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Rather than list everything, I thought these were the critical going forward.  Some are a continuation from last year, other’s are new.  Let me know if this is what you are looking for to fill in your slides.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Market Advocacy</w:t>
      </w:r>
    </w:p>
    <w:p>
      <w:pPr>
        <w:pStyle w:val="Normal"/>
        <w:numPr>
          <w:ilvl w:val="0"/>
          <w:numId w:val="2"/>
        </w:numPr>
        <w:rPr/>
      </w:pPr>
      <w:r>
        <w:rPr/>
        <w:t>Order 2000 Implementation (RTO West, Cal ISO, Mountain West ISA, Desert STAR, Ercot ISO, SPP RTO, MISO, Alliance RTO, Grid South, Southern Transco, Florida ISA, NE-ISO, NYISO)</w:t>
      </w:r>
    </w:p>
    <w:p>
      <w:pPr>
        <w:pStyle w:val="Normal"/>
        <w:numPr>
          <w:ilvl w:val="0"/>
          <w:numId w:val="2"/>
        </w:numPr>
        <w:rPr/>
      </w:pPr>
      <w:r>
        <w:rPr/>
        <w:t>Market-Based Rate Authority Intervention &amp; Protest (AEP, Exelon, etc.)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Deal Support</w:t>
      </w:r>
    </w:p>
    <w:p>
      <w:pPr>
        <w:pStyle w:val="Normal"/>
        <w:numPr>
          <w:ilvl w:val="0"/>
          <w:numId w:val="2"/>
        </w:numPr>
        <w:rPr/>
      </w:pPr>
      <w:r>
        <w:rPr/>
        <w:t>Pastoria – Williamson Act</w:t>
      </w:r>
    </w:p>
    <w:p>
      <w:pPr>
        <w:pStyle w:val="Normal"/>
        <w:numPr>
          <w:ilvl w:val="0"/>
          <w:numId w:val="2"/>
        </w:numPr>
        <w:rPr/>
      </w:pPr>
      <w:r>
        <w:rPr/>
        <w:t>NYISO Transmission Congestion Contracts</w:t>
      </w:r>
    </w:p>
    <w:p>
      <w:pPr>
        <w:pStyle w:val="Normal"/>
        <w:numPr>
          <w:ilvl w:val="0"/>
          <w:numId w:val="2"/>
        </w:numPr>
        <w:rPr/>
      </w:pPr>
      <w:r>
        <w:rPr/>
        <w:t>Alberta PPA Transaction</w:t>
      </w:r>
    </w:p>
    <w:p>
      <w:pPr>
        <w:pStyle w:val="Normal"/>
        <w:numPr>
          <w:ilvl w:val="0"/>
          <w:numId w:val="2"/>
        </w:numPr>
        <w:rPr/>
      </w:pPr>
      <w:r>
        <w:rPr/>
        <w:t>Vitro (permit extensions)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Origination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Project </w:t>
      </w:r>
      <w:r>
        <w:rPr>
          <w:i/>
          <w:iCs/>
        </w:rPr>
        <w:t xml:space="preserve">E-trans </w:t>
      </w:r>
      <w:r>
        <w:rPr/>
        <w:t>(on-going)</w:t>
      </w:r>
    </w:p>
    <w:p>
      <w:pPr>
        <w:pStyle w:val="Normal"/>
        <w:numPr>
          <w:ilvl w:val="0"/>
          <w:numId w:val="2"/>
        </w:numPr>
        <w:rPr/>
      </w:pPr>
      <w:r>
        <w:rPr/>
        <w:t>PSE&amp;G Natural Gas Outsourcing (on-going)</w:t>
      </w:r>
    </w:p>
    <w:p>
      <w:pPr>
        <w:pStyle w:val="Normal"/>
        <w:numPr>
          <w:ilvl w:val="0"/>
          <w:numId w:val="2"/>
        </w:numPr>
        <w:rPr/>
      </w:pPr>
      <w:r>
        <w:rPr/>
        <w:t>New Jersey Natural Gas Outsourcing (on-going)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Regulatory Risk Management</w:t>
      </w:r>
    </w:p>
    <w:p>
      <w:pPr>
        <w:pStyle w:val="Normal"/>
        <w:numPr>
          <w:ilvl w:val="0"/>
          <w:numId w:val="3"/>
        </w:numPr>
        <w:rPr/>
      </w:pPr>
      <w:r>
        <w:rPr/>
        <w:t>United Illuminating ICAP</w:t>
      </w:r>
    </w:p>
    <w:p>
      <w:pPr>
        <w:pStyle w:val="Normal"/>
        <w:numPr>
          <w:ilvl w:val="0"/>
          <w:numId w:val="3"/>
        </w:numPr>
        <w:rPr/>
      </w:pPr>
      <w:r>
        <w:rPr/>
        <w:t>Cal ISO Price Cap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2000-10-02T17:08:00Z</dcterms:created>
  <dc:creator>jsteffe</dc:creator>
  <dc:description/>
  <dc:language>en-CA</dc:language>
  <cp:lastModifiedBy>jsteffe</cp:lastModifiedBy>
  <dcterms:modified xsi:type="dcterms:W3CDTF">2000-10-02T17:08:00Z</dcterms:modified>
  <cp:revision>2</cp:revision>
  <dc:subject/>
  <dc:title>Enron North America 2000 EBR Insert</dc:title>
</cp:coreProperties>
</file>