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4"/>
        </w:rPr>
      </w:pPr>
      <w:r>
        <w:rPr>
          <w:b/>
          <w:sz w:val="24"/>
        </w:rPr>
        <w:t xml:space="preserve">A. Product: </w:t>
        <w:tab/>
        <w:tab/>
      </w:r>
    </w:p>
    <w:p>
      <w:pPr>
        <w:pStyle w:val="Heading1"/>
        <w:numPr>
          <w:ilvl w:val="0"/>
          <w:numId w:val="8"/>
        </w:numPr>
        <w:rPr/>
      </w:pPr>
      <w:r>
        <w:rPr/>
        <w:t>Emissions – SO2 Credits Vintage 2000 or Earlier from here on referred to as “</w:t>
      </w:r>
      <w:r>
        <w:rPr>
          <w:b/>
          <w:i/>
        </w:rPr>
        <w:t>Prompt</w:t>
      </w:r>
      <w:r>
        <w:rPr/>
        <w:t>.”</w:t>
      </w:r>
    </w:p>
    <w:p>
      <w:pPr>
        <w:pStyle w:val="Heading1"/>
        <w:numPr>
          <w:ilvl w:val="0"/>
          <w:numId w:val="8"/>
        </w:numPr>
        <w:rPr/>
      </w:pPr>
      <w:r>
        <w:rPr/>
        <w:t>Emissions – SO2 Credits Vintage 2007 from here on referred to as “</w:t>
      </w:r>
      <w:r>
        <w:rPr>
          <w:b/>
          <w:i/>
        </w:rPr>
        <w:t>Forward</w:t>
      </w:r>
      <w:r>
        <w:rPr>
          <w:i/>
        </w:rPr>
        <w:t>.”</w:t>
      </w:r>
    </w:p>
    <w:p>
      <w:pPr>
        <w:pStyle w:val="Normal"/>
        <w:rPr>
          <w:sz w:val="24"/>
        </w:rPr>
      </w:pPr>
      <w:r>
        <w:rPr>
          <w:sz w:val="24"/>
        </w:rPr>
      </w:r>
    </w:p>
    <w:p>
      <w:pPr>
        <w:pStyle w:val="Normal"/>
        <w:rPr>
          <w:b/>
          <w:sz w:val="24"/>
        </w:rPr>
      </w:pPr>
      <w:r>
        <w:rPr>
          <w:b/>
          <w:sz w:val="24"/>
        </w:rPr>
        <w:t>B. Registration:</w:t>
      </w:r>
    </w:p>
    <w:p>
      <w:pPr>
        <w:pStyle w:val="Normal"/>
        <w:numPr>
          <w:ilvl w:val="0"/>
          <w:numId w:val="9"/>
        </w:numPr>
        <w:rPr>
          <w:sz w:val="24"/>
        </w:rPr>
      </w:pPr>
      <w:r>
        <w:rPr>
          <w:sz w:val="24"/>
        </w:rPr>
        <w:t>Current EnronOnline users:</w:t>
      </w:r>
    </w:p>
    <w:p>
      <w:pPr>
        <w:pStyle w:val="Normal"/>
        <w:numPr>
          <w:ilvl w:val="0"/>
          <w:numId w:val="2"/>
        </w:numPr>
        <w:tabs>
          <w:tab w:val="clear" w:pos="720"/>
          <w:tab w:val="left" w:pos="1080" w:leader="none"/>
        </w:tabs>
        <w:ind w:hanging="360" w:start="1080" w:end="0"/>
        <w:rPr>
          <w:sz w:val="24"/>
        </w:rPr>
      </w:pPr>
      <w:r>
        <w:rPr>
          <w:sz w:val="24"/>
        </w:rPr>
        <w:t>Login to EnronOnline.</w:t>
      </w:r>
    </w:p>
    <w:p>
      <w:pPr>
        <w:pStyle w:val="Normal"/>
        <w:numPr>
          <w:ilvl w:val="0"/>
          <w:numId w:val="2"/>
        </w:numPr>
        <w:tabs>
          <w:tab w:val="clear" w:pos="720"/>
          <w:tab w:val="left" w:pos="1080" w:leader="none"/>
        </w:tabs>
        <w:ind w:hanging="360" w:start="1080" w:end="0"/>
        <w:rPr>
          <w:sz w:val="24"/>
        </w:rPr>
      </w:pPr>
      <w:r>
        <w:rPr>
          <w:sz w:val="24"/>
        </w:rPr>
        <w:t>Click on EAuction button.</w:t>
      </w:r>
    </w:p>
    <w:p>
      <w:pPr>
        <w:pStyle w:val="Normal"/>
        <w:numPr>
          <w:ilvl w:val="0"/>
          <w:numId w:val="2"/>
        </w:numPr>
        <w:tabs>
          <w:tab w:val="clear" w:pos="720"/>
          <w:tab w:val="left" w:pos="1080" w:leader="none"/>
        </w:tabs>
        <w:ind w:hanging="360" w:start="1080" w:end="0"/>
        <w:rPr>
          <w:sz w:val="24"/>
        </w:rPr>
      </w:pPr>
      <w:r>
        <w:rPr>
          <w:sz w:val="24"/>
        </w:rPr>
        <w:t>Click on Product button.</w:t>
      </w:r>
    </w:p>
    <w:p>
      <w:pPr>
        <w:pStyle w:val="Normal"/>
        <w:numPr>
          <w:ilvl w:val="0"/>
          <w:numId w:val="2"/>
        </w:numPr>
        <w:tabs>
          <w:tab w:val="clear" w:pos="720"/>
          <w:tab w:val="left" w:pos="1080" w:leader="none"/>
        </w:tabs>
        <w:ind w:hanging="360" w:start="1080" w:end="0"/>
        <w:rPr>
          <w:sz w:val="24"/>
        </w:rPr>
      </w:pPr>
      <w:r>
        <w:rPr>
          <w:sz w:val="24"/>
        </w:rPr>
        <w:t>Before transacting for the first time counterparty will agree to A.T.A. &amp; G.T.C.</w:t>
      </w:r>
    </w:p>
    <w:p>
      <w:pPr>
        <w:pStyle w:val="Normal"/>
        <w:rPr>
          <w:sz w:val="24"/>
        </w:rPr>
      </w:pPr>
      <w:r>
        <w:rPr>
          <w:sz w:val="24"/>
        </w:rPr>
      </w:r>
    </w:p>
    <w:p>
      <w:pPr>
        <w:pStyle w:val="Normal"/>
        <w:numPr>
          <w:ilvl w:val="0"/>
          <w:numId w:val="15"/>
        </w:numPr>
        <w:rPr>
          <w:sz w:val="24"/>
        </w:rPr>
      </w:pPr>
      <w:r>
        <w:rPr>
          <w:sz w:val="24"/>
        </w:rPr>
        <w:t>New Users:</w:t>
      </w:r>
    </w:p>
    <w:p>
      <w:pPr>
        <w:pStyle w:val="Normal"/>
        <w:numPr>
          <w:ilvl w:val="0"/>
          <w:numId w:val="7"/>
        </w:numPr>
        <w:tabs>
          <w:tab w:val="clear" w:pos="720"/>
          <w:tab w:val="left" w:pos="1080" w:leader="none"/>
        </w:tabs>
        <w:ind w:hanging="360" w:start="1080" w:end="0"/>
        <w:rPr>
          <w:sz w:val="24"/>
        </w:rPr>
      </w:pPr>
      <w:r>
        <w:rPr>
          <w:sz w:val="24"/>
        </w:rPr>
        <w:t>Receive a password application form &amp; a guest ID for EnronOnline.</w:t>
      </w:r>
    </w:p>
    <w:p>
      <w:pPr>
        <w:pStyle w:val="Normal"/>
        <w:numPr>
          <w:ilvl w:val="0"/>
          <w:numId w:val="7"/>
        </w:numPr>
        <w:tabs>
          <w:tab w:val="clear" w:pos="720"/>
          <w:tab w:val="left" w:pos="1080" w:leader="none"/>
        </w:tabs>
        <w:ind w:hanging="360" w:start="1080" w:end="0"/>
        <w:rPr>
          <w:sz w:val="24"/>
        </w:rPr>
      </w:pPr>
      <w:r>
        <w:rPr>
          <w:sz w:val="24"/>
        </w:rPr>
        <w:t>Sign and return password application agreement.</w:t>
      </w:r>
    </w:p>
    <w:p>
      <w:pPr>
        <w:pStyle w:val="Normal"/>
        <w:numPr>
          <w:ilvl w:val="0"/>
          <w:numId w:val="7"/>
        </w:numPr>
        <w:tabs>
          <w:tab w:val="clear" w:pos="720"/>
          <w:tab w:val="left" w:pos="1080" w:leader="none"/>
        </w:tabs>
        <w:ind w:hanging="360" w:start="1080" w:end="0"/>
        <w:rPr>
          <w:sz w:val="24"/>
        </w:rPr>
      </w:pPr>
      <w:r>
        <w:rPr>
          <w:sz w:val="24"/>
        </w:rPr>
        <w:t>Login to EnronOnline. (Using either Guest I.D. or Execute I.D.)</w:t>
      </w:r>
    </w:p>
    <w:p>
      <w:pPr>
        <w:pStyle w:val="Normal"/>
        <w:numPr>
          <w:ilvl w:val="0"/>
          <w:numId w:val="2"/>
        </w:numPr>
        <w:tabs>
          <w:tab w:val="clear" w:pos="720"/>
          <w:tab w:val="left" w:pos="1080" w:leader="none"/>
        </w:tabs>
        <w:ind w:hanging="360" w:start="1080" w:end="0"/>
        <w:rPr>
          <w:sz w:val="24"/>
        </w:rPr>
      </w:pPr>
      <w:r>
        <w:rPr>
          <w:sz w:val="24"/>
        </w:rPr>
        <w:t>Click on EAuction button.</w:t>
      </w:r>
    </w:p>
    <w:p>
      <w:pPr>
        <w:pStyle w:val="Normal"/>
        <w:numPr>
          <w:ilvl w:val="0"/>
          <w:numId w:val="7"/>
        </w:numPr>
        <w:tabs>
          <w:tab w:val="clear" w:pos="720"/>
          <w:tab w:val="left" w:pos="1080" w:leader="none"/>
        </w:tabs>
        <w:ind w:hanging="360" w:start="1080" w:end="0"/>
        <w:rPr>
          <w:sz w:val="24"/>
        </w:rPr>
      </w:pPr>
      <w:r>
        <w:rPr>
          <w:sz w:val="24"/>
        </w:rPr>
        <w:t>Click on Product button.</w:t>
      </w:r>
    </w:p>
    <w:p>
      <w:pPr>
        <w:pStyle w:val="Normal"/>
        <w:numPr>
          <w:ilvl w:val="0"/>
          <w:numId w:val="7"/>
        </w:numPr>
        <w:tabs>
          <w:tab w:val="clear" w:pos="720"/>
          <w:tab w:val="left" w:pos="1080" w:leader="none"/>
        </w:tabs>
        <w:ind w:hanging="360" w:start="1080" w:end="0"/>
        <w:rPr>
          <w:sz w:val="24"/>
        </w:rPr>
      </w:pPr>
      <w:r>
        <w:rPr>
          <w:sz w:val="24"/>
        </w:rPr>
        <w:t>Before transacting for the first time counterparty will agree to A.T.A. &amp; G.T.C.</w:t>
      </w:r>
    </w:p>
    <w:p>
      <w:pPr>
        <w:pStyle w:val="Normal"/>
        <w:rPr>
          <w:sz w:val="24"/>
        </w:rPr>
      </w:pPr>
      <w:r>
        <w:rPr>
          <w:sz w:val="24"/>
        </w:rPr>
      </w:r>
    </w:p>
    <w:p>
      <w:pPr>
        <w:pStyle w:val="Normal"/>
        <w:rPr>
          <w:sz w:val="24"/>
        </w:rPr>
      </w:pPr>
      <w:r>
        <w:rPr>
          <w:b/>
          <w:sz w:val="24"/>
        </w:rPr>
        <w:t>C. Credit:</w:t>
      </w:r>
    </w:p>
    <w:p>
      <w:pPr>
        <w:pStyle w:val="Heading1"/>
        <w:numPr>
          <w:ilvl w:val="0"/>
          <w:numId w:val="10"/>
        </w:numPr>
        <w:rPr/>
      </w:pPr>
      <w:r>
        <w:rPr/>
        <w:t>The credit department has already started pre-approving prospective participants.</w:t>
      </w:r>
    </w:p>
    <w:p>
      <w:pPr>
        <w:pStyle w:val="Normal"/>
        <w:numPr>
          <w:ilvl w:val="0"/>
          <w:numId w:val="10"/>
        </w:numPr>
        <w:rPr>
          <w:sz w:val="24"/>
        </w:rPr>
      </w:pPr>
      <w:r>
        <w:rPr>
          <w:sz w:val="24"/>
        </w:rPr>
        <w:t>All participants must be credit approved before being issued with an execute I.D.</w:t>
      </w:r>
    </w:p>
    <w:p>
      <w:pPr>
        <w:pStyle w:val="Normal"/>
        <w:numPr>
          <w:ilvl w:val="0"/>
          <w:numId w:val="10"/>
        </w:numPr>
        <w:rPr>
          <w:sz w:val="24"/>
        </w:rPr>
      </w:pPr>
      <w:r>
        <w:rPr>
          <w:sz w:val="24"/>
        </w:rPr>
        <w:t xml:space="preserve">If a participant has credit problems it may issue a Letter of Credit through a banking institution. </w:t>
      </w:r>
    </w:p>
    <w:p>
      <w:pPr>
        <w:pStyle w:val="Normal"/>
        <w:numPr>
          <w:ilvl w:val="0"/>
          <w:numId w:val="10"/>
        </w:numPr>
        <w:rPr>
          <w:sz w:val="24"/>
        </w:rPr>
      </w:pPr>
      <w:r>
        <w:rPr>
          <w:sz w:val="24"/>
        </w:rPr>
        <w:t xml:space="preserve">Alternatively, a credit deficient participant can also prepay by submitting a cashiers check or equivalent with its bid. </w:t>
      </w:r>
    </w:p>
    <w:p>
      <w:pPr>
        <w:pStyle w:val="Normal"/>
        <w:numPr>
          <w:ilvl w:val="0"/>
          <w:numId w:val="10"/>
        </w:numPr>
        <w:rPr>
          <w:sz w:val="24"/>
        </w:rPr>
      </w:pPr>
      <w:r>
        <w:rPr>
          <w:sz w:val="24"/>
        </w:rPr>
        <w:t xml:space="preserve">The amount prepaid will determine its headroom availability. </w:t>
      </w:r>
    </w:p>
    <w:p>
      <w:pPr>
        <w:pStyle w:val="Normal"/>
        <w:ind w:start="360" w:end="0"/>
        <w:rPr>
          <w:sz w:val="24"/>
        </w:rPr>
      </w:pPr>
      <w:r>
        <w:rPr>
          <w:sz w:val="24"/>
        </w:rPr>
      </w:r>
    </w:p>
    <w:p>
      <w:pPr>
        <w:pStyle w:val="Normal"/>
        <w:rPr>
          <w:b/>
          <w:sz w:val="24"/>
        </w:rPr>
      </w:pPr>
      <w:r>
        <w:rPr>
          <w:b/>
          <w:sz w:val="24"/>
        </w:rPr>
        <w:t>D. Timeline:</w:t>
      </w:r>
    </w:p>
    <w:p>
      <w:pPr>
        <w:pStyle w:val="Normal"/>
        <w:numPr>
          <w:ilvl w:val="0"/>
          <w:numId w:val="14"/>
        </w:numPr>
        <w:rPr>
          <w:sz w:val="24"/>
        </w:rPr>
      </w:pPr>
      <w:r>
        <w:rPr>
          <w:sz w:val="24"/>
        </w:rPr>
        <w:t>Auction opens: X, March 2000 at 8:00am. Auction site opens to accept bids and offers from all participants.</w:t>
      </w:r>
    </w:p>
    <w:p>
      <w:pPr>
        <w:pStyle w:val="Normal"/>
        <w:numPr>
          <w:ilvl w:val="0"/>
          <w:numId w:val="14"/>
        </w:numPr>
        <w:rPr>
          <w:sz w:val="24"/>
        </w:rPr>
      </w:pPr>
      <w:r>
        <w:rPr>
          <w:sz w:val="24"/>
        </w:rPr>
        <w:t>Site will be available from X, March 2000 at 8:00am through T hr. on X+ 4 days.</w:t>
      </w:r>
    </w:p>
    <w:p>
      <w:pPr>
        <w:pStyle w:val="Normal"/>
        <w:numPr>
          <w:ilvl w:val="0"/>
          <w:numId w:val="14"/>
        </w:numPr>
        <w:rPr>
          <w:sz w:val="24"/>
        </w:rPr>
      </w:pPr>
      <w:r>
        <w:rPr>
          <w:sz w:val="24"/>
        </w:rPr>
        <w:t>Deadline: X + 3 days, March 2000 at T hr. Results: X + 3 days, March 2000 at T + 3 hr.</w:t>
      </w:r>
    </w:p>
    <w:p>
      <w:pPr>
        <w:pStyle w:val="Normal"/>
        <w:rPr>
          <w:sz w:val="24"/>
        </w:rPr>
      </w:pPr>
      <w:r>
        <w:rPr>
          <w:sz w:val="24"/>
        </w:rPr>
      </w:r>
    </w:p>
    <w:p>
      <w:pPr>
        <w:pStyle w:val="Normal"/>
        <w:rPr>
          <w:b/>
          <w:sz w:val="24"/>
        </w:rPr>
      </w:pPr>
      <w:r>
        <w:rPr>
          <w:b/>
          <w:sz w:val="24"/>
        </w:rPr>
        <w:t>E. Posting bids and offers:</w:t>
      </w:r>
    </w:p>
    <w:p>
      <w:pPr>
        <w:pStyle w:val="Normal"/>
        <w:numPr>
          <w:ilvl w:val="0"/>
          <w:numId w:val="3"/>
        </w:numPr>
        <w:rPr>
          <w:sz w:val="24"/>
        </w:rPr>
      </w:pPr>
      <w:r>
        <w:rPr>
          <w:sz w:val="24"/>
        </w:rPr>
        <w:t>Participants register bids and offers via forms on the EAuction site.</w:t>
      </w:r>
    </w:p>
    <w:p>
      <w:pPr>
        <w:pStyle w:val="Normal"/>
        <w:numPr>
          <w:ilvl w:val="0"/>
          <w:numId w:val="3"/>
        </w:numPr>
        <w:rPr>
          <w:sz w:val="24"/>
        </w:rPr>
      </w:pPr>
      <w:r>
        <w:rPr>
          <w:sz w:val="24"/>
        </w:rPr>
        <w:t>Participant receives an electronic confirmation. This will be in a format that is easy to save and print. The information contained will include but not be limited to:</w:t>
      </w:r>
    </w:p>
    <w:p>
      <w:pPr>
        <w:pStyle w:val="Normal"/>
        <w:ind w:start="720" w:end="0"/>
        <w:rPr>
          <w:sz w:val="24"/>
        </w:rPr>
      </w:pPr>
      <w:r>
        <w:rPr>
          <w:sz w:val="24"/>
        </w:rPr>
        <w:t>Participant information</w:t>
      </w:r>
    </w:p>
    <w:p>
      <w:pPr>
        <w:pStyle w:val="Normal"/>
        <w:ind w:start="720" w:end="0"/>
        <w:rPr>
          <w:sz w:val="24"/>
        </w:rPr>
      </w:pPr>
      <w:r>
        <w:rPr>
          <w:sz w:val="24"/>
        </w:rPr>
        <w:t>Transaction information</w:t>
      </w:r>
    </w:p>
    <w:p>
      <w:pPr>
        <w:pStyle w:val="Heading5"/>
        <w:rPr/>
      </w:pPr>
      <w:r>
        <w:rPr/>
        <w:t>Word description of the transaction</w:t>
      </w:r>
    </w:p>
    <w:p>
      <w:pPr>
        <w:pStyle w:val="Normal"/>
        <w:ind w:start="720" w:end="0"/>
        <w:rPr>
          <w:sz w:val="24"/>
        </w:rPr>
      </w:pPr>
      <w:r>
        <w:rPr>
          <w:sz w:val="24"/>
        </w:rPr>
        <w:t>Timestamp</w:t>
      </w:r>
    </w:p>
    <w:p>
      <w:pPr>
        <w:pStyle w:val="Normal"/>
        <w:numPr>
          <w:ilvl w:val="0"/>
          <w:numId w:val="3"/>
        </w:numPr>
        <w:rPr>
          <w:sz w:val="24"/>
        </w:rPr>
      </w:pPr>
      <w:r>
        <w:rPr>
          <w:sz w:val="24"/>
        </w:rPr>
        <w:t>In the case of system failure, participants should be able to fax and mail submission forms into Enron and participants of winning orders will be informed by phone and fax. (Need to set up mechanics of this process)</w:t>
      </w:r>
    </w:p>
    <w:p>
      <w:pPr>
        <w:pStyle w:val="Normal"/>
        <w:numPr>
          <w:ilvl w:val="0"/>
          <w:numId w:val="3"/>
        </w:numPr>
        <w:rPr>
          <w:sz w:val="24"/>
        </w:rPr>
      </w:pPr>
      <w:r>
        <w:rPr>
          <w:sz w:val="24"/>
        </w:rPr>
        <w:t>Once registered and confirmed, a participant is free to change specific attributes of a transaction up to deadline.</w:t>
      </w:r>
    </w:p>
    <w:p>
      <w:pPr>
        <w:pStyle w:val="Normal"/>
        <w:numPr>
          <w:ilvl w:val="0"/>
          <w:numId w:val="3"/>
        </w:numPr>
        <w:rPr>
          <w:sz w:val="24"/>
        </w:rPr>
      </w:pPr>
      <w:r>
        <w:rPr>
          <w:sz w:val="24"/>
        </w:rPr>
        <w:t>Bid and Reservation Prices and Quantities can be adjusted in either direction till expiration of the deadline.</w:t>
      </w:r>
    </w:p>
    <w:p>
      <w:pPr>
        <w:pStyle w:val="Normal"/>
        <w:numPr>
          <w:ilvl w:val="0"/>
          <w:numId w:val="3"/>
        </w:numPr>
        <w:rPr>
          <w:sz w:val="24"/>
        </w:rPr>
      </w:pPr>
      <w:r>
        <w:rPr>
          <w:sz w:val="24"/>
        </w:rPr>
        <w:t>Basically the entire transaction can be invalidated before the deadline, without restriction or penalty.</w:t>
      </w:r>
    </w:p>
    <w:p>
      <w:pPr>
        <w:pStyle w:val="BodyText2"/>
        <w:numPr>
          <w:ilvl w:val="0"/>
          <w:numId w:val="3"/>
        </w:numPr>
        <w:rPr/>
      </w:pPr>
      <w:r>
        <w:rPr/>
        <w:t>As the adjustment is being made it will result in the replacement of the previous entry by the altered entry. Consequently, the priority of the present bid/offer submission in a tie will be revised accordingly.</w:t>
      </w:r>
    </w:p>
    <w:p>
      <w:pPr>
        <w:pStyle w:val="BodyText2"/>
        <w:numPr>
          <w:ilvl w:val="0"/>
          <w:numId w:val="3"/>
        </w:numPr>
        <w:rPr/>
      </w:pPr>
      <w:r>
        <w:rPr/>
        <w:t>After the deadline no changes will be permitted for any reason.</w:t>
      </w:r>
    </w:p>
    <w:p>
      <w:pPr>
        <w:pStyle w:val="Normal"/>
        <w:numPr>
          <w:ilvl w:val="0"/>
          <w:numId w:val="3"/>
        </w:numPr>
        <w:rPr>
          <w:sz w:val="24"/>
        </w:rPr>
      </w:pPr>
      <w:r>
        <w:rPr>
          <w:sz w:val="24"/>
        </w:rPr>
        <w:t xml:space="preserve">Enron will offer 10,000 Prompt allowances and 5,000 Forward allowances at its reservation price at each auction.  </w:t>
      </w:r>
    </w:p>
    <w:p>
      <w:pPr>
        <w:pStyle w:val="Normal"/>
        <w:numPr>
          <w:ilvl w:val="0"/>
          <w:numId w:val="3"/>
        </w:numPr>
        <w:rPr>
          <w:sz w:val="24"/>
        </w:rPr>
      </w:pPr>
      <w:r>
        <w:rPr>
          <w:sz w:val="24"/>
        </w:rPr>
        <w:t>Enron’s reservation price will be posted at the commencement of the auction and will be floating; i.e. Enron reserves the right to revise the price. At (T – 15) min, Enron’s reservation price will be frozen and no further changes can be made. This feature provides participants with a fixed benchmark.</w:t>
      </w:r>
    </w:p>
    <w:p>
      <w:pPr>
        <w:pStyle w:val="Normal"/>
        <w:numPr>
          <w:ilvl w:val="0"/>
          <w:numId w:val="3"/>
        </w:numPr>
        <w:rPr>
          <w:sz w:val="24"/>
        </w:rPr>
      </w:pPr>
      <w:r>
        <w:rPr>
          <w:sz w:val="24"/>
        </w:rPr>
        <w:t>There will be a separate reservation price for both products.</w:t>
      </w:r>
    </w:p>
    <w:p>
      <w:pPr>
        <w:pStyle w:val="Normal"/>
        <w:numPr>
          <w:ilvl w:val="0"/>
          <w:numId w:val="3"/>
        </w:numPr>
        <w:rPr>
          <w:sz w:val="24"/>
        </w:rPr>
      </w:pPr>
      <w:r>
        <w:rPr>
          <w:sz w:val="24"/>
        </w:rPr>
        <w:t>Enron will only be able to bid after it’s initial commitment tons have cleared. This enforces previous rule.</w:t>
      </w:r>
    </w:p>
    <w:p>
      <w:pPr>
        <w:pStyle w:val="Normal"/>
        <w:numPr>
          <w:ilvl w:val="0"/>
          <w:numId w:val="3"/>
        </w:numPr>
        <w:rPr>
          <w:sz w:val="24"/>
        </w:rPr>
      </w:pPr>
      <w:r>
        <w:rPr>
          <w:sz w:val="24"/>
        </w:rPr>
        <w:t>In addition to having Bids and Offers quoted as absolute prices, there will also be an option to quote Bids and Offers as a basis of Enron’s reservation price.</w:t>
      </w:r>
    </w:p>
    <w:p>
      <w:pPr>
        <w:pStyle w:val="Normal"/>
        <w:numPr>
          <w:ilvl w:val="0"/>
          <w:numId w:val="3"/>
        </w:numPr>
        <w:rPr>
          <w:sz w:val="24"/>
        </w:rPr>
      </w:pPr>
      <w:r>
        <w:rPr>
          <w:sz w:val="24"/>
        </w:rPr>
        <w:t>All orders will be filled at the bid price.</w:t>
      </w:r>
    </w:p>
    <w:p>
      <w:pPr>
        <w:pStyle w:val="Normal"/>
        <w:rPr>
          <w:sz w:val="24"/>
        </w:rPr>
      </w:pPr>
      <w:r>
        <w:rPr>
          <w:sz w:val="24"/>
        </w:rPr>
      </w:r>
    </w:p>
    <w:p>
      <w:pPr>
        <w:pStyle w:val="Normal"/>
        <w:rPr>
          <w:b/>
          <w:sz w:val="24"/>
        </w:rPr>
      </w:pPr>
      <w:r>
        <w:rPr>
          <w:b/>
          <w:sz w:val="24"/>
        </w:rPr>
        <w:t>F. Enron’s Role:</w:t>
      </w:r>
    </w:p>
    <w:p>
      <w:pPr>
        <w:pStyle w:val="Normal"/>
        <w:numPr>
          <w:ilvl w:val="0"/>
          <w:numId w:val="11"/>
        </w:numPr>
        <w:rPr>
          <w:sz w:val="24"/>
        </w:rPr>
      </w:pPr>
      <w:r>
        <w:rPr>
          <w:sz w:val="24"/>
        </w:rPr>
        <w:t>Enron’s commitment will be to sell a minimum of 10,000 tons of Prompt and 5,000 tons of Forward allowances at or above a reservation price.</w:t>
      </w:r>
    </w:p>
    <w:p>
      <w:pPr>
        <w:pStyle w:val="Normal"/>
        <w:numPr>
          <w:ilvl w:val="0"/>
          <w:numId w:val="11"/>
        </w:numPr>
        <w:rPr>
          <w:sz w:val="24"/>
        </w:rPr>
      </w:pPr>
      <w:r>
        <w:rPr>
          <w:sz w:val="24"/>
        </w:rPr>
        <w:t>In addition to the above, Enron will be committed to honoring a bid or offer so long as there is an offsetting transaction. If there is no offsetting transaction Enron may choose to honor the bid or offer at its election.</w:t>
      </w:r>
    </w:p>
    <w:p>
      <w:pPr>
        <w:pStyle w:val="Normal"/>
        <w:numPr>
          <w:ilvl w:val="0"/>
          <w:numId w:val="11"/>
        </w:numPr>
        <w:rPr>
          <w:sz w:val="24"/>
        </w:rPr>
      </w:pPr>
      <w:r>
        <w:rPr>
          <w:sz w:val="24"/>
        </w:rPr>
        <w:t>Enron will be able to sell more than it’s commitment.</w:t>
      </w:r>
    </w:p>
    <w:p>
      <w:pPr>
        <w:pStyle w:val="Normal"/>
        <w:numPr>
          <w:ilvl w:val="0"/>
          <w:numId w:val="11"/>
        </w:numPr>
        <w:rPr>
          <w:sz w:val="24"/>
        </w:rPr>
      </w:pPr>
      <w:r>
        <w:rPr>
          <w:sz w:val="24"/>
        </w:rPr>
        <w:t>Enron will only be able to bid after the number of tons that have cleared the markets equal to it’s commitment in both products.</w:t>
      </w:r>
    </w:p>
    <w:p>
      <w:pPr>
        <w:pStyle w:val="Normal"/>
        <w:rPr>
          <w:sz w:val="24"/>
        </w:rPr>
      </w:pPr>
      <w:r>
        <w:rPr>
          <w:sz w:val="24"/>
        </w:rPr>
      </w:r>
    </w:p>
    <w:p>
      <w:pPr>
        <w:pStyle w:val="Normal"/>
        <w:rPr>
          <w:b/>
          <w:sz w:val="24"/>
        </w:rPr>
      </w:pPr>
      <w:r>
        <w:rPr>
          <w:b/>
          <w:sz w:val="24"/>
        </w:rPr>
        <w:t>G. Market Clearing:</w:t>
      </w:r>
    </w:p>
    <w:p>
      <w:pPr>
        <w:pStyle w:val="Normal"/>
        <w:numPr>
          <w:ilvl w:val="0"/>
          <w:numId w:val="13"/>
        </w:numPr>
        <w:rPr>
          <w:sz w:val="24"/>
        </w:rPr>
      </w:pPr>
      <w:r>
        <w:rPr>
          <w:sz w:val="24"/>
        </w:rPr>
        <w:t>Bids are stacked down from highest to lowest.</w:t>
      </w:r>
    </w:p>
    <w:p>
      <w:pPr>
        <w:pStyle w:val="Normal"/>
        <w:numPr>
          <w:ilvl w:val="0"/>
          <w:numId w:val="13"/>
        </w:numPr>
        <w:rPr>
          <w:sz w:val="24"/>
        </w:rPr>
      </w:pPr>
      <w:r>
        <w:rPr>
          <w:sz w:val="24"/>
        </w:rPr>
        <w:t>Offers are stacked up from lowest to highest.</w:t>
      </w:r>
    </w:p>
    <w:p>
      <w:pPr>
        <w:pStyle w:val="Normal"/>
        <w:numPr>
          <w:ilvl w:val="0"/>
          <w:numId w:val="13"/>
        </w:numPr>
        <w:rPr>
          <w:sz w:val="24"/>
        </w:rPr>
      </w:pPr>
      <w:r>
        <w:rPr>
          <w:sz w:val="24"/>
        </w:rPr>
        <w:t>Offers will fill bids.</w:t>
      </w:r>
    </w:p>
    <w:p>
      <w:pPr>
        <w:pStyle w:val="Normal"/>
        <w:numPr>
          <w:ilvl w:val="0"/>
          <w:numId w:val="13"/>
        </w:numPr>
        <w:rPr>
          <w:sz w:val="24"/>
        </w:rPr>
      </w:pPr>
      <w:r>
        <w:rPr>
          <w:sz w:val="24"/>
        </w:rPr>
        <w:t>In the case that a discrete offer is insufficient to fill a bid the next offer is used.</w:t>
      </w:r>
    </w:p>
    <w:p>
      <w:pPr>
        <w:pStyle w:val="Heading3"/>
        <w:numPr>
          <w:ilvl w:val="0"/>
          <w:numId w:val="13"/>
        </w:numPr>
        <w:rPr/>
      </w:pPr>
      <w:r>
        <w:rPr/>
        <w:t>Ties: First come first serve</w:t>
      </w:r>
    </w:p>
    <w:p>
      <w:pPr>
        <w:pStyle w:val="Normal"/>
        <w:numPr>
          <w:ilvl w:val="0"/>
          <w:numId w:val="13"/>
        </w:numPr>
        <w:rPr>
          <w:sz w:val="24"/>
        </w:rPr>
      </w:pPr>
      <w:r>
        <w:rPr>
          <w:sz w:val="24"/>
        </w:rPr>
        <w:t>If Enron is party to a tie, then Enron is immediately removed, allowing easier access to external counterparties.</w:t>
      </w:r>
    </w:p>
    <w:p>
      <w:pPr>
        <w:pStyle w:val="Heading3"/>
        <w:numPr>
          <w:ilvl w:val="0"/>
          <w:numId w:val="0"/>
        </w:numPr>
        <w:ind w:hanging="0" w:start="0"/>
        <w:rPr>
          <w:sz w:val="24"/>
        </w:rPr>
      </w:pPr>
      <w:r>
        <w:rPr>
          <w:sz w:val="24"/>
        </w:rPr>
      </w:r>
    </w:p>
    <w:p>
      <w:pPr>
        <w:pStyle w:val="Normal"/>
        <w:rPr>
          <w:b/>
          <w:sz w:val="24"/>
        </w:rPr>
      </w:pPr>
      <w:r>
        <w:rPr>
          <w:b/>
          <w:sz w:val="24"/>
        </w:rPr>
        <w:t>H. Forms:</w:t>
      </w:r>
    </w:p>
    <w:p>
      <w:pPr>
        <w:pStyle w:val="Normal"/>
        <w:numPr>
          <w:ilvl w:val="0"/>
          <w:numId w:val="12"/>
        </w:numPr>
        <w:rPr>
          <w:sz w:val="24"/>
        </w:rPr>
      </w:pPr>
      <w:r>
        <w:rPr>
          <w:sz w:val="24"/>
        </w:rPr>
        <w:t xml:space="preserve">Ease of use can be facilitated by populating the forms with all known participant information. </w:t>
      </w:r>
    </w:p>
    <w:p>
      <w:pPr>
        <w:pStyle w:val="Normal"/>
        <w:numPr>
          <w:ilvl w:val="0"/>
          <w:numId w:val="12"/>
        </w:numPr>
        <w:rPr>
          <w:sz w:val="24"/>
        </w:rPr>
      </w:pPr>
      <w:r>
        <w:rPr>
          <w:sz w:val="24"/>
        </w:rPr>
        <w:t>The populated fields may be changed by the participant if so required.</w:t>
      </w:r>
    </w:p>
    <w:p>
      <w:pPr>
        <w:pStyle w:val="Normal"/>
        <w:numPr>
          <w:ilvl w:val="0"/>
          <w:numId w:val="12"/>
        </w:numPr>
        <w:rPr>
          <w:sz w:val="24"/>
        </w:rPr>
      </w:pPr>
      <w:r>
        <w:rPr>
          <w:sz w:val="24"/>
        </w:rPr>
        <w:t>Participant must be able to register 5 bids or offers through one transaction.</w:t>
      </w:r>
    </w:p>
    <w:p>
      <w:pPr>
        <w:pStyle w:val="Heading3"/>
        <w:numPr>
          <w:ilvl w:val="0"/>
          <w:numId w:val="12"/>
        </w:numPr>
        <w:rPr/>
      </w:pPr>
      <w:r>
        <w:rPr/>
        <w:t>Fields</w:t>
      </w:r>
    </w:p>
    <w:p>
      <w:pPr>
        <w:pStyle w:val="Normal"/>
        <w:rPr/>
      </w:pPr>
      <w:r>
        <w:rPr/>
      </w:r>
    </w:p>
    <w:p>
      <w:pPr>
        <w:pStyle w:val="Normal"/>
        <w:numPr>
          <w:ilvl w:val="0"/>
          <w:numId w:val="5"/>
        </w:numPr>
        <w:tabs>
          <w:tab w:val="clear" w:pos="720"/>
          <w:tab w:val="left" w:pos="1080" w:leader="none"/>
        </w:tabs>
        <w:ind w:hanging="360" w:start="1080" w:end="0"/>
        <w:rPr>
          <w:sz w:val="24"/>
        </w:rPr>
      </w:pPr>
      <w:r>
        <w:rPr>
          <w:sz w:val="24"/>
        </w:rPr>
        <w:t>Participant Information</w:t>
      </w:r>
    </w:p>
    <w:p>
      <w:pPr>
        <w:pStyle w:val="Normal"/>
        <w:ind w:start="1080" w:end="0"/>
        <w:rPr>
          <w:sz w:val="24"/>
        </w:rPr>
      </w:pPr>
      <w:r>
        <w:rPr>
          <w:sz w:val="24"/>
        </w:rPr>
        <w:t>Name</w:t>
      </w:r>
    </w:p>
    <w:p>
      <w:pPr>
        <w:pStyle w:val="Normal"/>
        <w:ind w:start="1080" w:end="0"/>
        <w:rPr>
          <w:sz w:val="24"/>
        </w:rPr>
      </w:pPr>
      <w:r>
        <w:rPr>
          <w:sz w:val="24"/>
        </w:rPr>
        <w:t>Address</w:t>
      </w:r>
    </w:p>
    <w:p>
      <w:pPr>
        <w:pStyle w:val="Normal"/>
        <w:ind w:start="1080" w:end="0"/>
        <w:rPr>
          <w:sz w:val="24"/>
        </w:rPr>
      </w:pPr>
      <w:r>
        <w:rPr>
          <w:sz w:val="24"/>
        </w:rPr>
        <w:t>Phone</w:t>
      </w:r>
    </w:p>
    <w:p>
      <w:pPr>
        <w:pStyle w:val="Heading4"/>
        <w:rPr/>
      </w:pPr>
      <w:r>
        <w:rPr/>
        <w:t>Fax</w:t>
      </w:r>
    </w:p>
    <w:p>
      <w:pPr>
        <w:pStyle w:val="Normal"/>
        <w:ind w:start="1080" w:end="0"/>
        <w:rPr>
          <w:sz w:val="24"/>
        </w:rPr>
      </w:pPr>
      <w:r>
        <w:rPr>
          <w:sz w:val="24"/>
        </w:rPr>
        <w:t>E-mail</w:t>
      </w:r>
    </w:p>
    <w:p>
      <w:pPr>
        <w:pStyle w:val="Normal"/>
        <w:ind w:start="1080" w:end="0"/>
        <w:rPr>
          <w:sz w:val="24"/>
        </w:rPr>
      </w:pPr>
      <w:r>
        <w:rPr>
          <w:sz w:val="24"/>
        </w:rPr>
        <w:t>Trader Name</w:t>
      </w:r>
    </w:p>
    <w:p>
      <w:pPr>
        <w:pStyle w:val="Normal"/>
        <w:rPr>
          <w:sz w:val="24"/>
        </w:rPr>
      </w:pPr>
      <w:r>
        <w:rPr>
          <w:sz w:val="24"/>
        </w:rPr>
      </w:r>
    </w:p>
    <w:p>
      <w:pPr>
        <w:pStyle w:val="Caption"/>
        <w:numPr>
          <w:ilvl w:val="0"/>
          <w:numId w:val="5"/>
        </w:numPr>
        <w:tabs>
          <w:tab w:val="clear" w:pos="720"/>
          <w:tab w:val="left" w:pos="1080" w:leader="none"/>
        </w:tabs>
        <w:ind w:hanging="360" w:start="1080" w:end="0"/>
        <w:rPr/>
      </w:pPr>
      <w:r>
        <w:rPr/>
        <w:t>Transaction Information</w:t>
      </w:r>
    </w:p>
    <w:p>
      <w:pPr>
        <w:pStyle w:val="Normal"/>
        <w:ind w:start="1080" w:end="0"/>
        <w:rPr>
          <w:sz w:val="24"/>
        </w:rPr>
      </w:pPr>
      <w:r>
        <w:rPr>
          <w:sz w:val="24"/>
        </w:rPr>
        <w:t>Product</w:t>
      </w:r>
    </w:p>
    <w:p>
      <w:pPr>
        <w:pStyle w:val="Heading4"/>
        <w:rPr/>
      </w:pPr>
      <w:r>
        <w:rPr/>
        <w:t>Bid/Offer</w:t>
      </w:r>
    </w:p>
    <w:p>
      <w:pPr>
        <w:pStyle w:val="Normal"/>
        <w:ind w:start="1080" w:end="0"/>
        <w:rPr>
          <w:sz w:val="24"/>
        </w:rPr>
      </w:pPr>
      <w:r>
        <w:rPr>
          <w:sz w:val="24"/>
        </w:rPr>
        <w:t>Price</w:t>
      </w:r>
    </w:p>
    <w:p>
      <w:pPr>
        <w:pStyle w:val="Normal"/>
        <w:ind w:start="1080" w:end="0"/>
        <w:rPr>
          <w:sz w:val="24"/>
        </w:rPr>
      </w:pPr>
      <w:r>
        <w:rPr>
          <w:sz w:val="24"/>
        </w:rPr>
        <w:t>Quantity</w:t>
      </w:r>
    </w:p>
    <w:p>
      <w:pPr>
        <w:pStyle w:val="Normal"/>
        <w:ind w:start="1080" w:end="0"/>
        <w:rPr>
          <w:sz w:val="24"/>
        </w:rPr>
      </w:pPr>
      <w:r>
        <w:rPr>
          <w:sz w:val="24"/>
        </w:rPr>
        <w:t>Partial Fill</w:t>
      </w:r>
    </w:p>
    <w:p>
      <w:pPr>
        <w:pStyle w:val="Normal"/>
        <w:ind w:firstLine="720" w:start="360" w:end="0"/>
        <w:rPr>
          <w:b/>
          <w:sz w:val="24"/>
        </w:rPr>
      </w:pPr>
      <w:r>
        <w:rPr>
          <w:sz w:val="24"/>
        </w:rPr>
        <w:t>Basis</w:t>
      </w:r>
    </w:p>
    <w:p>
      <w:pPr>
        <w:pStyle w:val="Normal"/>
        <w:rPr>
          <w:b/>
          <w:sz w:val="24"/>
        </w:rPr>
      </w:pPr>
      <w:r>
        <w:rPr>
          <w:b/>
          <w:sz w:val="24"/>
        </w:rPr>
      </w:r>
    </w:p>
    <w:p>
      <w:pPr>
        <w:pStyle w:val="Normal"/>
        <w:rPr>
          <w:sz w:val="24"/>
        </w:rPr>
      </w:pPr>
      <w:r>
        <w:rPr>
          <w:b/>
          <w:sz w:val="24"/>
        </w:rPr>
        <w:t>H. Results:</w:t>
      </w:r>
    </w:p>
    <w:p>
      <w:pPr>
        <w:pStyle w:val="BodyText2"/>
        <w:numPr>
          <w:ilvl w:val="0"/>
          <w:numId w:val="4"/>
        </w:numPr>
        <w:rPr/>
      </w:pPr>
      <w:r>
        <w:rPr/>
        <w:t>Participant logs onto website at a given time and views results.</w:t>
      </w:r>
    </w:p>
    <w:p>
      <w:pPr>
        <w:pStyle w:val="Normal"/>
        <w:numPr>
          <w:ilvl w:val="0"/>
          <w:numId w:val="4"/>
        </w:numPr>
        <w:rPr>
          <w:sz w:val="24"/>
        </w:rPr>
      </w:pPr>
      <w:r>
        <w:rPr>
          <w:sz w:val="24"/>
        </w:rPr>
        <w:t>Participants are e-mailed the results.</w:t>
      </w:r>
    </w:p>
    <w:p>
      <w:pPr>
        <w:pStyle w:val="Normal"/>
        <w:numPr>
          <w:ilvl w:val="0"/>
          <w:numId w:val="4"/>
        </w:numPr>
        <w:rPr>
          <w:sz w:val="24"/>
        </w:rPr>
      </w:pPr>
      <w:r>
        <w:rPr>
          <w:sz w:val="24"/>
        </w:rPr>
        <w:t>The clearing price, which will be a volume-weighted price, will be publicly available on the EOL website for a week.  Furthermore, the total amount of allowances auctioned will be released in the same fashion if it is to Enron’s advantage.</w:t>
      </w:r>
    </w:p>
    <w:p>
      <w:pPr>
        <w:pStyle w:val="Normal"/>
        <w:numPr>
          <w:ilvl w:val="0"/>
          <w:numId w:val="4"/>
        </w:numPr>
        <w:rPr>
          <w:sz w:val="24"/>
        </w:rPr>
      </w:pPr>
      <w:r>
        <w:rPr>
          <w:sz w:val="24"/>
        </w:rPr>
        <w:t>Details of Bids and Offers will be kept confidential and undisclosed.</w:t>
      </w:r>
    </w:p>
    <w:p>
      <w:pPr>
        <w:pStyle w:val="Normal"/>
        <w:numPr>
          <w:ilvl w:val="0"/>
          <w:numId w:val="4"/>
        </w:numPr>
        <w:rPr>
          <w:sz w:val="24"/>
        </w:rPr>
      </w:pPr>
      <w:r>
        <w:rPr>
          <w:sz w:val="24"/>
        </w:rPr>
        <w:t>An independent auditor will be on hand to tally the results.</w:t>
      </w:r>
    </w:p>
    <w:p>
      <w:pPr>
        <w:pStyle w:val="Normal"/>
        <w:numPr>
          <w:ilvl w:val="0"/>
          <w:numId w:val="4"/>
        </w:numPr>
        <w:rPr>
          <w:sz w:val="24"/>
        </w:rPr>
      </w:pPr>
      <w:r>
        <w:rPr>
          <w:sz w:val="24"/>
        </w:rPr>
        <w:t>The emissions desk will have access to the auction details after all auction participants are informed of the auction outcome.</w:t>
      </w:r>
    </w:p>
    <w:p>
      <w:pPr>
        <w:pStyle w:val="Normal"/>
        <w:rPr>
          <w:strike/>
          <w:sz w:val="24"/>
        </w:rPr>
      </w:pPr>
      <w:r>
        <w:rPr>
          <w:strike/>
          <w:sz w:val="24"/>
        </w:rPr>
      </w:r>
    </w:p>
    <w:p>
      <w:pPr>
        <w:pStyle w:val="Normal"/>
        <w:rPr>
          <w:sz w:val="24"/>
        </w:rPr>
      </w:pPr>
      <w:r>
        <w:rPr>
          <w:b/>
          <w:sz w:val="24"/>
        </w:rPr>
        <w:t>I. Confirms:</w:t>
      </w:r>
    </w:p>
    <w:p>
      <w:pPr>
        <w:pStyle w:val="Normal"/>
        <w:numPr>
          <w:ilvl w:val="0"/>
          <w:numId w:val="6"/>
        </w:numPr>
        <w:rPr>
          <w:sz w:val="24"/>
        </w:rPr>
      </w:pPr>
      <w:r>
        <w:rPr>
          <w:sz w:val="24"/>
        </w:rPr>
        <w:t>A traditional confirm process will be in place, as well as a cyberconfirm process.</w:t>
      </w:r>
    </w:p>
    <w:p>
      <w:pPr>
        <w:pStyle w:val="Normal"/>
        <w:numPr>
          <w:ilvl w:val="0"/>
          <w:numId w:val="6"/>
        </w:numPr>
        <w:rPr>
          <w:sz w:val="24"/>
        </w:rPr>
      </w:pPr>
      <w:r>
        <w:rPr>
          <w:sz w:val="24"/>
        </w:rPr>
        <w:t>Participants will receive confirmations by fax as is usual practice.</w:t>
      </w:r>
    </w:p>
    <w:p>
      <w:pPr>
        <w:pStyle w:val="Normal"/>
        <w:numPr>
          <w:ilvl w:val="0"/>
          <w:numId w:val="6"/>
        </w:numPr>
        <w:rPr>
          <w:sz w:val="24"/>
        </w:rPr>
      </w:pPr>
      <w:r>
        <w:rPr>
          <w:sz w:val="24"/>
        </w:rPr>
        <w:t>Participants will also have the capability to enter a portion of the web site that will display confirms for their trades.</w:t>
      </w:r>
    </w:p>
    <w:p>
      <w:pPr>
        <w:pStyle w:val="Normal"/>
        <w:rPr>
          <w:sz w:val="24"/>
        </w:rPr>
      </w:pPr>
      <w:r>
        <w:rPr>
          <w:sz w:val="24"/>
        </w:rPr>
      </w:r>
      <w:r>
        <w:br w:type="page"/>
      </w:r>
    </w:p>
    <w:p>
      <w:pPr>
        <w:pStyle w:val="Normal"/>
        <w:rPr>
          <w:b/>
          <w:sz w:val="24"/>
        </w:rPr>
      </w:pPr>
      <w:r>
        <w:rPr>
          <w:b/>
          <w:sz w:val="24"/>
        </w:rPr>
      </w:r>
    </w:p>
    <w:p>
      <w:pPr>
        <w:pStyle w:val="Normal"/>
        <w:rPr>
          <w:b/>
          <w:sz w:val="24"/>
        </w:rPr>
      </w:pPr>
      <w:r>
        <w:rPr>
          <w:b/>
          <w:sz w:val="24"/>
        </w:rPr>
        <w:t>Examples:</w:t>
      </w:r>
    </w:p>
    <w:p>
      <w:pPr>
        <w:pStyle w:val="Normal"/>
        <w:rPr>
          <w:b/>
          <w:sz w:val="24"/>
        </w:rPr>
      </w:pPr>
      <w:r>
        <w:rPr>
          <w:b/>
          <w:sz w:val="24"/>
        </w:rPr>
      </w:r>
    </w:p>
    <w:p>
      <w:pPr>
        <w:pStyle w:val="Normal"/>
        <w:numPr>
          <w:ilvl w:val="0"/>
          <w:numId w:val="16"/>
        </w:numPr>
        <w:rPr>
          <w:sz w:val="24"/>
        </w:rPr>
      </w:pPr>
      <w:r>
        <w:rPr>
          <w:sz w:val="24"/>
        </w:rPr>
        <w:t>Simple Case</w:t>
      </w:r>
    </w:p>
    <w:p>
      <w:pPr>
        <w:pStyle w:val="Normal"/>
        <w:ind w:start="360" w:end="0"/>
        <w:rPr>
          <w:sz w:val="24"/>
        </w:rPr>
      </w:pPr>
      <w:r>
        <w:rPr>
          <w:sz w:val="24"/>
        </w:rPr>
      </w:r>
    </w:p>
    <w:tbl>
      <w:tblPr>
        <w:tblW w:w="9094" w:type="dxa"/>
        <w:jc w:val="start"/>
        <w:tblInd w:w="0" w:type="dxa"/>
        <w:tblLayout w:type="fixed"/>
        <w:tblCellMar>
          <w:top w:w="0" w:type="dxa"/>
          <w:start w:w="30" w:type="dxa"/>
          <w:bottom w:w="0" w:type="dxa"/>
          <w:end w:w="30" w:type="dxa"/>
        </w:tblCellMar>
      </w:tblPr>
      <w:tblGrid>
        <w:gridCol w:w="1010"/>
        <w:gridCol w:w="1011"/>
        <w:gridCol w:w="1010"/>
        <w:gridCol w:w="1011"/>
        <w:gridCol w:w="1010"/>
        <w:gridCol w:w="1010"/>
        <w:gridCol w:w="1011"/>
        <w:gridCol w:w="1010"/>
        <w:gridCol w:w="1011"/>
      </w:tblGrid>
      <w:tr>
        <w:trPr>
          <w:trHeight w:val="247" w:hRule="atLeast"/>
        </w:trPr>
        <w:tc>
          <w:tcPr>
            <w:tcW w:w="1010" w:type="dxa"/>
            <w:tcBorders/>
            <w:shd w:fill="FFFFFF" w:val="clear"/>
          </w:tcPr>
          <w:p>
            <w:pPr>
              <w:pStyle w:val="Normal"/>
              <w:jc w:val="center"/>
              <w:rPr>
                <w:rFonts w:ascii="Arial" w:hAnsi="Arial" w:cs="Arial"/>
                <w:b/>
                <w:lang w:eastAsia="en-US"/>
              </w:rPr>
            </w:pPr>
            <w:r>
              <w:rPr>
                <w:rFonts w:cs="Arial" w:ascii="Arial" w:hAnsi="Arial"/>
                <w:b/>
                <w:lang w:eastAsia="en-US"/>
              </w:rPr>
              <w:t>Party</w:t>
            </w:r>
          </w:p>
        </w:tc>
        <w:tc>
          <w:tcPr>
            <w:tcW w:w="1011" w:type="dxa"/>
            <w:tcBorders/>
            <w:shd w:fill="FFFFFF" w:val="clear"/>
          </w:tcPr>
          <w:p>
            <w:pPr>
              <w:pStyle w:val="Normal"/>
              <w:jc w:val="center"/>
              <w:rPr>
                <w:rFonts w:ascii="Arial" w:hAnsi="Arial" w:cs="Arial"/>
                <w:b/>
                <w:lang w:eastAsia="en-US"/>
              </w:rPr>
            </w:pPr>
            <w:r>
              <w:rPr>
                <w:rFonts w:cs="Arial" w:ascii="Arial" w:hAnsi="Arial"/>
                <w:b/>
                <w:lang w:eastAsia="en-US"/>
              </w:rPr>
              <w:t>Partial</w:t>
            </w:r>
          </w:p>
        </w:tc>
        <w:tc>
          <w:tcPr>
            <w:tcW w:w="1010" w:type="dxa"/>
            <w:tcBorders/>
            <w:shd w:fill="FFFFFF" w:val="clear"/>
          </w:tcPr>
          <w:p>
            <w:pPr>
              <w:pStyle w:val="Normal"/>
              <w:jc w:val="center"/>
              <w:rPr>
                <w:rFonts w:ascii="Arial" w:hAnsi="Arial" w:cs="Arial"/>
                <w:b/>
                <w:lang w:eastAsia="en-US"/>
              </w:rPr>
            </w:pPr>
            <w:r>
              <w:rPr>
                <w:rFonts w:eastAsia="Arial" w:cs="Arial" w:ascii="Arial" w:hAnsi="Arial"/>
                <w:b/>
                <w:lang w:eastAsia="en-US"/>
              </w:rPr>
              <w:t xml:space="preserve"> </w:t>
            </w:r>
            <w:r>
              <w:rPr>
                <w:rFonts w:cs="Arial" w:ascii="Arial" w:hAnsi="Arial"/>
                <w:b/>
                <w:lang w:eastAsia="en-US"/>
              </w:rPr>
              <w:t xml:space="preserve">Amount </w:t>
            </w:r>
          </w:p>
        </w:tc>
        <w:tc>
          <w:tcPr>
            <w:tcW w:w="1011" w:type="dxa"/>
            <w:tcBorders/>
            <w:shd w:fill="FFFFFF" w:val="clear"/>
          </w:tcPr>
          <w:p>
            <w:pPr>
              <w:pStyle w:val="Normal"/>
              <w:jc w:val="center"/>
              <w:rPr>
                <w:rFonts w:ascii="Arial" w:hAnsi="Arial" w:cs="Arial"/>
                <w:b/>
                <w:lang w:eastAsia="en-US"/>
              </w:rPr>
            </w:pPr>
            <w:r>
              <w:rPr>
                <w:rFonts w:cs="Arial" w:ascii="Arial" w:hAnsi="Arial"/>
                <w:b/>
                <w:lang w:eastAsia="en-US"/>
              </w:rPr>
              <w:t>Bid($)</w:t>
            </w:r>
          </w:p>
        </w:tc>
        <w:tc>
          <w:tcPr>
            <w:tcW w:w="1010" w:type="dxa"/>
            <w:tcBorders/>
            <w:shd w:fill="FFFFFF" w:val="clear"/>
          </w:tcPr>
          <w:p>
            <w:pPr>
              <w:pStyle w:val="Normal"/>
              <w:snapToGrid w:val="false"/>
              <w:jc w:val="center"/>
              <w:rPr>
                <w:rFonts w:ascii="Arial" w:hAnsi="Arial" w:cs="Arial"/>
                <w:b/>
                <w:lang w:eastAsia="en-US"/>
              </w:rPr>
            </w:pPr>
            <w:r>
              <w:rPr>
                <w:rFonts w:cs="Arial" w:ascii="Arial" w:hAnsi="Arial"/>
                <w:b/>
                <w:lang w:eastAsia="en-US"/>
              </w:rPr>
            </w:r>
          </w:p>
        </w:tc>
        <w:tc>
          <w:tcPr>
            <w:tcW w:w="1010" w:type="dxa"/>
            <w:tcBorders/>
            <w:shd w:fill="FFFFFF" w:val="clear"/>
          </w:tcPr>
          <w:p>
            <w:pPr>
              <w:pStyle w:val="Normal"/>
              <w:jc w:val="center"/>
              <w:rPr>
                <w:rFonts w:ascii="Arial" w:hAnsi="Arial" w:cs="Arial"/>
                <w:b/>
                <w:lang w:eastAsia="en-US"/>
              </w:rPr>
            </w:pPr>
            <w:r>
              <w:rPr>
                <w:rFonts w:cs="Arial" w:ascii="Arial" w:hAnsi="Arial"/>
                <w:b/>
                <w:lang w:eastAsia="en-US"/>
              </w:rPr>
              <w:t>Offer($)</w:t>
            </w:r>
          </w:p>
        </w:tc>
        <w:tc>
          <w:tcPr>
            <w:tcW w:w="1011" w:type="dxa"/>
            <w:tcBorders/>
            <w:shd w:fill="FFFFFF" w:val="clear"/>
          </w:tcPr>
          <w:p>
            <w:pPr>
              <w:pStyle w:val="Normal"/>
              <w:jc w:val="center"/>
              <w:rPr>
                <w:rFonts w:ascii="Arial" w:hAnsi="Arial" w:cs="Arial"/>
                <w:b/>
                <w:lang w:eastAsia="en-US"/>
              </w:rPr>
            </w:pPr>
            <w:r>
              <w:rPr>
                <w:rFonts w:eastAsia="Arial" w:cs="Arial" w:ascii="Arial" w:hAnsi="Arial"/>
                <w:b/>
                <w:lang w:eastAsia="en-US"/>
              </w:rPr>
              <w:t xml:space="preserve"> </w:t>
            </w:r>
            <w:r>
              <w:rPr>
                <w:rFonts w:cs="Arial" w:ascii="Arial" w:hAnsi="Arial"/>
                <w:b/>
                <w:lang w:eastAsia="en-US"/>
              </w:rPr>
              <w:t xml:space="preserve">Amount </w:t>
            </w:r>
          </w:p>
        </w:tc>
        <w:tc>
          <w:tcPr>
            <w:tcW w:w="1010" w:type="dxa"/>
            <w:tcBorders/>
            <w:shd w:fill="FFFFFF" w:val="clear"/>
          </w:tcPr>
          <w:p>
            <w:pPr>
              <w:pStyle w:val="Normal"/>
              <w:jc w:val="center"/>
              <w:rPr>
                <w:rFonts w:ascii="Arial" w:hAnsi="Arial" w:cs="Arial"/>
                <w:b/>
                <w:lang w:eastAsia="en-US"/>
              </w:rPr>
            </w:pPr>
            <w:r>
              <w:rPr>
                <w:rFonts w:cs="Arial" w:ascii="Arial" w:hAnsi="Arial"/>
                <w:b/>
                <w:lang w:eastAsia="en-US"/>
              </w:rPr>
              <w:t>Partial</w:t>
            </w:r>
          </w:p>
        </w:tc>
        <w:tc>
          <w:tcPr>
            <w:tcW w:w="1011" w:type="dxa"/>
            <w:tcBorders/>
            <w:shd w:fill="FFFFFF" w:val="clear"/>
          </w:tcPr>
          <w:p>
            <w:pPr>
              <w:pStyle w:val="Normal"/>
              <w:jc w:val="center"/>
              <w:rPr>
                <w:rFonts w:ascii="Arial" w:hAnsi="Arial" w:cs="Arial"/>
                <w:b/>
                <w:lang w:eastAsia="en-US"/>
              </w:rPr>
            </w:pPr>
            <w:r>
              <w:rPr>
                <w:rFonts w:cs="Arial" w:ascii="Arial" w:hAnsi="Arial"/>
                <w:b/>
                <w:lang w:eastAsia="en-US"/>
              </w:rPr>
              <w:t>Party</w:t>
            </w:r>
          </w:p>
        </w:tc>
      </w:tr>
      <w:tr>
        <w:trPr>
          <w:trHeight w:val="247" w:hRule="atLeast"/>
        </w:trPr>
        <w:tc>
          <w:tcPr>
            <w:tcW w:w="1010" w:type="dxa"/>
            <w:tcBorders/>
            <w:shd w:fill="FFFFFF" w:val="clear"/>
          </w:tcPr>
          <w:p>
            <w:pPr>
              <w:pStyle w:val="Normal"/>
              <w:snapToGrid w:val="false"/>
              <w:jc w:val="center"/>
              <w:rPr>
                <w:rFonts w:ascii="Arial" w:hAnsi="Arial" w:cs="Arial"/>
                <w:b/>
                <w:lang w:val="en-CA" w:eastAsia="en-US"/>
              </w:rPr>
            </w:pPr>
            <w:r>
              <w:rPr>
                <w:rFonts w:cs="Arial" w:ascii="Arial" w:hAnsi="Arial"/>
                <w:b/>
                <w:lang w:val="en-CA" w:eastAsia="en-US"/>
              </w:rPr>
              <mc:AlternateContent>
                <mc:Choice Requires="wps">
                  <w:drawing>
                    <wp:anchor behindDoc="0" distT="0" distB="0" distL="114935" distR="114935" simplePos="0" locked="0" layoutInCell="0" allowOverlap="1" relativeHeight="13">
                      <wp:simplePos x="0" y="0"/>
                      <wp:positionH relativeFrom="margin">
                        <wp:posOffset>2377440</wp:posOffset>
                      </wp:positionH>
                      <wp:positionV relativeFrom="paragraph">
                        <wp:posOffset>160020</wp:posOffset>
                      </wp:positionV>
                      <wp:extent cx="1005840" cy="0"/>
                      <wp:effectExtent l="0" t="38100" r="0" b="38100"/>
                      <wp:wrapNone/>
                      <wp:docPr id="1" name=""/>
                      <a:graphic xmlns:a="http://schemas.openxmlformats.org/drawingml/2006/main">
                        <a:graphicData uri="http://schemas.microsoft.com/office/word/2010/wordprocessingShape">
                          <wps:wsp>
                            <wps:cNvSpPr/>
                            <wps:spPr>
                              <a:xfrm flipH="1">
                                <a:off x="0" y="0"/>
                                <a:ext cx="1005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7.2pt,12.6pt" to="266.35pt,12.6pt" stroked="t" o:allowincell="f" style="position:absolute;flip:x;mso-position-horizontal-relative:margin">
                      <v:stroke color="black" weight="9360" endarrow="block" endarrowwidth="medium" endarrowlength="medium" joinstyle="miter" endcap="flat"/>
                      <v:fill o:detectmouseclick="t" on="false"/>
                      <w10:wrap type="none"/>
                    </v:line>
                  </w:pict>
                </mc:Fallback>
              </mc:AlternateContent>
            </w:r>
          </w:p>
          <w:p>
            <w:pPr>
              <w:pStyle w:val="Normal"/>
              <w:jc w:val="center"/>
              <w:rPr>
                <w:rFonts w:ascii="Arial" w:hAnsi="Arial" w:cs="Arial"/>
                <w:lang w:eastAsia="en-US"/>
              </w:rPr>
            </w:pPr>
            <w:r>
              <w:rPr>
                <w:rFonts w:cs="Arial" w:ascii="Arial" w:hAnsi="Arial"/>
                <w:lang w:eastAsia="en-US"/>
              </w:rPr>
              <w:t>A</w:t>
            </w:r>
          </w:p>
        </w:tc>
        <w:tc>
          <w:tcPr>
            <w:tcW w:w="1011"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Y</w:t>
            </w:r>
          </w:p>
        </w:tc>
        <w:tc>
          <w:tcPr>
            <w:tcW w:w="1010" w:type="dxa"/>
            <w:tcBorders/>
            <w:shd w:fill="FFFFFF" w:val="clear"/>
          </w:tcPr>
          <w:p>
            <w:pPr>
              <w:pStyle w:val="Normal"/>
              <w:jc w:val="center"/>
              <w:rPr>
                <w:rFonts w:ascii="Arial" w:hAnsi="Arial" w:cs="Arial"/>
                <w:lang w:eastAsia="en-US"/>
              </w:rPr>
            </w:pPr>
            <w:r>
              <w:rPr>
                <w:rFonts w:eastAsia="Arial" w:cs="Arial" w:ascii="Arial" w:hAnsi="Arial"/>
                <w:lang w:eastAsia="en-US"/>
              </w:rPr>
              <w:t xml:space="preserve">         </w:t>
            </w:r>
            <w:r>
              <w:rPr>
                <w:rFonts w:cs="Arial" w:ascii="Arial" w:hAnsi="Arial"/>
                <w:lang w:eastAsia="en-US"/>
              </w:rPr>
              <w:t xml:space="preserve">2,500 </w:t>
            </w:r>
          </w:p>
        </w:tc>
        <w:tc>
          <w:tcPr>
            <w:tcW w:w="1011"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150</w:t>
            </w:r>
          </w:p>
        </w:tc>
        <w:tc>
          <w:tcPr>
            <w:tcW w:w="1010" w:type="dxa"/>
            <w:tcBorders/>
            <w:shd w:fill="FFFFFF" w:val="clear"/>
          </w:tcPr>
          <w:p>
            <w:pPr>
              <w:pStyle w:val="Normal"/>
              <w:snapToGrid w:val="false"/>
              <w:jc w:val="center"/>
              <w:rPr>
                <w:rFonts w:ascii="Arial" w:hAnsi="Arial" w:cs="Arial"/>
                <w:lang w:eastAsia="en-US"/>
              </w:rPr>
            </w:pPr>
            <w:r>
              <w:rPr>
                <w:rFonts w:cs="Arial" w:ascii="Arial" w:hAnsi="Arial"/>
                <w:lang w:eastAsia="en-US"/>
              </w:rPr>
            </w:r>
          </w:p>
        </w:tc>
        <w:tc>
          <w:tcPr>
            <w:tcW w:w="1010"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110</w:t>
            </w:r>
          </w:p>
        </w:tc>
        <w:tc>
          <w:tcPr>
            <w:tcW w:w="1011" w:type="dxa"/>
            <w:tcBorders/>
            <w:shd w:fill="FFFFFF" w:val="clear"/>
          </w:tcPr>
          <w:p>
            <w:pPr>
              <w:pStyle w:val="Normal"/>
              <w:jc w:val="center"/>
              <w:rPr>
                <w:rFonts w:ascii="Arial" w:hAnsi="Arial" w:cs="Arial"/>
                <w:lang w:eastAsia="en-US"/>
              </w:rPr>
            </w:pPr>
            <w:r>
              <w:rPr>
                <w:rFonts w:eastAsia="Arial" w:cs="Arial" w:ascii="Arial" w:hAnsi="Arial"/>
                <w:lang w:eastAsia="en-US"/>
              </w:rPr>
              <w:t xml:space="preserve">         </w:t>
            </w:r>
            <w:r>
              <w:rPr>
                <w:rFonts w:cs="Arial" w:ascii="Arial" w:hAnsi="Arial"/>
                <w:lang w:eastAsia="en-US"/>
              </w:rPr>
              <w:t xml:space="preserve">2,500 </w:t>
            </w:r>
          </w:p>
        </w:tc>
        <w:tc>
          <w:tcPr>
            <w:tcW w:w="1010"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Y</w:t>
            </w:r>
          </w:p>
        </w:tc>
        <w:tc>
          <w:tcPr>
            <w:tcW w:w="1011"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D</w:t>
            </w:r>
          </w:p>
        </w:tc>
      </w:tr>
      <w:tr>
        <w:trPr>
          <w:trHeight w:val="247" w:hRule="atLeast"/>
        </w:trPr>
        <w:tc>
          <w:tcPr>
            <w:tcW w:w="1010" w:type="dxa"/>
            <w:tcBorders/>
            <w:shd w:fill="FFFFFF" w:val="clear"/>
          </w:tcPr>
          <w:p>
            <w:pPr>
              <w:pStyle w:val="Normal"/>
              <w:snapToGrid w:val="false"/>
              <w:jc w:val="center"/>
              <w:rPr>
                <w:rFonts w:ascii="Arial" w:hAnsi="Arial" w:cs="Arial"/>
                <w:sz w:val="24"/>
                <w:lang w:val="en-CA" w:eastAsia="en-US"/>
              </w:rPr>
            </w:pPr>
            <w:r>
              <w:rPr>
                <w:rFonts w:cs="Arial" w:ascii="Arial" w:hAnsi="Arial"/>
                <w:sz w:val="24"/>
                <w:lang w:val="en-CA" w:eastAsia="en-US"/>
              </w:rPr>
              <mc:AlternateContent>
                <mc:Choice Requires="wps">
                  <w:drawing>
                    <wp:anchor behindDoc="0" distT="0" distB="0" distL="114935" distR="114935" simplePos="0" locked="0" layoutInCell="0" allowOverlap="1" relativeHeight="14">
                      <wp:simplePos x="0" y="0"/>
                      <wp:positionH relativeFrom="margin">
                        <wp:posOffset>2377440</wp:posOffset>
                      </wp:positionH>
                      <wp:positionV relativeFrom="paragraph">
                        <wp:posOffset>142240</wp:posOffset>
                      </wp:positionV>
                      <wp:extent cx="1005840" cy="0"/>
                      <wp:effectExtent l="0" t="38100" r="0" b="38100"/>
                      <wp:wrapNone/>
                      <wp:docPr id="2" name=""/>
                      <a:graphic xmlns:a="http://schemas.openxmlformats.org/drawingml/2006/main">
                        <a:graphicData uri="http://schemas.microsoft.com/office/word/2010/wordprocessingShape">
                          <wps:wsp>
                            <wps:cNvSpPr/>
                            <wps:spPr>
                              <a:xfrm flipH="1">
                                <a:off x="0" y="0"/>
                                <a:ext cx="1005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7.2pt,11.2pt" to="266.35pt,11.2pt" stroked="t" o:allowincell="f" style="position:absolute;flip:x;mso-position-horizontal-relative:margin">
                      <v:stroke color="black" weight="9360" endarrow="block" endarrowwidth="medium" endarrowlength="medium" joinstyle="miter" endcap="flat"/>
                      <v:fill o:detectmouseclick="t" on="false"/>
                      <w10:wrap type="none"/>
                    </v:line>
                  </w:pict>
                </mc:Fallback>
              </mc:AlternateContent>
            </w:r>
          </w:p>
          <w:p>
            <w:pPr>
              <w:pStyle w:val="Normal"/>
              <w:jc w:val="center"/>
              <w:rPr>
                <w:rFonts w:ascii="Arial" w:hAnsi="Arial" w:cs="Arial"/>
                <w:lang w:eastAsia="en-US"/>
              </w:rPr>
            </w:pPr>
            <w:r>
              <w:rPr>
                <w:rFonts w:cs="Arial" w:ascii="Arial" w:hAnsi="Arial"/>
                <w:lang w:eastAsia="en-US"/>
              </w:rPr>
              <w:t>B</w:t>
            </w:r>
          </w:p>
        </w:tc>
        <w:tc>
          <w:tcPr>
            <w:tcW w:w="1011"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Y</w:t>
            </w:r>
          </w:p>
        </w:tc>
        <w:tc>
          <w:tcPr>
            <w:tcW w:w="1010" w:type="dxa"/>
            <w:tcBorders/>
            <w:shd w:fill="FFFFFF" w:val="clear"/>
          </w:tcPr>
          <w:p>
            <w:pPr>
              <w:pStyle w:val="Normal"/>
              <w:jc w:val="center"/>
              <w:rPr>
                <w:rFonts w:ascii="Arial" w:hAnsi="Arial" w:cs="Arial"/>
                <w:lang w:eastAsia="en-US"/>
              </w:rPr>
            </w:pPr>
            <w:r>
              <w:rPr>
                <w:rFonts w:eastAsia="Arial" w:cs="Arial" w:ascii="Arial" w:hAnsi="Arial"/>
                <w:lang w:eastAsia="en-US"/>
              </w:rPr>
              <w:t xml:space="preserve">         </w:t>
            </w:r>
            <w:r>
              <w:rPr>
                <w:rFonts w:cs="Arial" w:ascii="Arial" w:hAnsi="Arial"/>
                <w:lang w:eastAsia="en-US"/>
              </w:rPr>
              <w:t xml:space="preserve">2,500 </w:t>
            </w:r>
          </w:p>
        </w:tc>
        <w:tc>
          <w:tcPr>
            <w:tcW w:w="1011"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145</w:t>
            </w:r>
          </w:p>
        </w:tc>
        <w:tc>
          <w:tcPr>
            <w:tcW w:w="1010" w:type="dxa"/>
            <w:tcBorders/>
            <w:shd w:fill="FFFFFF" w:val="clear"/>
          </w:tcPr>
          <w:p>
            <w:pPr>
              <w:pStyle w:val="Normal"/>
              <w:snapToGrid w:val="false"/>
              <w:jc w:val="center"/>
              <w:rPr>
                <w:rFonts w:ascii="Arial" w:hAnsi="Arial" w:cs="Arial"/>
                <w:lang w:eastAsia="en-US"/>
              </w:rPr>
            </w:pPr>
            <w:r>
              <w:rPr>
                <w:rFonts w:cs="Arial" w:ascii="Arial" w:hAnsi="Arial"/>
                <w:lang w:eastAsia="en-US"/>
              </w:rPr>
            </w:r>
          </w:p>
        </w:tc>
        <w:tc>
          <w:tcPr>
            <w:tcW w:w="1010"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120</w:t>
            </w:r>
          </w:p>
        </w:tc>
        <w:tc>
          <w:tcPr>
            <w:tcW w:w="1011" w:type="dxa"/>
            <w:tcBorders/>
            <w:shd w:fill="FFFFFF" w:val="clear"/>
          </w:tcPr>
          <w:p>
            <w:pPr>
              <w:pStyle w:val="Normal"/>
              <w:jc w:val="center"/>
              <w:rPr>
                <w:rFonts w:ascii="Arial" w:hAnsi="Arial" w:cs="Arial"/>
                <w:lang w:eastAsia="en-US"/>
              </w:rPr>
            </w:pPr>
            <w:r>
              <w:rPr>
                <w:rFonts w:eastAsia="Arial" w:cs="Arial" w:ascii="Arial" w:hAnsi="Arial"/>
                <w:lang w:eastAsia="en-US"/>
              </w:rPr>
              <w:t xml:space="preserve">         </w:t>
            </w:r>
            <w:r>
              <w:rPr>
                <w:rFonts w:cs="Arial" w:ascii="Arial" w:hAnsi="Arial"/>
                <w:lang w:eastAsia="en-US"/>
              </w:rPr>
              <w:t xml:space="preserve">2,500 </w:t>
            </w:r>
          </w:p>
        </w:tc>
        <w:tc>
          <w:tcPr>
            <w:tcW w:w="1010"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Y</w:t>
            </w:r>
          </w:p>
        </w:tc>
        <w:tc>
          <w:tcPr>
            <w:tcW w:w="1011"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E</w:t>
            </w:r>
          </w:p>
        </w:tc>
      </w:tr>
      <w:tr>
        <w:trPr>
          <w:trHeight w:val="247" w:hRule="atLeast"/>
        </w:trPr>
        <w:tc>
          <w:tcPr>
            <w:tcW w:w="1010"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C</w:t>
            </w:r>
          </w:p>
        </w:tc>
        <w:tc>
          <w:tcPr>
            <w:tcW w:w="1011"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Y</w:t>
            </w:r>
          </w:p>
        </w:tc>
        <w:tc>
          <w:tcPr>
            <w:tcW w:w="1010" w:type="dxa"/>
            <w:tcBorders/>
            <w:shd w:fill="FFFFFF" w:val="clear"/>
          </w:tcPr>
          <w:p>
            <w:pPr>
              <w:pStyle w:val="Normal"/>
              <w:jc w:val="center"/>
              <w:rPr>
                <w:rFonts w:ascii="Arial" w:hAnsi="Arial" w:cs="Arial"/>
                <w:lang w:eastAsia="en-US"/>
              </w:rPr>
            </w:pPr>
            <w:r>
              <w:rPr>
                <w:rFonts w:eastAsia="Arial" w:cs="Arial" w:ascii="Arial" w:hAnsi="Arial"/>
                <w:lang w:eastAsia="en-US"/>
              </w:rPr>
              <w:t xml:space="preserve">         </w:t>
            </w:r>
            <w:r>
              <w:rPr>
                <w:rFonts w:cs="Arial" w:ascii="Arial" w:hAnsi="Arial"/>
                <w:lang w:eastAsia="en-US"/>
              </w:rPr>
              <w:t xml:space="preserve">2,500 </w:t>
            </w:r>
          </w:p>
        </w:tc>
        <w:tc>
          <w:tcPr>
            <w:tcW w:w="1011"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130</w:t>
            </w:r>
          </w:p>
        </w:tc>
        <w:tc>
          <w:tcPr>
            <w:tcW w:w="1010" w:type="dxa"/>
            <w:tcBorders/>
            <w:shd w:fill="FFFFFF" w:val="clear"/>
          </w:tcPr>
          <w:p>
            <w:pPr>
              <w:pStyle w:val="Normal"/>
              <w:snapToGrid w:val="false"/>
              <w:jc w:val="center"/>
              <w:rPr>
                <w:rFonts w:ascii="Arial" w:hAnsi="Arial" w:cs="Arial"/>
                <w:lang w:eastAsia="en-US"/>
              </w:rPr>
            </w:pPr>
            <w:r>
              <w:rPr>
                <w:rFonts w:cs="Arial" w:ascii="Arial" w:hAnsi="Arial"/>
                <w:lang w:eastAsia="en-US"/>
              </w:rPr>
            </w:r>
          </w:p>
        </w:tc>
        <w:tc>
          <w:tcPr>
            <w:tcW w:w="1010"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140</w:t>
            </w:r>
          </w:p>
        </w:tc>
        <w:tc>
          <w:tcPr>
            <w:tcW w:w="1011" w:type="dxa"/>
            <w:tcBorders/>
            <w:shd w:fill="FFFFFF" w:val="clear"/>
          </w:tcPr>
          <w:p>
            <w:pPr>
              <w:pStyle w:val="Normal"/>
              <w:jc w:val="center"/>
              <w:rPr>
                <w:rFonts w:ascii="Arial" w:hAnsi="Arial" w:cs="Arial"/>
                <w:lang w:eastAsia="en-US"/>
              </w:rPr>
            </w:pPr>
            <w:r>
              <w:rPr>
                <w:rFonts w:eastAsia="Arial" w:cs="Arial" w:ascii="Arial" w:hAnsi="Arial"/>
                <w:lang w:eastAsia="en-US"/>
              </w:rPr>
              <w:t xml:space="preserve">         </w:t>
            </w:r>
            <w:r>
              <w:rPr>
                <w:rFonts w:cs="Arial" w:ascii="Arial" w:hAnsi="Arial"/>
                <w:lang w:eastAsia="en-US"/>
              </w:rPr>
              <w:t xml:space="preserve">2,500 </w:t>
            </w:r>
          </w:p>
        </w:tc>
        <w:tc>
          <w:tcPr>
            <w:tcW w:w="1010"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Y</w:t>
            </w:r>
          </w:p>
        </w:tc>
        <w:tc>
          <w:tcPr>
            <w:tcW w:w="1011"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F</w:t>
            </w:r>
          </w:p>
        </w:tc>
      </w:tr>
    </w:tbl>
    <w:p>
      <w:pPr>
        <w:pStyle w:val="Normal"/>
        <w:ind w:start="360" w:end="0"/>
        <w:rPr>
          <w:sz w:val="24"/>
        </w:rPr>
      </w:pPr>
      <w:r>
        <w:rPr>
          <w:sz w:val="24"/>
        </w:rPr>
      </w:r>
    </w:p>
    <w:p>
      <w:pPr>
        <w:pStyle w:val="Normal"/>
        <w:ind w:start="360" w:end="0"/>
        <w:rPr>
          <w:sz w:val="24"/>
        </w:rPr>
      </w:pPr>
      <w:r>
        <w:rPr>
          <w:sz w:val="24"/>
        </w:rPr>
      </w:r>
    </w:p>
    <w:p>
      <w:pPr>
        <w:pStyle w:val="Normal"/>
        <w:ind w:start="360" w:end="0"/>
        <w:rPr>
          <w:sz w:val="24"/>
        </w:rPr>
      </w:pPr>
      <w:r>
        <w:rPr>
          <w:sz w:val="24"/>
        </w:rPr>
        <w:t>Party A &amp; D will get filled at $150.</w:t>
      </w:r>
    </w:p>
    <w:p>
      <w:pPr>
        <w:pStyle w:val="Normal"/>
        <w:ind w:start="360" w:end="0"/>
        <w:rPr>
          <w:sz w:val="24"/>
        </w:rPr>
      </w:pPr>
      <w:r>
        <w:rPr>
          <w:sz w:val="24"/>
        </w:rPr>
        <w:t>Party B &amp; E will get filled at $145.</w:t>
      </w:r>
    </w:p>
    <w:p>
      <w:pPr>
        <w:pStyle w:val="Normal"/>
        <w:ind w:start="360" w:end="0"/>
        <w:rPr>
          <w:sz w:val="24"/>
        </w:rPr>
      </w:pPr>
      <w:r>
        <w:rPr>
          <w:sz w:val="24"/>
        </w:rPr>
        <w:t>Party C &amp; F will not get filled.</w:t>
      </w:r>
    </w:p>
    <w:p>
      <w:pPr>
        <w:pStyle w:val="Normal"/>
        <w:ind w:start="360" w:end="0"/>
        <w:rPr>
          <w:sz w:val="24"/>
        </w:rPr>
      </w:pPr>
      <w:r>
        <w:rPr>
          <w:sz w:val="24"/>
        </w:rPr>
      </w:r>
    </w:p>
    <w:p>
      <w:pPr>
        <w:pStyle w:val="Normal"/>
        <w:ind w:start="360" w:end="0"/>
        <w:rPr>
          <w:sz w:val="24"/>
        </w:rPr>
      </w:pPr>
      <w:r>
        <w:rPr>
          <w:sz w:val="24"/>
        </w:rPr>
      </w:r>
    </w:p>
    <w:p>
      <w:pPr>
        <w:pStyle w:val="Normal"/>
        <w:numPr>
          <w:ilvl w:val="0"/>
          <w:numId w:val="16"/>
        </w:numPr>
        <w:rPr>
          <w:sz w:val="24"/>
        </w:rPr>
      </w:pPr>
      <w:r>
        <w:rPr>
          <w:sz w:val="24"/>
        </w:rPr>
        <w:t>Partial Fills</w:t>
      </w:r>
    </w:p>
    <w:p>
      <w:pPr>
        <w:pStyle w:val="Normal"/>
        <w:rPr>
          <w:sz w:val="24"/>
        </w:rPr>
      </w:pPr>
      <w:r>
        <w:rPr>
          <w:sz w:val="24"/>
        </w:rPr>
      </w:r>
    </w:p>
    <w:tbl>
      <w:tblPr>
        <w:tblW w:w="9094" w:type="dxa"/>
        <w:jc w:val="start"/>
        <w:tblInd w:w="0" w:type="dxa"/>
        <w:tblLayout w:type="fixed"/>
        <w:tblCellMar>
          <w:top w:w="0" w:type="dxa"/>
          <w:start w:w="30" w:type="dxa"/>
          <w:bottom w:w="0" w:type="dxa"/>
          <w:end w:w="30" w:type="dxa"/>
        </w:tblCellMar>
      </w:tblPr>
      <w:tblGrid>
        <w:gridCol w:w="1010"/>
        <w:gridCol w:w="1011"/>
        <w:gridCol w:w="1010"/>
        <w:gridCol w:w="1011"/>
        <w:gridCol w:w="1010"/>
        <w:gridCol w:w="1010"/>
        <w:gridCol w:w="1011"/>
        <w:gridCol w:w="1010"/>
        <w:gridCol w:w="1011"/>
      </w:tblGrid>
      <w:tr>
        <w:trPr>
          <w:trHeight w:val="247" w:hRule="atLeast"/>
        </w:trPr>
        <w:tc>
          <w:tcPr>
            <w:tcW w:w="1010" w:type="dxa"/>
            <w:tcBorders/>
            <w:shd w:fill="FFFFFF" w:val="clear"/>
          </w:tcPr>
          <w:p>
            <w:pPr>
              <w:pStyle w:val="Normal"/>
              <w:jc w:val="center"/>
              <w:rPr>
                <w:rFonts w:ascii="Arial" w:hAnsi="Arial" w:cs="Arial"/>
                <w:b/>
                <w:lang w:eastAsia="en-US"/>
              </w:rPr>
            </w:pPr>
            <w:r>
              <w:rPr>
                <w:rFonts w:cs="Arial" w:ascii="Arial" w:hAnsi="Arial"/>
                <w:b/>
                <w:lang w:eastAsia="en-US"/>
              </w:rPr>
              <w:t>Party</w:t>
            </w:r>
          </w:p>
        </w:tc>
        <w:tc>
          <w:tcPr>
            <w:tcW w:w="1011" w:type="dxa"/>
            <w:tcBorders/>
            <w:shd w:fill="FFFFFF" w:val="clear"/>
          </w:tcPr>
          <w:p>
            <w:pPr>
              <w:pStyle w:val="Normal"/>
              <w:jc w:val="center"/>
              <w:rPr>
                <w:rFonts w:ascii="Arial" w:hAnsi="Arial" w:cs="Arial"/>
                <w:b/>
                <w:lang w:eastAsia="en-US"/>
              </w:rPr>
            </w:pPr>
            <w:r>
              <w:rPr>
                <w:rFonts w:cs="Arial" w:ascii="Arial" w:hAnsi="Arial"/>
                <w:b/>
                <w:lang w:eastAsia="en-US"/>
              </w:rPr>
              <w:t>Partial</w:t>
            </w:r>
          </w:p>
        </w:tc>
        <w:tc>
          <w:tcPr>
            <w:tcW w:w="1010" w:type="dxa"/>
            <w:tcBorders/>
            <w:shd w:fill="FFFFFF" w:val="clear"/>
          </w:tcPr>
          <w:p>
            <w:pPr>
              <w:pStyle w:val="Normal"/>
              <w:jc w:val="center"/>
              <w:rPr>
                <w:rFonts w:ascii="Arial" w:hAnsi="Arial" w:cs="Arial"/>
                <w:b/>
                <w:lang w:eastAsia="en-US"/>
              </w:rPr>
            </w:pPr>
            <w:r>
              <w:rPr>
                <w:rFonts w:cs="Arial" w:ascii="Arial" w:hAnsi="Arial"/>
                <w:b/>
                <w:lang w:eastAsia="en-US"/>
              </w:rPr>
              <w:t>Amount</w:t>
            </w:r>
          </w:p>
        </w:tc>
        <w:tc>
          <w:tcPr>
            <w:tcW w:w="1011" w:type="dxa"/>
            <w:tcBorders/>
            <w:shd w:fill="FFFFFF" w:val="clear"/>
          </w:tcPr>
          <w:p>
            <w:pPr>
              <w:pStyle w:val="Normal"/>
              <w:jc w:val="center"/>
              <w:rPr>
                <w:rFonts w:ascii="Arial" w:hAnsi="Arial" w:cs="Arial"/>
                <w:b/>
                <w:lang w:eastAsia="en-US"/>
              </w:rPr>
            </w:pPr>
            <w:r>
              <w:rPr>
                <w:rFonts w:cs="Arial" w:ascii="Arial" w:hAnsi="Arial"/>
                <w:b/>
                <w:lang w:eastAsia="en-US"/>
              </w:rPr>
              <w:t>Bid($)</w:t>
            </w:r>
          </w:p>
        </w:tc>
        <w:tc>
          <w:tcPr>
            <w:tcW w:w="1010" w:type="dxa"/>
            <w:tcBorders/>
            <w:shd w:fill="FFFFFF" w:val="clear"/>
          </w:tcPr>
          <w:p>
            <w:pPr>
              <w:pStyle w:val="Normal"/>
              <w:snapToGrid w:val="false"/>
              <w:jc w:val="center"/>
              <w:rPr>
                <w:rFonts w:ascii="Arial" w:hAnsi="Arial" w:cs="Arial"/>
                <w:b/>
                <w:lang w:eastAsia="en-US"/>
              </w:rPr>
            </w:pPr>
            <w:r>
              <w:rPr>
                <w:rFonts w:cs="Arial" w:ascii="Arial" w:hAnsi="Arial"/>
                <w:b/>
                <w:lang w:eastAsia="en-US"/>
              </w:rPr>
            </w:r>
          </w:p>
        </w:tc>
        <w:tc>
          <w:tcPr>
            <w:tcW w:w="1010" w:type="dxa"/>
            <w:tcBorders/>
            <w:shd w:fill="FFFFFF" w:val="clear"/>
          </w:tcPr>
          <w:p>
            <w:pPr>
              <w:pStyle w:val="Normal"/>
              <w:jc w:val="center"/>
              <w:rPr>
                <w:rFonts w:ascii="Arial" w:hAnsi="Arial" w:cs="Arial"/>
                <w:b/>
                <w:lang w:eastAsia="en-US"/>
              </w:rPr>
            </w:pPr>
            <w:r>
              <w:rPr>
                <w:rFonts w:cs="Arial" w:ascii="Arial" w:hAnsi="Arial"/>
                <w:b/>
                <w:lang w:eastAsia="en-US"/>
              </w:rPr>
              <w:t>Offer($)</w:t>
            </w:r>
          </w:p>
        </w:tc>
        <w:tc>
          <w:tcPr>
            <w:tcW w:w="1011" w:type="dxa"/>
            <w:tcBorders/>
            <w:shd w:fill="FFFFFF" w:val="clear"/>
          </w:tcPr>
          <w:p>
            <w:pPr>
              <w:pStyle w:val="Normal"/>
              <w:jc w:val="center"/>
              <w:rPr>
                <w:rFonts w:ascii="Arial" w:hAnsi="Arial" w:cs="Arial"/>
                <w:b/>
                <w:lang w:eastAsia="en-US"/>
              </w:rPr>
            </w:pPr>
            <w:r>
              <w:rPr>
                <w:rFonts w:cs="Arial" w:ascii="Arial" w:hAnsi="Arial"/>
                <w:b/>
                <w:lang w:eastAsia="en-US"/>
              </w:rPr>
              <w:t>Amount</w:t>
            </w:r>
          </w:p>
        </w:tc>
        <w:tc>
          <w:tcPr>
            <w:tcW w:w="1010" w:type="dxa"/>
            <w:tcBorders/>
            <w:shd w:fill="FFFFFF" w:val="clear"/>
          </w:tcPr>
          <w:p>
            <w:pPr>
              <w:pStyle w:val="Normal"/>
              <w:jc w:val="center"/>
              <w:rPr>
                <w:rFonts w:ascii="Arial" w:hAnsi="Arial" w:cs="Arial"/>
                <w:b/>
                <w:lang w:eastAsia="en-US"/>
              </w:rPr>
            </w:pPr>
            <w:r>
              <w:rPr>
                <w:rFonts w:cs="Arial" w:ascii="Arial" w:hAnsi="Arial"/>
                <w:b/>
                <w:lang w:eastAsia="en-US"/>
              </w:rPr>
              <w:t>Partial</w:t>
            </w:r>
          </w:p>
        </w:tc>
        <w:tc>
          <w:tcPr>
            <w:tcW w:w="1011" w:type="dxa"/>
            <w:tcBorders/>
            <w:shd w:fill="FFFFFF" w:val="clear"/>
          </w:tcPr>
          <w:p>
            <w:pPr>
              <w:pStyle w:val="Normal"/>
              <w:jc w:val="center"/>
              <w:rPr>
                <w:rFonts w:ascii="Arial" w:hAnsi="Arial" w:cs="Arial"/>
                <w:b/>
                <w:lang w:eastAsia="en-US"/>
              </w:rPr>
            </w:pPr>
            <w:r>
              <w:rPr>
                <w:rFonts w:cs="Arial" w:ascii="Arial" w:hAnsi="Arial"/>
                <w:b/>
                <w:lang w:eastAsia="en-US"/>
              </w:rPr>
              <w:t>Party</w:t>
            </w:r>
          </w:p>
        </w:tc>
      </w:tr>
      <w:tr>
        <w:trPr>
          <w:trHeight w:val="247" w:hRule="atLeast"/>
        </w:trPr>
        <w:tc>
          <w:tcPr>
            <w:tcW w:w="1010" w:type="dxa"/>
            <w:tcBorders/>
            <w:shd w:fill="FFFFFF" w:val="clear"/>
          </w:tcPr>
          <w:p>
            <w:pPr>
              <w:pStyle w:val="Normal"/>
              <w:snapToGrid w:val="false"/>
              <w:jc w:val="center"/>
              <w:rPr>
                <w:rFonts w:ascii="Arial" w:hAnsi="Arial" w:cs="Arial"/>
                <w:b/>
                <w:lang w:val="en-CA" w:eastAsia="en-US"/>
              </w:rPr>
            </w:pPr>
            <w:r>
              <w:rPr>
                <w:rFonts w:cs="Arial" w:ascii="Arial" w:hAnsi="Arial"/>
                <w:b/>
                <w:lang w:val="en-CA" w:eastAsia="en-US"/>
              </w:rPr>
              <mc:AlternateContent>
                <mc:Choice Requires="wps">
                  <w:drawing>
                    <wp:anchor behindDoc="0" distT="0" distB="0" distL="114935" distR="114935" simplePos="0" locked="0" layoutInCell="0" allowOverlap="1" relativeHeight="10">
                      <wp:simplePos x="0" y="0"/>
                      <wp:positionH relativeFrom="margin">
                        <wp:posOffset>2377440</wp:posOffset>
                      </wp:positionH>
                      <wp:positionV relativeFrom="paragraph">
                        <wp:posOffset>162560</wp:posOffset>
                      </wp:positionV>
                      <wp:extent cx="1005840" cy="0"/>
                      <wp:effectExtent l="0" t="38100" r="0" b="38100"/>
                      <wp:wrapNone/>
                      <wp:docPr id="3" name=""/>
                      <a:graphic xmlns:a="http://schemas.openxmlformats.org/drawingml/2006/main">
                        <a:graphicData uri="http://schemas.microsoft.com/office/word/2010/wordprocessingShape">
                          <wps:wsp>
                            <wps:cNvSpPr/>
                            <wps:spPr>
                              <a:xfrm flipH="1">
                                <a:off x="0" y="0"/>
                                <a:ext cx="1005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7.2pt,12.8pt" to="266.35pt,12.8pt" stroked="t" o:allowincell="f" style="position:absolute;flip:x;mso-position-horizontal-relative:margin">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11">
                      <wp:simplePos x="0" y="0"/>
                      <wp:positionH relativeFrom="margin">
                        <wp:posOffset>2377440</wp:posOffset>
                      </wp:positionH>
                      <wp:positionV relativeFrom="paragraph">
                        <wp:posOffset>254000</wp:posOffset>
                      </wp:positionV>
                      <wp:extent cx="1005840" cy="182880"/>
                      <wp:effectExtent l="0" t="24130" r="1270" b="5080"/>
                      <wp:wrapNone/>
                      <wp:docPr id="4" name=""/>
                      <a:graphic xmlns:a="http://schemas.openxmlformats.org/drawingml/2006/main">
                        <a:graphicData uri="http://schemas.microsoft.com/office/word/2010/wordprocessingShape">
                          <wps:wsp>
                            <wps:cNvSpPr/>
                            <wps:spPr>
                              <a:xfrm flipH="1" flipV="1">
                                <a:off x="0" y="0"/>
                                <a:ext cx="1005840" cy="182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7.2pt,20pt" to="266.35pt,34.35pt" stroked="t" o:allowincell="f" style="position:absolute;flip:xy;mso-position-horizontal-relative:margin">
                      <v:stroke color="black" weight="9360" endarrow="block" endarrowwidth="medium" endarrowlength="medium" joinstyle="miter" endcap="flat"/>
                      <v:fill o:detectmouseclick="t" on="false"/>
                      <w10:wrap type="none"/>
                    </v:line>
                  </w:pict>
                </mc:Fallback>
              </mc:AlternateContent>
            </w:r>
          </w:p>
          <w:p>
            <w:pPr>
              <w:pStyle w:val="Normal"/>
              <w:jc w:val="center"/>
              <w:rPr>
                <w:rFonts w:ascii="Arial" w:hAnsi="Arial" w:cs="Arial"/>
                <w:lang w:eastAsia="en-US"/>
              </w:rPr>
            </w:pPr>
            <w:r>
              <w:rPr>
                <w:rFonts w:cs="Arial" w:ascii="Arial" w:hAnsi="Arial"/>
                <w:lang w:eastAsia="en-US"/>
              </w:rPr>
              <w:t>A</w:t>
            </w:r>
          </w:p>
        </w:tc>
        <w:tc>
          <w:tcPr>
            <w:tcW w:w="1011"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Y</w:t>
            </w:r>
          </w:p>
        </w:tc>
        <w:tc>
          <w:tcPr>
            <w:tcW w:w="1010"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2,500</w:t>
            </w:r>
          </w:p>
        </w:tc>
        <w:tc>
          <w:tcPr>
            <w:tcW w:w="1011"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150</w:t>
            </w:r>
          </w:p>
        </w:tc>
        <w:tc>
          <w:tcPr>
            <w:tcW w:w="1010" w:type="dxa"/>
            <w:tcBorders/>
            <w:shd w:fill="FFFFFF" w:val="clear"/>
          </w:tcPr>
          <w:p>
            <w:pPr>
              <w:pStyle w:val="Normal"/>
              <w:snapToGrid w:val="false"/>
              <w:jc w:val="center"/>
              <w:rPr>
                <w:rFonts w:ascii="Arial" w:hAnsi="Arial" w:cs="Arial"/>
                <w:lang w:eastAsia="en-US"/>
              </w:rPr>
            </w:pPr>
            <w:r>
              <w:rPr>
                <w:rFonts w:cs="Arial" w:ascii="Arial" w:hAnsi="Arial"/>
                <w:lang w:eastAsia="en-US"/>
              </w:rPr>
            </w:r>
          </w:p>
        </w:tc>
        <w:tc>
          <w:tcPr>
            <w:tcW w:w="1010"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110</w:t>
            </w:r>
          </w:p>
        </w:tc>
        <w:tc>
          <w:tcPr>
            <w:tcW w:w="1011"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1,000</w:t>
            </w:r>
          </w:p>
        </w:tc>
        <w:tc>
          <w:tcPr>
            <w:tcW w:w="1010"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Y</w:t>
            </w:r>
          </w:p>
        </w:tc>
        <w:tc>
          <w:tcPr>
            <w:tcW w:w="1011"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D</w:t>
            </w:r>
          </w:p>
        </w:tc>
      </w:tr>
      <w:tr>
        <w:trPr>
          <w:trHeight w:val="247" w:hRule="atLeast"/>
        </w:trPr>
        <w:tc>
          <w:tcPr>
            <w:tcW w:w="1010"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B</w:t>
            </w:r>
          </w:p>
        </w:tc>
        <w:tc>
          <w:tcPr>
            <w:tcW w:w="1011"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N</w:t>
            </w:r>
          </w:p>
        </w:tc>
        <w:tc>
          <w:tcPr>
            <w:tcW w:w="1010"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2,500</w:t>
            </w:r>
          </w:p>
        </w:tc>
        <w:tc>
          <w:tcPr>
            <w:tcW w:w="1011"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145</w:t>
            </w:r>
          </w:p>
        </w:tc>
        <w:tc>
          <w:tcPr>
            <w:tcW w:w="1010" w:type="dxa"/>
            <w:tcBorders/>
            <w:shd w:fill="FFFFFF" w:val="clear"/>
          </w:tcPr>
          <w:p>
            <w:pPr>
              <w:pStyle w:val="Normal"/>
              <w:snapToGrid w:val="false"/>
              <w:jc w:val="center"/>
              <w:rPr>
                <w:rFonts w:ascii="Arial" w:hAnsi="Arial" w:cs="Arial"/>
                <w:lang w:eastAsia="en-US"/>
              </w:rPr>
            </w:pPr>
            <w:r>
              <w:rPr>
                <w:rFonts w:cs="Arial" w:ascii="Arial" w:hAnsi="Arial"/>
                <w:lang w:eastAsia="en-US"/>
              </w:rPr>
            </w:r>
          </w:p>
        </w:tc>
        <w:tc>
          <w:tcPr>
            <w:tcW w:w="1010"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120</w:t>
            </w:r>
          </w:p>
        </w:tc>
        <w:tc>
          <w:tcPr>
            <w:tcW w:w="1011"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1,500</w:t>
            </w:r>
          </w:p>
        </w:tc>
        <w:tc>
          <w:tcPr>
            <w:tcW w:w="1010"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Y</w:t>
            </w:r>
          </w:p>
        </w:tc>
        <w:tc>
          <w:tcPr>
            <w:tcW w:w="1011"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E</w:t>
            </w:r>
          </w:p>
        </w:tc>
      </w:tr>
      <w:tr>
        <w:trPr>
          <w:trHeight w:val="247" w:hRule="atLeast"/>
        </w:trPr>
        <w:tc>
          <w:tcPr>
            <w:tcW w:w="1010" w:type="dxa"/>
            <w:tcBorders/>
            <w:shd w:fill="FFFFFF" w:val="clear"/>
          </w:tcPr>
          <w:p>
            <w:pPr>
              <w:pStyle w:val="Normal"/>
              <w:snapToGrid w:val="false"/>
              <w:jc w:val="center"/>
              <w:rPr>
                <w:rFonts w:ascii="Arial" w:hAnsi="Arial" w:cs="Arial"/>
                <w:lang w:val="en-CA" w:eastAsia="en-US"/>
              </w:rPr>
            </w:pPr>
            <w:r>
              <w:rPr>
                <w:rFonts w:cs="Arial" w:ascii="Arial" w:hAnsi="Arial"/>
                <w:lang w:val="en-CA" w:eastAsia="en-US"/>
              </w:rPr>
              <mc:AlternateContent>
                <mc:Choice Requires="wps">
                  <w:drawing>
                    <wp:anchor behindDoc="0" distT="0" distB="0" distL="114935" distR="114935" simplePos="0" locked="0" layoutInCell="0" allowOverlap="1" relativeHeight="12">
                      <wp:simplePos x="0" y="0"/>
                      <wp:positionH relativeFrom="margin">
                        <wp:posOffset>2377440</wp:posOffset>
                      </wp:positionH>
                      <wp:positionV relativeFrom="paragraph">
                        <wp:posOffset>127000</wp:posOffset>
                      </wp:positionV>
                      <wp:extent cx="1005840" cy="0"/>
                      <wp:effectExtent l="0" t="38100" r="0" b="38100"/>
                      <wp:wrapNone/>
                      <wp:docPr id="5" name=""/>
                      <a:graphic xmlns:a="http://schemas.openxmlformats.org/drawingml/2006/main">
                        <a:graphicData uri="http://schemas.microsoft.com/office/word/2010/wordprocessingShape">
                          <wps:wsp>
                            <wps:cNvSpPr/>
                            <wps:spPr>
                              <a:xfrm flipH="1">
                                <a:off x="0" y="0"/>
                                <a:ext cx="1005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7.2pt,10pt" to="266.35pt,10pt" stroked="t" o:allowincell="f" style="position:absolute;flip:x;mso-position-horizontal-relative:margin">
                      <v:stroke color="black" weight="9360" endarrow="block" endarrowwidth="medium" endarrowlength="medium" joinstyle="miter" endcap="flat"/>
                      <v:fill o:detectmouseclick="t" on="false"/>
                      <w10:wrap type="none"/>
                    </v:line>
                  </w:pict>
                </mc:Fallback>
              </mc:AlternateContent>
            </w:r>
          </w:p>
          <w:p>
            <w:pPr>
              <w:pStyle w:val="Normal"/>
              <w:jc w:val="center"/>
              <w:rPr>
                <w:rFonts w:ascii="Arial" w:hAnsi="Arial" w:cs="Arial"/>
                <w:lang w:eastAsia="en-US"/>
              </w:rPr>
            </w:pPr>
            <w:r>
              <w:rPr>
                <w:rFonts w:cs="Arial" w:ascii="Arial" w:hAnsi="Arial"/>
                <w:lang w:eastAsia="en-US"/>
              </w:rPr>
              <w:t>C</w:t>
            </w:r>
          </w:p>
        </w:tc>
        <w:tc>
          <w:tcPr>
            <w:tcW w:w="1011"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Y</w:t>
            </w:r>
          </w:p>
        </w:tc>
        <w:tc>
          <w:tcPr>
            <w:tcW w:w="1010"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2,500</w:t>
            </w:r>
          </w:p>
        </w:tc>
        <w:tc>
          <w:tcPr>
            <w:tcW w:w="1011"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130</w:t>
            </w:r>
          </w:p>
        </w:tc>
        <w:tc>
          <w:tcPr>
            <w:tcW w:w="1010" w:type="dxa"/>
            <w:tcBorders/>
            <w:shd w:fill="FFFFFF" w:val="clear"/>
          </w:tcPr>
          <w:p>
            <w:pPr>
              <w:pStyle w:val="Normal"/>
              <w:snapToGrid w:val="false"/>
              <w:jc w:val="center"/>
              <w:rPr>
                <w:rFonts w:ascii="Arial" w:hAnsi="Arial" w:cs="Arial"/>
                <w:lang w:eastAsia="en-US"/>
              </w:rPr>
            </w:pPr>
            <w:r>
              <w:rPr>
                <w:rFonts w:cs="Arial" w:ascii="Arial" w:hAnsi="Arial"/>
                <w:lang w:eastAsia="en-US"/>
              </w:rPr>
            </w:r>
          </w:p>
        </w:tc>
        <w:tc>
          <w:tcPr>
            <w:tcW w:w="1010"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130</w:t>
            </w:r>
          </w:p>
        </w:tc>
        <w:tc>
          <w:tcPr>
            <w:tcW w:w="1011"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1,000</w:t>
            </w:r>
          </w:p>
        </w:tc>
        <w:tc>
          <w:tcPr>
            <w:tcW w:w="1010"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Y</w:t>
            </w:r>
          </w:p>
        </w:tc>
        <w:tc>
          <w:tcPr>
            <w:tcW w:w="1011" w:type="dxa"/>
            <w:tcBorders/>
            <w:shd w:fill="FFFFFF" w:val="clear"/>
          </w:tcPr>
          <w:p>
            <w:pPr>
              <w:pStyle w:val="Normal"/>
              <w:snapToGrid w:val="false"/>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F</w:t>
            </w:r>
          </w:p>
        </w:tc>
      </w:tr>
    </w:tbl>
    <w:p>
      <w:pPr>
        <w:pStyle w:val="Normal"/>
        <w:ind w:start="360" w:end="0"/>
        <w:rPr>
          <w:sz w:val="24"/>
        </w:rPr>
      </w:pPr>
      <w:r>
        <w:rPr>
          <w:sz w:val="24"/>
        </w:rPr>
      </w:r>
    </w:p>
    <w:p>
      <w:pPr>
        <w:pStyle w:val="Normal"/>
        <w:ind w:start="360" w:end="0"/>
        <w:rPr>
          <w:sz w:val="24"/>
        </w:rPr>
      </w:pPr>
      <w:r>
        <w:rPr>
          <w:sz w:val="24"/>
        </w:rPr>
      </w:r>
    </w:p>
    <w:p>
      <w:pPr>
        <w:pStyle w:val="Normal"/>
        <w:ind w:firstLine="360" w:end="0"/>
        <w:rPr>
          <w:sz w:val="24"/>
        </w:rPr>
      </w:pPr>
      <w:r>
        <w:rPr>
          <w:sz w:val="24"/>
        </w:rPr>
        <w:t>Party A, D &amp; E will get filled at $150.</w:t>
      </w:r>
    </w:p>
    <w:p>
      <w:pPr>
        <w:pStyle w:val="Normal"/>
        <w:ind w:firstLine="360" w:end="0"/>
        <w:rPr>
          <w:sz w:val="24"/>
        </w:rPr>
      </w:pPr>
      <w:r>
        <w:rPr>
          <w:sz w:val="24"/>
        </w:rPr>
        <w:t>Party C &amp; F will get filled at $130.</w:t>
      </w:r>
    </w:p>
    <w:p>
      <w:pPr>
        <w:pStyle w:val="Normal"/>
        <w:rPr>
          <w:sz w:val="24"/>
        </w:rPr>
      </w:pPr>
      <w:r>
        <w:rPr>
          <w:sz w:val="24"/>
        </w:rPr>
        <w:t xml:space="preserve">      </w:t>
      </w:r>
      <w:r>
        <w:rPr>
          <w:sz w:val="24"/>
        </w:rPr>
        <w:t>Party B does not get filled.</w:t>
        <w:tab/>
        <w:tab/>
      </w:r>
    </w:p>
    <w:p>
      <w:pPr>
        <w:pStyle w:val="Normal"/>
        <w:rPr>
          <w:sz w:val="24"/>
        </w:rPr>
      </w:pPr>
      <w:r>
        <w:rPr>
          <w:sz w:val="24"/>
        </w:rPr>
      </w:r>
    </w:p>
    <w:p>
      <w:pPr>
        <w:pStyle w:val="Normal"/>
        <w:rPr>
          <w:sz w:val="24"/>
        </w:rPr>
      </w:pPr>
      <w:r>
        <w:rPr>
          <w:sz w:val="24"/>
        </w:rPr>
      </w:r>
    </w:p>
    <w:p>
      <w:pPr>
        <w:pStyle w:val="Normal"/>
        <w:numPr>
          <w:ilvl w:val="0"/>
          <w:numId w:val="16"/>
        </w:numPr>
        <w:rPr>
          <w:sz w:val="24"/>
        </w:rPr>
      </w:pPr>
      <w:r>
        <w:rPr>
          <w:sz w:val="24"/>
        </w:rPr>
        <w:t>Basis Case</w:t>
      </w:r>
    </w:p>
    <w:p>
      <w:pPr>
        <w:pStyle w:val="Normal"/>
        <w:rPr>
          <w:sz w:val="24"/>
        </w:rPr>
      </w:pPr>
      <w:r>
        <w:rPr>
          <w:sz w:val="24"/>
        </w:rPr>
      </w:r>
    </w:p>
    <w:p>
      <w:pPr>
        <w:pStyle w:val="Normal"/>
        <w:rPr>
          <w:sz w:val="24"/>
        </w:rPr>
      </w:pPr>
      <w:r>
        <w:rPr>
          <w:sz w:val="24"/>
        </w:rPr>
        <w:t>Enron’s Reservation Price =&gt; $130</w:t>
      </w:r>
    </w:p>
    <w:p>
      <w:pPr>
        <w:pStyle w:val="Normal"/>
        <w:rPr>
          <w:sz w:val="24"/>
        </w:rPr>
      </w:pPr>
      <w:r>
        <w:rPr>
          <w:sz w:val="24"/>
        </w:rPr>
      </w:r>
    </w:p>
    <w:tbl>
      <w:tblPr>
        <w:tblW w:w="11114" w:type="dxa"/>
        <w:jc w:val="start"/>
        <w:tblInd w:w="0" w:type="dxa"/>
        <w:tblLayout w:type="fixed"/>
        <w:tblCellMar>
          <w:top w:w="0" w:type="dxa"/>
          <w:start w:w="30" w:type="dxa"/>
          <w:bottom w:w="0" w:type="dxa"/>
          <w:end w:w="30" w:type="dxa"/>
        </w:tblCellMar>
      </w:tblPr>
      <w:tblGrid>
        <w:gridCol w:w="1010"/>
        <w:gridCol w:w="1011"/>
        <w:gridCol w:w="1010"/>
        <w:gridCol w:w="1011"/>
        <w:gridCol w:w="1010"/>
        <w:gridCol w:w="1010"/>
        <w:gridCol w:w="1011"/>
        <w:gridCol w:w="1010"/>
        <w:gridCol w:w="1011"/>
        <w:gridCol w:w="1010"/>
        <w:gridCol w:w="1010"/>
      </w:tblGrid>
      <w:tr>
        <w:trPr>
          <w:trHeight w:val="247" w:hRule="atLeast"/>
        </w:trPr>
        <w:tc>
          <w:tcPr>
            <w:tcW w:w="1010" w:type="dxa"/>
            <w:tcBorders/>
            <w:shd w:fill="FFFFFF" w:val="clear"/>
          </w:tcPr>
          <w:p>
            <w:pPr>
              <w:pStyle w:val="Normal"/>
              <w:jc w:val="center"/>
              <w:rPr>
                <w:rFonts w:ascii="Arial" w:hAnsi="Arial" w:cs="Arial"/>
                <w:b/>
                <w:lang w:eastAsia="en-US"/>
              </w:rPr>
            </w:pPr>
            <w:r>
              <w:rPr>
                <w:rFonts w:cs="Arial" w:ascii="Arial" w:hAnsi="Arial"/>
                <w:b/>
                <w:lang w:eastAsia="en-US"/>
              </w:rPr>
              <w:t>Party</w:t>
            </w:r>
          </w:p>
        </w:tc>
        <w:tc>
          <w:tcPr>
            <w:tcW w:w="1011" w:type="dxa"/>
            <w:tcBorders/>
            <w:shd w:fill="FFFFFF" w:val="clear"/>
          </w:tcPr>
          <w:p>
            <w:pPr>
              <w:pStyle w:val="Normal"/>
              <w:jc w:val="center"/>
              <w:rPr>
                <w:rFonts w:ascii="Arial" w:hAnsi="Arial" w:cs="Arial"/>
                <w:b/>
                <w:lang w:eastAsia="en-US"/>
              </w:rPr>
            </w:pPr>
            <w:r>
              <w:rPr>
                <w:rFonts w:cs="Arial" w:ascii="Arial" w:hAnsi="Arial"/>
                <w:b/>
                <w:lang w:eastAsia="en-US"/>
              </w:rPr>
              <w:t>Partial</w:t>
            </w:r>
          </w:p>
        </w:tc>
        <w:tc>
          <w:tcPr>
            <w:tcW w:w="1010" w:type="dxa"/>
            <w:tcBorders/>
            <w:shd w:fill="FFFFFF" w:val="clear"/>
          </w:tcPr>
          <w:p>
            <w:pPr>
              <w:pStyle w:val="Normal"/>
              <w:jc w:val="center"/>
              <w:rPr>
                <w:rFonts w:ascii="Arial" w:hAnsi="Arial" w:cs="Arial"/>
                <w:b/>
                <w:lang w:eastAsia="en-US"/>
              </w:rPr>
            </w:pPr>
            <w:r>
              <w:rPr>
                <w:rFonts w:cs="Arial" w:ascii="Arial" w:hAnsi="Arial"/>
                <w:b/>
                <w:lang w:eastAsia="en-US"/>
              </w:rPr>
              <w:t>Amount</w:t>
            </w:r>
          </w:p>
        </w:tc>
        <w:tc>
          <w:tcPr>
            <w:tcW w:w="1011" w:type="dxa"/>
            <w:tcBorders/>
            <w:shd w:fill="FFFFFF" w:val="clear"/>
          </w:tcPr>
          <w:p>
            <w:pPr>
              <w:pStyle w:val="Normal"/>
              <w:jc w:val="center"/>
              <w:rPr>
                <w:rFonts w:ascii="Arial" w:hAnsi="Arial" w:cs="Arial"/>
                <w:b/>
                <w:lang w:eastAsia="en-US"/>
              </w:rPr>
            </w:pPr>
            <w:r>
              <w:rPr>
                <w:rFonts w:cs="Arial" w:ascii="Arial" w:hAnsi="Arial"/>
                <w:b/>
                <w:lang w:eastAsia="en-US"/>
              </w:rPr>
              <w:t>Basis</w:t>
            </w:r>
          </w:p>
        </w:tc>
        <w:tc>
          <w:tcPr>
            <w:tcW w:w="1010" w:type="dxa"/>
            <w:tcBorders/>
            <w:shd w:fill="FFFFFF" w:val="clear"/>
          </w:tcPr>
          <w:p>
            <w:pPr>
              <w:pStyle w:val="Normal"/>
              <w:jc w:val="center"/>
              <w:rPr>
                <w:rFonts w:ascii="Arial" w:hAnsi="Arial" w:cs="Arial"/>
                <w:b/>
                <w:lang w:eastAsia="en-US"/>
              </w:rPr>
            </w:pPr>
            <w:r>
              <w:rPr>
                <w:rFonts w:cs="Arial" w:ascii="Arial" w:hAnsi="Arial"/>
                <w:b/>
                <w:lang w:eastAsia="en-US"/>
              </w:rPr>
              <w:t>Bid($)</w:t>
            </w:r>
          </w:p>
        </w:tc>
        <w:tc>
          <w:tcPr>
            <w:tcW w:w="1010" w:type="dxa"/>
            <w:tcBorders/>
            <w:shd w:fill="FFFFFF" w:val="clear"/>
          </w:tcPr>
          <w:p>
            <w:pPr>
              <w:pStyle w:val="Normal"/>
              <w:snapToGrid w:val="false"/>
              <w:jc w:val="center"/>
              <w:rPr>
                <w:rFonts w:ascii="Arial" w:hAnsi="Arial" w:cs="Arial"/>
                <w:b/>
                <w:lang w:eastAsia="en-US"/>
              </w:rPr>
            </w:pPr>
            <w:r>
              <w:rPr>
                <w:rFonts w:cs="Arial" w:ascii="Arial" w:hAnsi="Arial"/>
                <w:b/>
                <w:lang w:eastAsia="en-US"/>
              </w:rPr>
            </w:r>
          </w:p>
        </w:tc>
        <w:tc>
          <w:tcPr>
            <w:tcW w:w="1011" w:type="dxa"/>
            <w:tcBorders/>
            <w:shd w:fill="FFFFFF" w:val="clear"/>
          </w:tcPr>
          <w:p>
            <w:pPr>
              <w:pStyle w:val="Normal"/>
              <w:jc w:val="center"/>
              <w:rPr>
                <w:rFonts w:ascii="Arial" w:hAnsi="Arial" w:cs="Arial"/>
                <w:b/>
                <w:lang w:eastAsia="en-US"/>
              </w:rPr>
            </w:pPr>
            <w:r>
              <w:rPr>
                <w:rFonts w:cs="Arial" w:ascii="Arial" w:hAnsi="Arial"/>
                <w:b/>
                <w:lang w:eastAsia="en-US"/>
              </w:rPr>
              <w:t>Offer($)</w:t>
            </w:r>
          </w:p>
        </w:tc>
        <w:tc>
          <w:tcPr>
            <w:tcW w:w="1010" w:type="dxa"/>
            <w:tcBorders/>
            <w:shd w:fill="FFFFFF" w:val="clear"/>
          </w:tcPr>
          <w:p>
            <w:pPr>
              <w:pStyle w:val="Normal"/>
              <w:jc w:val="center"/>
              <w:rPr>
                <w:rFonts w:ascii="Arial" w:hAnsi="Arial" w:cs="Arial"/>
                <w:b/>
                <w:lang w:eastAsia="en-US"/>
              </w:rPr>
            </w:pPr>
            <w:r>
              <w:rPr>
                <w:rFonts w:cs="Arial" w:ascii="Arial" w:hAnsi="Arial"/>
                <w:b/>
                <w:lang w:eastAsia="en-US"/>
              </w:rPr>
              <w:t>Basis</w:t>
            </w:r>
          </w:p>
        </w:tc>
        <w:tc>
          <w:tcPr>
            <w:tcW w:w="1011" w:type="dxa"/>
            <w:tcBorders/>
            <w:shd w:fill="FFFFFF" w:val="clear"/>
          </w:tcPr>
          <w:p>
            <w:pPr>
              <w:pStyle w:val="Normal"/>
              <w:jc w:val="center"/>
              <w:rPr>
                <w:rFonts w:ascii="Arial" w:hAnsi="Arial" w:cs="Arial"/>
                <w:b/>
                <w:lang w:eastAsia="en-US"/>
              </w:rPr>
            </w:pPr>
            <w:r>
              <w:rPr>
                <w:rFonts w:cs="Arial" w:ascii="Arial" w:hAnsi="Arial"/>
                <w:b/>
                <w:lang w:eastAsia="en-US"/>
              </w:rPr>
              <w:t>Amount</w:t>
            </w:r>
          </w:p>
        </w:tc>
        <w:tc>
          <w:tcPr>
            <w:tcW w:w="1010" w:type="dxa"/>
            <w:tcBorders/>
            <w:shd w:fill="FFFFFF" w:val="clear"/>
          </w:tcPr>
          <w:p>
            <w:pPr>
              <w:pStyle w:val="Normal"/>
              <w:jc w:val="center"/>
              <w:rPr>
                <w:rFonts w:ascii="Arial" w:hAnsi="Arial" w:cs="Arial"/>
                <w:b/>
                <w:lang w:eastAsia="en-US"/>
              </w:rPr>
            </w:pPr>
            <w:r>
              <w:rPr>
                <w:rFonts w:cs="Arial" w:ascii="Arial" w:hAnsi="Arial"/>
                <w:b/>
                <w:lang w:eastAsia="en-US"/>
              </w:rPr>
              <w:t>Partial</w:t>
            </w:r>
          </w:p>
        </w:tc>
        <w:tc>
          <w:tcPr>
            <w:tcW w:w="1010" w:type="dxa"/>
            <w:tcBorders/>
            <w:shd w:fill="FFFFFF" w:val="clear"/>
          </w:tcPr>
          <w:p>
            <w:pPr>
              <w:pStyle w:val="Normal"/>
              <w:jc w:val="center"/>
              <w:rPr>
                <w:rFonts w:ascii="Arial" w:hAnsi="Arial" w:cs="Arial"/>
                <w:b/>
                <w:lang w:eastAsia="en-US"/>
              </w:rPr>
            </w:pPr>
            <w:r>
              <w:rPr>
                <w:rFonts w:cs="Arial" w:ascii="Arial" w:hAnsi="Arial"/>
                <w:b/>
                <w:lang w:eastAsia="en-US"/>
              </w:rPr>
              <w:t>Party</w:t>
            </w:r>
          </w:p>
        </w:tc>
      </w:tr>
      <w:tr>
        <w:trPr>
          <w:trHeight w:val="247" w:hRule="atLeast"/>
        </w:trPr>
        <w:tc>
          <w:tcPr>
            <w:tcW w:w="1010" w:type="dxa"/>
            <w:tcBorders/>
            <w:shd w:fill="FFFFFF" w:val="clear"/>
          </w:tcPr>
          <w:p>
            <w:pPr>
              <w:pStyle w:val="Normal"/>
              <w:snapToGrid w:val="false"/>
              <w:jc w:val="center"/>
              <w:rPr>
                <w:rFonts w:ascii="Arial" w:hAnsi="Arial" w:cs="Arial"/>
                <w:b/>
                <w:lang w:val="en-CA" w:eastAsia="en-US"/>
              </w:rPr>
            </w:pPr>
            <w:r>
              <w:rPr>
                <w:rFonts w:cs="Arial" w:ascii="Arial" w:hAnsi="Arial"/>
                <w:b/>
                <w:lang w:val="en-CA" w:eastAsia="en-US"/>
              </w:rPr>
              <mc:AlternateContent>
                <mc:Choice Requires="wps">
                  <w:drawing>
                    <wp:anchor behindDoc="0" distT="0" distB="0" distL="114935" distR="114935" simplePos="0" locked="0" layoutInCell="0" allowOverlap="1" relativeHeight="7">
                      <wp:simplePos x="0" y="0"/>
                      <wp:positionH relativeFrom="margin">
                        <wp:posOffset>3017520</wp:posOffset>
                      </wp:positionH>
                      <wp:positionV relativeFrom="paragraph">
                        <wp:posOffset>113665</wp:posOffset>
                      </wp:positionV>
                      <wp:extent cx="1005840" cy="0"/>
                      <wp:effectExtent l="0" t="38100" r="0" b="38100"/>
                      <wp:wrapNone/>
                      <wp:docPr id="6" name=""/>
                      <a:graphic xmlns:a="http://schemas.openxmlformats.org/drawingml/2006/main">
                        <a:graphicData uri="http://schemas.microsoft.com/office/word/2010/wordprocessingShape">
                          <wps:wsp>
                            <wps:cNvSpPr/>
                            <wps:spPr>
                              <a:xfrm flipH="1">
                                <a:off x="0" y="0"/>
                                <a:ext cx="1005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37.6pt,8.95pt" to="316.75pt,8.95pt" stroked="t" o:allowincell="f" style="position:absolute;flip:x;mso-position-horizontal-relative:margin">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8">
                      <wp:simplePos x="0" y="0"/>
                      <wp:positionH relativeFrom="margin">
                        <wp:posOffset>3017520</wp:posOffset>
                      </wp:positionH>
                      <wp:positionV relativeFrom="paragraph">
                        <wp:posOffset>205105</wp:posOffset>
                      </wp:positionV>
                      <wp:extent cx="1005840" cy="274320"/>
                      <wp:effectExtent l="0" t="17145" r="1270" b="5080"/>
                      <wp:wrapNone/>
                      <wp:docPr id="7" name=""/>
                      <a:graphic xmlns:a="http://schemas.openxmlformats.org/drawingml/2006/main">
                        <a:graphicData uri="http://schemas.microsoft.com/office/word/2010/wordprocessingShape">
                          <wps:wsp>
                            <wps:cNvSpPr/>
                            <wps:spPr>
                              <a:xfrm flipH="1" flipV="1">
                                <a:off x="0" y="0"/>
                                <a:ext cx="1005840" cy="2743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37.6pt,16.15pt" to="316.75pt,37.7pt" stroked="t" o:allowincell="f" style="position:absolute;flip:xy;mso-position-horizontal-relative:margin">
                      <v:stroke color="black" weight="9360" endarrow="block" endarrowwidth="medium" endarrowlength="medium" joinstyle="miter" endcap="flat"/>
                      <v:fill o:detectmouseclick="t" on="false"/>
                      <w10:wrap type="none"/>
                    </v:line>
                  </w:pict>
                </mc:Fallback>
              </mc:AlternateContent>
            </w:r>
          </w:p>
          <w:p>
            <w:pPr>
              <w:pStyle w:val="Normal"/>
              <w:jc w:val="center"/>
              <w:rPr>
                <w:rFonts w:ascii="Arial" w:hAnsi="Arial" w:cs="Arial"/>
                <w:lang w:eastAsia="en-US"/>
              </w:rPr>
            </w:pPr>
            <w:r>
              <w:rPr>
                <w:rFonts w:cs="Arial" w:ascii="Arial" w:hAnsi="Arial"/>
                <w:lang w:eastAsia="en-US"/>
              </w:rPr>
              <w:t>A</w:t>
            </w:r>
          </w:p>
        </w:tc>
        <w:tc>
          <w:tcPr>
            <w:tcW w:w="1011"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Y</w:t>
            </w:r>
          </w:p>
        </w:tc>
        <w:tc>
          <w:tcPr>
            <w:tcW w:w="1010"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2,500</w:t>
            </w:r>
          </w:p>
        </w:tc>
        <w:tc>
          <w:tcPr>
            <w:tcW w:w="1011"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10</w:t>
            </w:r>
          </w:p>
        </w:tc>
        <w:tc>
          <w:tcPr>
            <w:tcW w:w="1010"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140</w:t>
            </w:r>
          </w:p>
        </w:tc>
        <w:tc>
          <w:tcPr>
            <w:tcW w:w="1010" w:type="dxa"/>
            <w:tcBorders/>
            <w:shd w:fill="FFFFFF" w:val="clear"/>
          </w:tcPr>
          <w:p>
            <w:pPr>
              <w:pStyle w:val="Normal"/>
              <w:snapToGrid w:val="false"/>
              <w:jc w:val="center"/>
              <w:rPr>
                <w:rFonts w:ascii="Arial" w:hAnsi="Arial" w:cs="Arial"/>
                <w:lang w:eastAsia="en-US"/>
              </w:rPr>
            </w:pPr>
            <w:r>
              <w:rPr>
                <w:rFonts w:cs="Arial" w:ascii="Arial" w:hAnsi="Arial"/>
                <w:lang w:eastAsia="en-US"/>
              </w:rPr>
            </w:r>
          </w:p>
        </w:tc>
        <w:tc>
          <w:tcPr>
            <w:tcW w:w="1011"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120</w:t>
            </w:r>
          </w:p>
        </w:tc>
        <w:tc>
          <w:tcPr>
            <w:tcW w:w="1010"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-10</w:t>
            </w:r>
          </w:p>
        </w:tc>
        <w:tc>
          <w:tcPr>
            <w:tcW w:w="1011"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1,000</w:t>
            </w:r>
          </w:p>
        </w:tc>
        <w:tc>
          <w:tcPr>
            <w:tcW w:w="1010"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Y</w:t>
            </w:r>
          </w:p>
        </w:tc>
        <w:tc>
          <w:tcPr>
            <w:tcW w:w="1010"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D</w:t>
            </w:r>
          </w:p>
        </w:tc>
      </w:tr>
      <w:tr>
        <w:trPr>
          <w:trHeight w:val="247" w:hRule="atLeast"/>
        </w:trPr>
        <w:tc>
          <w:tcPr>
            <w:tcW w:w="1010"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B</w:t>
            </w:r>
          </w:p>
        </w:tc>
        <w:tc>
          <w:tcPr>
            <w:tcW w:w="1011"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N</w:t>
            </w:r>
          </w:p>
        </w:tc>
        <w:tc>
          <w:tcPr>
            <w:tcW w:w="1010"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2,500</w:t>
            </w:r>
          </w:p>
        </w:tc>
        <w:tc>
          <w:tcPr>
            <w:tcW w:w="1011"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5</w:t>
            </w:r>
          </w:p>
        </w:tc>
        <w:tc>
          <w:tcPr>
            <w:tcW w:w="1010"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135</w:t>
            </w:r>
          </w:p>
        </w:tc>
        <w:tc>
          <w:tcPr>
            <w:tcW w:w="1010" w:type="dxa"/>
            <w:tcBorders/>
            <w:shd w:fill="FFFFFF" w:val="clear"/>
          </w:tcPr>
          <w:p>
            <w:pPr>
              <w:pStyle w:val="Normal"/>
              <w:snapToGrid w:val="false"/>
              <w:jc w:val="center"/>
              <w:rPr>
                <w:rFonts w:ascii="Arial" w:hAnsi="Arial" w:cs="Arial"/>
                <w:lang w:eastAsia="en-US"/>
              </w:rPr>
            </w:pPr>
            <w:r>
              <w:rPr>
                <w:rFonts w:cs="Arial" w:ascii="Arial" w:hAnsi="Arial"/>
                <w:lang w:eastAsia="en-US"/>
              </w:rPr>
            </w:r>
          </w:p>
        </w:tc>
        <w:tc>
          <w:tcPr>
            <w:tcW w:w="1011"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125</w:t>
            </w:r>
          </w:p>
        </w:tc>
        <w:tc>
          <w:tcPr>
            <w:tcW w:w="1010"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-5</w:t>
            </w:r>
          </w:p>
        </w:tc>
        <w:tc>
          <w:tcPr>
            <w:tcW w:w="1011"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1,500</w:t>
            </w:r>
          </w:p>
        </w:tc>
        <w:tc>
          <w:tcPr>
            <w:tcW w:w="1010"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Y</w:t>
            </w:r>
          </w:p>
        </w:tc>
        <w:tc>
          <w:tcPr>
            <w:tcW w:w="1010"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E</w:t>
            </w:r>
          </w:p>
        </w:tc>
      </w:tr>
      <w:tr>
        <w:trPr>
          <w:trHeight w:val="247" w:hRule="atLeast"/>
        </w:trPr>
        <w:tc>
          <w:tcPr>
            <w:tcW w:w="1010" w:type="dxa"/>
            <w:tcBorders/>
            <w:shd w:fill="FFFFFF" w:val="clear"/>
          </w:tcPr>
          <w:p>
            <w:pPr>
              <w:pStyle w:val="Normal"/>
              <w:snapToGrid w:val="false"/>
              <w:jc w:val="center"/>
              <w:rPr>
                <w:rFonts w:ascii="Arial" w:hAnsi="Arial" w:cs="Arial"/>
                <w:lang w:val="en-CA" w:eastAsia="en-US"/>
              </w:rPr>
            </w:pPr>
            <w:r>
              <w:rPr>
                <w:rFonts w:cs="Arial" w:ascii="Arial" w:hAnsi="Arial"/>
                <w:lang w:val="en-CA" w:eastAsia="en-US"/>
              </w:rPr>
              <mc:AlternateContent>
                <mc:Choice Requires="wps">
                  <w:drawing>
                    <wp:anchor behindDoc="0" distT="0" distB="0" distL="114935" distR="114935" simplePos="0" locked="0" layoutInCell="0" allowOverlap="1" relativeHeight="9">
                      <wp:simplePos x="0" y="0"/>
                      <wp:positionH relativeFrom="margin">
                        <wp:posOffset>3017520</wp:posOffset>
                      </wp:positionH>
                      <wp:positionV relativeFrom="paragraph">
                        <wp:posOffset>169545</wp:posOffset>
                      </wp:positionV>
                      <wp:extent cx="1005840" cy="0"/>
                      <wp:effectExtent l="0" t="38100" r="0" b="38100"/>
                      <wp:wrapNone/>
                      <wp:docPr id="8" name=""/>
                      <a:graphic xmlns:a="http://schemas.openxmlformats.org/drawingml/2006/main">
                        <a:graphicData uri="http://schemas.microsoft.com/office/word/2010/wordprocessingShape">
                          <wps:wsp>
                            <wps:cNvSpPr/>
                            <wps:spPr>
                              <a:xfrm flipH="1">
                                <a:off x="0" y="0"/>
                                <a:ext cx="1005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37.6pt,13.35pt" to="316.75pt,13.35pt" stroked="t" o:allowincell="f" style="position:absolute;flip:x;mso-position-horizontal-relative:margin">
                      <v:stroke color="black" weight="9360" endarrow="block" endarrowwidth="medium" endarrowlength="medium" joinstyle="miter" endcap="flat"/>
                      <v:fill o:detectmouseclick="t" on="false"/>
                      <w10:wrap type="none"/>
                    </v:line>
                  </w:pict>
                </mc:Fallback>
              </mc:AlternateContent>
            </w:r>
          </w:p>
          <w:p>
            <w:pPr>
              <w:pStyle w:val="Normal"/>
              <w:jc w:val="center"/>
              <w:rPr>
                <w:rFonts w:ascii="Arial" w:hAnsi="Arial" w:cs="Arial"/>
                <w:lang w:eastAsia="en-US"/>
              </w:rPr>
            </w:pPr>
            <w:r>
              <w:rPr>
                <w:rFonts w:cs="Arial" w:ascii="Arial" w:hAnsi="Arial"/>
                <w:lang w:eastAsia="en-US"/>
              </w:rPr>
              <w:t>C</w:t>
            </w:r>
          </w:p>
        </w:tc>
        <w:tc>
          <w:tcPr>
            <w:tcW w:w="1011"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Y</w:t>
            </w:r>
          </w:p>
        </w:tc>
        <w:tc>
          <w:tcPr>
            <w:tcW w:w="1010"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2,500</w:t>
            </w:r>
          </w:p>
        </w:tc>
        <w:tc>
          <w:tcPr>
            <w:tcW w:w="1011"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3</w:t>
            </w:r>
          </w:p>
        </w:tc>
        <w:tc>
          <w:tcPr>
            <w:tcW w:w="1010"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133</w:t>
            </w:r>
          </w:p>
        </w:tc>
        <w:tc>
          <w:tcPr>
            <w:tcW w:w="1010" w:type="dxa"/>
            <w:tcBorders/>
            <w:shd w:fill="FFFFFF" w:val="clear"/>
          </w:tcPr>
          <w:p>
            <w:pPr>
              <w:pStyle w:val="Normal"/>
              <w:snapToGrid w:val="false"/>
              <w:jc w:val="center"/>
              <w:rPr>
                <w:rFonts w:ascii="Arial" w:hAnsi="Arial" w:cs="Arial"/>
                <w:lang w:eastAsia="en-US"/>
              </w:rPr>
            </w:pPr>
            <w:r>
              <w:rPr>
                <w:rFonts w:cs="Arial" w:ascii="Arial" w:hAnsi="Arial"/>
                <w:lang w:eastAsia="en-US"/>
              </w:rPr>
            </w:r>
          </w:p>
        </w:tc>
        <w:tc>
          <w:tcPr>
            <w:tcW w:w="1011"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127</w:t>
            </w:r>
          </w:p>
        </w:tc>
        <w:tc>
          <w:tcPr>
            <w:tcW w:w="1010"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-3</w:t>
            </w:r>
          </w:p>
        </w:tc>
        <w:tc>
          <w:tcPr>
            <w:tcW w:w="1011"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1,000</w:t>
            </w:r>
          </w:p>
        </w:tc>
        <w:tc>
          <w:tcPr>
            <w:tcW w:w="1010"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Y</w:t>
            </w:r>
          </w:p>
        </w:tc>
        <w:tc>
          <w:tcPr>
            <w:tcW w:w="1010"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F</w:t>
            </w:r>
          </w:p>
        </w:tc>
      </w:tr>
    </w:tbl>
    <w:p>
      <w:pPr>
        <w:pStyle w:val="Normal"/>
        <w:rPr>
          <w:sz w:val="24"/>
        </w:rPr>
      </w:pPr>
      <w:r>
        <w:rPr>
          <w:sz w:val="24"/>
        </w:rPr>
      </w:r>
    </w:p>
    <w:p>
      <w:pPr>
        <w:pStyle w:val="Normal"/>
        <w:ind w:firstLine="720" w:end="0"/>
        <w:rPr>
          <w:sz w:val="24"/>
        </w:rPr>
      </w:pPr>
      <w:r>
        <w:rPr>
          <w:sz w:val="24"/>
        </w:rPr>
      </w:r>
    </w:p>
    <w:p>
      <w:pPr>
        <w:pStyle w:val="Normal"/>
        <w:ind w:firstLine="720" w:end="0"/>
        <w:rPr>
          <w:sz w:val="24"/>
        </w:rPr>
      </w:pPr>
      <w:r>
        <w:rPr>
          <w:sz w:val="24"/>
        </w:rPr>
        <w:t>Party A, D &amp; E will get filled at $140.</w:t>
      </w:r>
    </w:p>
    <w:p>
      <w:pPr>
        <w:pStyle w:val="Normal"/>
        <w:rPr>
          <w:sz w:val="24"/>
        </w:rPr>
      </w:pPr>
      <w:r>
        <w:rPr>
          <w:sz w:val="24"/>
        </w:rPr>
        <w:tab/>
        <w:t>Party C &amp; F will get filled at $133.</w:t>
      </w:r>
    </w:p>
    <w:p>
      <w:pPr>
        <w:pStyle w:val="Normal"/>
        <w:ind w:firstLine="720" w:end="0"/>
        <w:rPr>
          <w:sz w:val="24"/>
        </w:rPr>
      </w:pPr>
      <w:r>
        <w:rPr>
          <w:sz w:val="24"/>
        </w:rPr>
        <w:t>Party B does not get filled.</w:t>
      </w:r>
    </w:p>
    <w:p>
      <w:pPr>
        <w:pStyle w:val="Normal"/>
        <w:numPr>
          <w:ilvl w:val="0"/>
          <w:numId w:val="16"/>
        </w:numPr>
        <w:rPr>
          <w:sz w:val="24"/>
        </w:rPr>
      </w:pPr>
      <w:r>
        <w:rPr>
          <w:sz w:val="24"/>
        </w:rPr>
        <w:t>Enron’s Bid Fill Priority</w:t>
      </w:r>
    </w:p>
    <w:p>
      <w:pPr>
        <w:pStyle w:val="Normal"/>
        <w:rPr>
          <w:sz w:val="24"/>
        </w:rPr>
      </w:pPr>
      <w:r>
        <w:rPr>
          <w:sz w:val="24"/>
        </w:rPr>
      </w:r>
    </w:p>
    <w:p>
      <w:pPr>
        <w:pStyle w:val="Normal"/>
        <w:rPr>
          <w:sz w:val="24"/>
        </w:rPr>
      </w:pPr>
      <w:r>
        <w:rPr>
          <w:sz w:val="24"/>
        </w:rPr>
        <w:t>Quantity offered for sale: 15,000 allowances (2000 Vintage or earlier)</w:t>
      </w:r>
    </w:p>
    <w:p>
      <w:pPr>
        <w:pStyle w:val="Normal"/>
        <w:rPr/>
      </w:pPr>
      <w:r>
        <w:rPr/>
        <w:tab/>
      </w:r>
    </w:p>
    <w:tbl>
      <w:tblPr>
        <w:tblW w:w="5366" w:type="dxa"/>
        <w:jc w:val="start"/>
        <w:tblInd w:w="0" w:type="dxa"/>
        <w:tblLayout w:type="fixed"/>
        <w:tblCellMar>
          <w:top w:w="0" w:type="dxa"/>
          <w:start w:w="30" w:type="dxa"/>
          <w:bottom w:w="0" w:type="dxa"/>
          <w:end w:w="30" w:type="dxa"/>
        </w:tblCellMar>
      </w:tblPr>
      <w:tblGrid>
        <w:gridCol w:w="1010"/>
        <w:gridCol w:w="1011"/>
        <w:gridCol w:w="1673"/>
        <w:gridCol w:w="1672"/>
      </w:tblGrid>
      <w:tr>
        <w:trPr>
          <w:trHeight w:val="247" w:hRule="atLeast"/>
        </w:trPr>
        <w:tc>
          <w:tcPr>
            <w:tcW w:w="1010" w:type="dxa"/>
            <w:tcBorders/>
            <w:shd w:fill="FFFFFF" w:val="clear"/>
          </w:tcPr>
          <w:p>
            <w:pPr>
              <w:pStyle w:val="Normal"/>
              <w:jc w:val="center"/>
              <w:rPr>
                <w:rFonts w:ascii="Arial" w:hAnsi="Arial" w:cs="Arial"/>
                <w:b/>
                <w:lang w:eastAsia="en-US"/>
              </w:rPr>
            </w:pPr>
            <w:r>
              <w:rPr>
                <w:rFonts w:cs="Arial" w:ascii="Arial" w:hAnsi="Arial"/>
                <w:b/>
                <w:lang w:eastAsia="en-US"/>
              </w:rPr>
              <w:t>Party</w:t>
            </w:r>
          </w:p>
        </w:tc>
        <w:tc>
          <w:tcPr>
            <w:tcW w:w="1011" w:type="dxa"/>
            <w:tcBorders/>
            <w:shd w:fill="FFFFFF" w:val="clear"/>
          </w:tcPr>
          <w:p>
            <w:pPr>
              <w:pStyle w:val="Normal"/>
              <w:jc w:val="center"/>
              <w:rPr>
                <w:rFonts w:ascii="Arial" w:hAnsi="Arial" w:cs="Arial"/>
                <w:b/>
                <w:lang w:eastAsia="en-US"/>
              </w:rPr>
            </w:pPr>
            <w:r>
              <w:rPr>
                <w:rFonts w:cs="Arial" w:ascii="Arial" w:hAnsi="Arial"/>
                <w:b/>
                <w:lang w:eastAsia="en-US"/>
              </w:rPr>
              <w:t>Bid($)</w:t>
            </w:r>
          </w:p>
        </w:tc>
        <w:tc>
          <w:tcPr>
            <w:tcW w:w="1673" w:type="dxa"/>
            <w:tcBorders/>
            <w:shd w:fill="FFFFFF" w:val="clear"/>
          </w:tcPr>
          <w:p>
            <w:pPr>
              <w:pStyle w:val="Normal"/>
              <w:jc w:val="center"/>
              <w:rPr>
                <w:rFonts w:ascii="Arial" w:hAnsi="Arial" w:cs="Arial"/>
                <w:b/>
                <w:lang w:eastAsia="en-US"/>
              </w:rPr>
            </w:pPr>
            <w:r>
              <w:rPr>
                <w:rFonts w:cs="Arial" w:ascii="Arial" w:hAnsi="Arial"/>
                <w:b/>
                <w:lang w:eastAsia="en-US"/>
              </w:rPr>
              <w:t>Bid Amount</w:t>
            </w:r>
          </w:p>
        </w:tc>
        <w:tc>
          <w:tcPr>
            <w:tcW w:w="1672" w:type="dxa"/>
            <w:tcBorders/>
            <w:shd w:fill="FFFFFF" w:val="clear"/>
          </w:tcPr>
          <w:p>
            <w:pPr>
              <w:pStyle w:val="Normal"/>
              <w:jc w:val="center"/>
              <w:rPr>
                <w:rFonts w:ascii="Arial" w:hAnsi="Arial" w:cs="Arial"/>
                <w:b/>
                <w:lang w:eastAsia="en-US"/>
              </w:rPr>
            </w:pPr>
            <w:r>
              <w:rPr>
                <w:rFonts w:cs="Arial" w:ascii="Arial" w:hAnsi="Arial"/>
                <w:b/>
                <w:lang w:eastAsia="en-US"/>
              </w:rPr>
              <w:t>Amount Filled</w:t>
            </w:r>
          </w:p>
        </w:tc>
      </w:tr>
      <w:tr>
        <w:trPr>
          <w:trHeight w:val="247" w:hRule="atLeast"/>
        </w:trPr>
        <w:tc>
          <w:tcPr>
            <w:tcW w:w="1010" w:type="dxa"/>
            <w:tcBorders/>
            <w:shd w:fill="FFFFFF" w:val="clear"/>
          </w:tcPr>
          <w:p>
            <w:pPr>
              <w:pStyle w:val="Normal"/>
              <w:snapToGrid w:val="false"/>
              <w:jc w:val="center"/>
              <w:rPr>
                <w:rFonts w:ascii="Arial" w:hAnsi="Arial" w:cs="Arial"/>
                <w:b/>
                <w:lang w:eastAsia="en-US"/>
              </w:rPr>
            </w:pPr>
            <w:r>
              <w:rPr>
                <w:rFonts w:cs="Arial" w:ascii="Arial" w:hAnsi="Arial"/>
                <w:b/>
                <w:lang w:eastAsia="en-US"/>
              </w:rPr>
            </w:r>
          </w:p>
          <w:p>
            <w:pPr>
              <w:pStyle w:val="Normal"/>
              <w:jc w:val="center"/>
              <w:rPr>
                <w:rFonts w:ascii="Arial" w:hAnsi="Arial" w:cs="Arial"/>
                <w:lang w:eastAsia="en-US"/>
              </w:rPr>
            </w:pPr>
            <w:r>
              <w:rPr>
                <w:rFonts w:cs="Arial" w:ascii="Arial" w:hAnsi="Arial"/>
                <w:lang w:eastAsia="en-US"/>
              </w:rPr>
              <w:t>A</w:t>
            </w:r>
          </w:p>
        </w:tc>
        <w:tc>
          <w:tcPr>
            <w:tcW w:w="1011"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150</w:t>
            </w:r>
          </w:p>
        </w:tc>
        <w:tc>
          <w:tcPr>
            <w:tcW w:w="1673" w:type="dxa"/>
            <w:tcBorders/>
            <w:shd w:fill="FFFFFF" w:val="clear"/>
          </w:tcPr>
          <w:p>
            <w:pPr>
              <w:pStyle w:val="Normal"/>
              <w:jc w:val="center"/>
              <w:rPr>
                <w:rFonts w:ascii="Arial" w:hAnsi="Arial" w:cs="Arial"/>
                <w:lang w:eastAsia="en-US"/>
              </w:rPr>
            </w:pPr>
            <w:r>
              <w:rPr>
                <w:rFonts w:eastAsia="Arial" w:cs="Arial" w:ascii="Arial" w:hAnsi="Arial"/>
                <w:lang w:eastAsia="en-US"/>
              </w:rPr>
              <w:t xml:space="preserve">                             </w:t>
            </w:r>
            <w:r>
              <w:rPr>
                <w:rFonts w:cs="Arial" w:ascii="Arial" w:hAnsi="Arial"/>
                <w:lang w:eastAsia="en-US"/>
              </w:rPr>
              <w:t xml:space="preserve">500 </w:t>
            </w:r>
          </w:p>
        </w:tc>
        <w:tc>
          <w:tcPr>
            <w:tcW w:w="1672"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500</w:t>
            </w:r>
          </w:p>
        </w:tc>
      </w:tr>
      <w:tr>
        <w:trPr>
          <w:trHeight w:val="247" w:hRule="atLeast"/>
        </w:trPr>
        <w:tc>
          <w:tcPr>
            <w:tcW w:w="1010"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B</w:t>
            </w:r>
          </w:p>
        </w:tc>
        <w:tc>
          <w:tcPr>
            <w:tcW w:w="1011"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145</w:t>
            </w:r>
          </w:p>
        </w:tc>
        <w:tc>
          <w:tcPr>
            <w:tcW w:w="1673" w:type="dxa"/>
            <w:tcBorders/>
            <w:shd w:fill="FFFFFF" w:val="clear"/>
          </w:tcPr>
          <w:p>
            <w:pPr>
              <w:pStyle w:val="Normal"/>
              <w:jc w:val="center"/>
              <w:rPr>
                <w:rFonts w:ascii="Arial" w:hAnsi="Arial" w:cs="Arial"/>
                <w:lang w:eastAsia="en-US"/>
              </w:rPr>
            </w:pPr>
            <w:r>
              <w:rPr>
                <w:rFonts w:eastAsia="Arial" w:cs="Arial" w:ascii="Arial" w:hAnsi="Arial"/>
                <w:lang w:eastAsia="en-US"/>
              </w:rPr>
              <w:t xml:space="preserve">                         </w:t>
            </w:r>
            <w:r>
              <w:rPr>
                <w:rFonts w:cs="Arial" w:ascii="Arial" w:hAnsi="Arial"/>
                <w:lang w:eastAsia="en-US"/>
              </w:rPr>
              <w:t xml:space="preserve">3,000 </w:t>
            </w:r>
          </w:p>
        </w:tc>
        <w:tc>
          <w:tcPr>
            <w:tcW w:w="1672" w:type="dxa"/>
            <w:tcBorders/>
            <w:shd w:fill="FFFFFF" w:val="clear"/>
          </w:tcPr>
          <w:p>
            <w:pPr>
              <w:pStyle w:val="Normal"/>
              <w:jc w:val="center"/>
              <w:rPr>
                <w:rFonts w:ascii="Arial" w:hAnsi="Arial" w:cs="Arial"/>
                <w:lang w:eastAsia="en-US"/>
              </w:rPr>
            </w:pPr>
            <w:r>
              <w:rPr>
                <w:rFonts w:eastAsia="Arial" w:cs="Arial" w:ascii="Arial" w:hAnsi="Arial"/>
                <w:lang w:eastAsia="en-US"/>
              </w:rPr>
              <w:t xml:space="preserve">                         </w:t>
            </w:r>
            <w:r>
              <w:rPr>
                <w:rFonts w:cs="Arial" w:ascii="Arial" w:hAnsi="Arial"/>
                <w:lang w:eastAsia="en-US"/>
              </w:rPr>
              <w:t xml:space="preserve">3,000 </w:t>
            </w:r>
          </w:p>
        </w:tc>
      </w:tr>
      <w:tr>
        <w:trPr>
          <w:trHeight w:val="247" w:hRule="atLeast"/>
        </w:trPr>
        <w:tc>
          <w:tcPr>
            <w:tcW w:w="1010"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C</w:t>
            </w:r>
          </w:p>
        </w:tc>
        <w:tc>
          <w:tcPr>
            <w:tcW w:w="1011"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140</w:t>
            </w:r>
          </w:p>
        </w:tc>
        <w:tc>
          <w:tcPr>
            <w:tcW w:w="1673" w:type="dxa"/>
            <w:tcBorders/>
            <w:shd w:fill="FFFFFF" w:val="clear"/>
          </w:tcPr>
          <w:p>
            <w:pPr>
              <w:pStyle w:val="Normal"/>
              <w:jc w:val="center"/>
              <w:rPr>
                <w:rFonts w:ascii="Arial" w:hAnsi="Arial" w:cs="Arial"/>
                <w:lang w:eastAsia="en-US"/>
              </w:rPr>
            </w:pPr>
            <w:r>
              <w:rPr>
                <w:rFonts w:eastAsia="Arial" w:cs="Arial" w:ascii="Arial" w:hAnsi="Arial"/>
                <w:lang w:eastAsia="en-US"/>
              </w:rPr>
              <w:t xml:space="preserve">                         </w:t>
            </w:r>
            <w:r>
              <w:rPr>
                <w:rFonts w:cs="Arial" w:ascii="Arial" w:hAnsi="Arial"/>
                <w:lang w:eastAsia="en-US"/>
              </w:rPr>
              <w:t xml:space="preserve">3,000 </w:t>
            </w:r>
          </w:p>
        </w:tc>
        <w:tc>
          <w:tcPr>
            <w:tcW w:w="1672" w:type="dxa"/>
            <w:tcBorders/>
            <w:shd w:fill="FFFFFF" w:val="clear"/>
          </w:tcPr>
          <w:p>
            <w:pPr>
              <w:pStyle w:val="Normal"/>
              <w:jc w:val="center"/>
              <w:rPr>
                <w:rFonts w:ascii="Arial" w:hAnsi="Arial" w:cs="Arial"/>
                <w:lang w:eastAsia="en-US"/>
              </w:rPr>
            </w:pPr>
            <w:r>
              <w:rPr>
                <w:rFonts w:eastAsia="Arial" w:cs="Arial" w:ascii="Arial" w:hAnsi="Arial"/>
                <w:lang w:eastAsia="en-US"/>
              </w:rPr>
              <w:t xml:space="preserve">                         </w:t>
            </w:r>
            <w:r>
              <w:rPr>
                <w:rFonts w:cs="Arial" w:ascii="Arial" w:hAnsi="Arial"/>
                <w:lang w:eastAsia="en-US"/>
              </w:rPr>
              <w:t xml:space="preserve">3,000 </w:t>
            </w:r>
          </w:p>
        </w:tc>
      </w:tr>
      <w:tr>
        <w:trPr>
          <w:trHeight w:val="247" w:hRule="atLeast"/>
        </w:trPr>
        <w:tc>
          <w:tcPr>
            <w:tcW w:w="1010"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D</w:t>
            </w:r>
          </w:p>
        </w:tc>
        <w:tc>
          <w:tcPr>
            <w:tcW w:w="1011"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135</w:t>
            </w:r>
          </w:p>
        </w:tc>
        <w:tc>
          <w:tcPr>
            <w:tcW w:w="1673" w:type="dxa"/>
            <w:tcBorders/>
            <w:shd w:fill="FFFFFF" w:val="clear"/>
          </w:tcPr>
          <w:p>
            <w:pPr>
              <w:pStyle w:val="Normal"/>
              <w:jc w:val="center"/>
              <w:rPr>
                <w:rFonts w:ascii="Arial" w:hAnsi="Arial" w:cs="Arial"/>
                <w:lang w:eastAsia="en-US"/>
              </w:rPr>
            </w:pPr>
            <w:r>
              <w:rPr>
                <w:rFonts w:eastAsia="Arial" w:cs="Arial" w:ascii="Arial" w:hAnsi="Arial"/>
                <w:lang w:eastAsia="en-US"/>
              </w:rPr>
              <w:t xml:space="preserve">                          </w:t>
            </w:r>
            <w:r>
              <w:rPr>
                <w:rFonts w:cs="Arial" w:ascii="Arial" w:hAnsi="Arial"/>
                <w:lang w:eastAsia="en-US"/>
              </w:rPr>
              <w:t xml:space="preserve">1,000 </w:t>
            </w:r>
          </w:p>
        </w:tc>
        <w:tc>
          <w:tcPr>
            <w:tcW w:w="1672" w:type="dxa"/>
            <w:tcBorders/>
            <w:shd w:fill="FFFFFF" w:val="clear"/>
          </w:tcPr>
          <w:p>
            <w:pPr>
              <w:pStyle w:val="Normal"/>
              <w:jc w:val="center"/>
              <w:rPr>
                <w:rFonts w:ascii="Arial" w:hAnsi="Arial" w:cs="Arial"/>
                <w:lang w:eastAsia="en-US"/>
              </w:rPr>
            </w:pPr>
            <w:r>
              <w:rPr>
                <w:rFonts w:eastAsia="Arial" w:cs="Arial" w:ascii="Arial" w:hAnsi="Arial"/>
                <w:lang w:eastAsia="en-US"/>
              </w:rPr>
              <w:t xml:space="preserve">                          </w:t>
            </w:r>
            <w:r>
              <w:rPr>
                <w:rFonts w:cs="Arial" w:ascii="Arial" w:hAnsi="Arial"/>
                <w:lang w:eastAsia="en-US"/>
              </w:rPr>
              <w:t xml:space="preserve">1,000 </w:t>
            </w:r>
          </w:p>
        </w:tc>
      </w:tr>
      <w:tr>
        <w:trPr>
          <w:trHeight w:val="247" w:hRule="atLeast"/>
        </w:trPr>
        <w:tc>
          <w:tcPr>
            <w:tcW w:w="1010"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Enron</w:t>
            </w:r>
          </w:p>
        </w:tc>
        <w:tc>
          <w:tcPr>
            <w:tcW w:w="1011"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130</w:t>
            </w:r>
          </w:p>
        </w:tc>
        <w:tc>
          <w:tcPr>
            <w:tcW w:w="1673" w:type="dxa"/>
            <w:tcBorders/>
            <w:shd w:fill="FFFFFF" w:val="clear"/>
          </w:tcPr>
          <w:p>
            <w:pPr>
              <w:pStyle w:val="Normal"/>
              <w:jc w:val="center"/>
              <w:rPr>
                <w:rFonts w:ascii="Arial" w:hAnsi="Arial" w:cs="Arial"/>
                <w:lang w:eastAsia="en-US"/>
              </w:rPr>
            </w:pPr>
            <w:r>
              <w:rPr>
                <w:rFonts w:eastAsia="Arial" w:cs="Arial" w:ascii="Arial" w:hAnsi="Arial"/>
                <w:lang w:eastAsia="en-US"/>
              </w:rPr>
              <w:t xml:space="preserve">                         </w:t>
            </w:r>
            <w:r>
              <w:rPr>
                <w:rFonts w:cs="Arial" w:ascii="Arial" w:hAnsi="Arial"/>
                <w:lang w:eastAsia="en-US"/>
              </w:rPr>
              <w:t xml:space="preserve">5,000 </w:t>
            </w:r>
          </w:p>
        </w:tc>
        <w:tc>
          <w:tcPr>
            <w:tcW w:w="1672"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4,500</w:t>
            </w:r>
          </w:p>
        </w:tc>
      </w:tr>
      <w:tr>
        <w:trPr>
          <w:trHeight w:val="247" w:hRule="atLeast"/>
        </w:trPr>
        <w:tc>
          <w:tcPr>
            <w:tcW w:w="1010"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F</w:t>
            </w:r>
          </w:p>
        </w:tc>
        <w:tc>
          <w:tcPr>
            <w:tcW w:w="1011"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125</w:t>
            </w:r>
          </w:p>
        </w:tc>
        <w:tc>
          <w:tcPr>
            <w:tcW w:w="1673" w:type="dxa"/>
            <w:tcBorders/>
            <w:shd w:fill="FFFFFF" w:val="clear"/>
          </w:tcPr>
          <w:p>
            <w:pPr>
              <w:pStyle w:val="Normal"/>
              <w:jc w:val="center"/>
              <w:rPr>
                <w:rFonts w:ascii="Arial" w:hAnsi="Arial" w:cs="Arial"/>
                <w:lang w:eastAsia="en-US"/>
              </w:rPr>
            </w:pPr>
            <w:r>
              <w:rPr>
                <w:rFonts w:eastAsia="Arial" w:cs="Arial" w:ascii="Arial" w:hAnsi="Arial"/>
                <w:lang w:eastAsia="en-US"/>
              </w:rPr>
              <w:t xml:space="preserve">                             </w:t>
            </w:r>
            <w:r>
              <w:rPr>
                <w:rFonts w:cs="Arial" w:ascii="Arial" w:hAnsi="Arial"/>
                <w:lang w:eastAsia="en-US"/>
              </w:rPr>
              <w:t xml:space="preserve">500 </w:t>
            </w:r>
          </w:p>
        </w:tc>
        <w:tc>
          <w:tcPr>
            <w:tcW w:w="1672" w:type="dxa"/>
            <w:tcBorders/>
            <w:shd w:fill="FFFFFF" w:val="clear"/>
          </w:tcPr>
          <w:p>
            <w:pPr>
              <w:pStyle w:val="Normal"/>
              <w:jc w:val="center"/>
              <w:rPr>
                <w:rFonts w:ascii="Arial" w:hAnsi="Arial" w:cs="Arial"/>
                <w:lang w:eastAsia="en-US"/>
              </w:rPr>
            </w:pPr>
            <w:r>
              <w:rPr>
                <w:rFonts w:eastAsia="Arial" w:cs="Arial" w:ascii="Arial" w:hAnsi="Arial"/>
                <w:lang w:eastAsia="en-US"/>
              </w:rPr>
              <w:t xml:space="preserve">                             </w:t>
            </w:r>
            <w:r>
              <w:rPr>
                <w:rFonts w:cs="Arial" w:ascii="Arial" w:hAnsi="Arial"/>
                <w:lang w:eastAsia="en-US"/>
              </w:rPr>
              <w:t xml:space="preserve">500 </w:t>
            </w:r>
          </w:p>
        </w:tc>
      </w:tr>
      <w:tr>
        <w:trPr>
          <w:trHeight w:val="247" w:hRule="atLeast"/>
        </w:trPr>
        <w:tc>
          <w:tcPr>
            <w:tcW w:w="1010"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G</w:t>
            </w:r>
          </w:p>
        </w:tc>
        <w:tc>
          <w:tcPr>
            <w:tcW w:w="1011"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120</w:t>
            </w:r>
          </w:p>
        </w:tc>
        <w:tc>
          <w:tcPr>
            <w:tcW w:w="1673" w:type="dxa"/>
            <w:tcBorders/>
            <w:shd w:fill="FFFFFF" w:val="clear"/>
          </w:tcPr>
          <w:p>
            <w:pPr>
              <w:pStyle w:val="Normal"/>
              <w:jc w:val="center"/>
              <w:rPr>
                <w:rFonts w:ascii="Arial" w:hAnsi="Arial" w:cs="Arial"/>
                <w:lang w:eastAsia="en-US"/>
              </w:rPr>
            </w:pPr>
            <w:r>
              <w:rPr>
                <w:rFonts w:eastAsia="Arial" w:cs="Arial" w:ascii="Arial" w:hAnsi="Arial"/>
                <w:lang w:eastAsia="en-US"/>
              </w:rPr>
              <w:t xml:space="preserve">                         </w:t>
            </w:r>
            <w:r>
              <w:rPr>
                <w:rFonts w:cs="Arial" w:ascii="Arial" w:hAnsi="Arial"/>
                <w:lang w:eastAsia="en-US"/>
              </w:rPr>
              <w:t xml:space="preserve">2,500 </w:t>
            </w:r>
          </w:p>
        </w:tc>
        <w:tc>
          <w:tcPr>
            <w:tcW w:w="1672" w:type="dxa"/>
            <w:tcBorders/>
            <w:shd w:fill="FFFFFF" w:val="clear"/>
          </w:tcPr>
          <w:p>
            <w:pPr>
              <w:pStyle w:val="Normal"/>
              <w:jc w:val="center"/>
              <w:rPr>
                <w:rFonts w:ascii="Arial" w:hAnsi="Arial" w:cs="Arial"/>
                <w:lang w:eastAsia="en-US"/>
              </w:rPr>
            </w:pPr>
            <w:r>
              <w:rPr>
                <w:rFonts w:eastAsia="Arial" w:cs="Arial" w:ascii="Arial" w:hAnsi="Arial"/>
                <w:lang w:eastAsia="en-US"/>
              </w:rPr>
              <w:t xml:space="preserve">                         </w:t>
            </w:r>
            <w:r>
              <w:rPr>
                <w:rFonts w:cs="Arial" w:ascii="Arial" w:hAnsi="Arial"/>
                <w:lang w:eastAsia="en-US"/>
              </w:rPr>
              <w:t xml:space="preserve">2,500 </w:t>
            </w:r>
          </w:p>
        </w:tc>
      </w:tr>
      <w:tr>
        <w:trPr>
          <w:trHeight w:val="247" w:hRule="atLeast"/>
        </w:trPr>
        <w:tc>
          <w:tcPr>
            <w:tcW w:w="1010"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H</w:t>
            </w:r>
          </w:p>
        </w:tc>
        <w:tc>
          <w:tcPr>
            <w:tcW w:w="1011"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110</w:t>
            </w:r>
          </w:p>
        </w:tc>
        <w:tc>
          <w:tcPr>
            <w:tcW w:w="1673" w:type="dxa"/>
            <w:tcBorders/>
            <w:shd w:fill="FFFFFF" w:val="clear"/>
          </w:tcPr>
          <w:p>
            <w:pPr>
              <w:pStyle w:val="Normal"/>
              <w:jc w:val="center"/>
              <w:rPr>
                <w:rFonts w:ascii="Arial" w:hAnsi="Arial" w:cs="Arial"/>
                <w:lang w:eastAsia="en-US"/>
              </w:rPr>
            </w:pPr>
            <w:r>
              <w:rPr>
                <w:rFonts w:eastAsia="Arial" w:cs="Arial" w:ascii="Arial" w:hAnsi="Arial"/>
                <w:lang w:eastAsia="en-US"/>
              </w:rPr>
              <w:t xml:space="preserve">                         </w:t>
            </w:r>
            <w:r>
              <w:rPr>
                <w:rFonts w:cs="Arial" w:ascii="Arial" w:hAnsi="Arial"/>
                <w:lang w:eastAsia="en-US"/>
              </w:rPr>
              <w:t xml:space="preserve">3,000 </w:t>
            </w:r>
          </w:p>
        </w:tc>
        <w:tc>
          <w:tcPr>
            <w:tcW w:w="1672" w:type="dxa"/>
            <w:tcBorders/>
            <w:shd w:fill="FFFFFF" w:val="clear"/>
          </w:tcPr>
          <w:p>
            <w:pPr>
              <w:pStyle w:val="Normal"/>
              <w:snapToGrid w:val="false"/>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t>No Fill</w:t>
            </w:r>
          </w:p>
        </w:tc>
      </w:tr>
    </w:tbl>
    <w:p>
      <w:pPr>
        <w:pStyle w:val="Normal"/>
        <w:rPr>
          <w:sz w:val="24"/>
        </w:rPr>
      </w:pPr>
      <w:r>
        <w:rPr>
          <w:sz w:val="24"/>
        </w:rPr>
      </w:r>
    </w:p>
    <w:p>
      <w:pPr>
        <w:pStyle w:val="Normal"/>
        <w:rPr>
          <w:sz w:val="24"/>
        </w:rPr>
      </w:pPr>
      <w:r>
        <w:rPr>
          <w:sz w:val="24"/>
        </w:rPr>
      </w:r>
    </w:p>
    <w:p>
      <w:pPr>
        <w:pStyle w:val="Normal"/>
        <w:rPr>
          <w:sz w:val="24"/>
        </w:rPr>
      </w:pPr>
      <w:r>
        <w:rPr>
          <w:sz w:val="24"/>
        </w:rPr>
        <w:t xml:space="preserve">Parties A, B, C, D, F and G will be fully filled respectively before Enron gets its bid order filled. </w:t>
      </w:r>
    </w:p>
    <w:p>
      <w:pPr>
        <w:pStyle w:val="Normal"/>
        <w:rPr>
          <w:sz w:val="24"/>
        </w:rPr>
      </w:pPr>
      <w:r>
        <w:rPr>
          <w:sz w:val="24"/>
        </w:rPr>
        <w:t>This is to ensure that Enron’s commitment to sell 10,000 Prompt year allowances to non-Enron participants will be met.</w:t>
      </w:r>
    </w:p>
    <w:p>
      <w:pPr>
        <w:pStyle w:val="Normal"/>
        <w:rPr>
          <w:sz w:val="24"/>
        </w:rPr>
      </w:pPr>
      <w:r>
        <w:rPr>
          <w:sz w:val="24"/>
        </w:rPr>
      </w:r>
    </w:p>
    <w:p>
      <w:pPr>
        <w:pStyle w:val="Normal"/>
        <w:rPr>
          <w:sz w:val="24"/>
        </w:rPr>
      </w:pPr>
      <w:r>
        <w:rPr>
          <w:sz w:val="24"/>
        </w:rPr>
        <w:t>Likewise, Enron will ensure that 5,000 Forward year allowances will clear in the auction before Enron’s bid, if any is submitted, is filled.</w:t>
      </w:r>
    </w:p>
    <w:sectPr>
      <w:headerReference w:type="default" r:id="rId2"/>
      <w:footerReference w:type="default" r:id="rId3"/>
      <w:type w:val="nextPage"/>
      <w:pgSz w:w="12240" w:h="15840"/>
      <w:pgMar w:left="864" w:right="864" w:gutter="0" w:header="720" w:top="1152"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mic Sans MS">
    <w:charset w:val="00" w:characterSet="windows-1252"/>
    <w:family w:val="script"/>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lang w:eastAsia="en-US"/>
      </w:rPr>
      <w:t>Confidential</w:t>
      <w:tab/>
      <w:t xml:space="preserve">Page </w:t>
    </w:r>
    <w:r>
      <w:rPr>
        <w:lang w:eastAsia="en-US"/>
      </w:rPr>
      <w:fldChar w:fldCharType="begin"/>
    </w:r>
    <w:r>
      <w:rPr>
        <w:lang w:eastAsia="en-US"/>
      </w:rPr>
      <w:instrText xml:space="preserve"> PAGE </w:instrText>
    </w:r>
    <w:r>
      <w:rPr>
        <w:lang w:eastAsia="en-US"/>
      </w:rPr>
      <w:fldChar w:fldCharType="separate"/>
    </w:r>
    <w:r>
      <w:rPr>
        <w:lang w:eastAsia="en-US"/>
      </w:rPr>
      <w:t>5</w:t>
    </w:r>
    <w:r>
      <w:rPr>
        <w:lang w:eastAsia="en-US"/>
      </w:rPr>
      <w:fldChar w:fldCharType="end"/>
    </w:r>
    <w:r>
      <w:rPr>
        <w:lang w:eastAsia="en-US"/>
      </w:rPr>
      <w:tab/>
    </w:r>
    <w:r>
      <w:rPr>
        <w:lang w:eastAsia="en-US"/>
      </w:rPr>
      <w:fldChar w:fldCharType="begin"/>
    </w:r>
    <w:r>
      <w:rPr>
        <w:lang w:eastAsia="en-US"/>
      </w:rPr>
      <w:instrText xml:space="preserve"> DATE \@"M/d/yyyy" </w:instrText>
    </w:r>
    <w:r>
      <w:rPr>
        <w:lang w:eastAsia="en-US"/>
      </w:rPr>
      <w:fldChar w:fldCharType="separate"/>
    </w:r>
    <w:r>
      <w:rPr>
        <w:lang w:eastAsia="en-US"/>
      </w:rPr>
      <w:t>9/28/2025</w:t>
    </w:r>
    <w:r>
      <w:rPr>
        <w:lang w:eastAsia="en-US"/>
      </w:rPr>
      <w:fldChar w:fldCharType="end"/>
    </w:r>
    <w:r>
      <w:rPr/>
      <w:fldChar w:fldCharType="begin"/>
    </w:r>
    <w:r>
      <w:rPr/>
      <w:instrText xml:space="preserve"> TIME \@"H:mm\ AM/PM" </w:instrText>
    </w:r>
    <w:r>
      <w:rPr/>
      <w:fldChar w:fldCharType="separate"/>
    </w:r>
    <w:r>
      <w:rPr/>
      <w:t>8:29 AM</w:t>
    </w:r>
    <w:r>
      <w:rPr/>
      <w:fldChar w:fldCharType="end"/>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64135" cy="146685"/>
              <wp:effectExtent l="0" t="0" r="0" b="0"/>
              <wp:wrapSquare wrapText="bothSides"/>
              <wp:docPr id="9"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520.5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double" w:sz="6" w:space="1" w:color="000000"/>
        <w:bottom w:val="double" w:sz="6" w:space="1" w:color="000000"/>
      </w:pBdr>
      <w:jc w:val="center"/>
      <w:rPr>
        <w:b/>
        <w:sz w:val="36"/>
      </w:rPr>
    </w:pPr>
    <w:r>
      <w:rPr>
        <w:b/>
        <w:i/>
        <w:sz w:val="36"/>
      </w:rPr>
      <w:t>EAuction</w:t>
    </w:r>
    <w:r>
      <w:rPr>
        <w:b/>
        <w:sz w:val="28"/>
        <w:vertAlign w:val="superscript"/>
      </w:rPr>
      <w:t>®</w:t>
    </w:r>
    <w:r>
      <w:rPr>
        <w:b/>
        <w:sz w:val="36"/>
        <w:vertAlign w:val="superscript"/>
      </w:rPr>
      <w:t xml:space="preserve"> </w:t>
    </w:r>
  </w:p>
  <w:p>
    <w:pPr>
      <w:pStyle w:val="Header"/>
      <w:rPr>
        <w:b/>
        <w:sz w:val="36"/>
      </w:rPr>
    </w:pPr>
    <w:r>
      <w:rPr>
        <w:b/>
        <w:sz w:val="3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lvl>
  </w:abstractNum>
  <w:abstractNum w:abstractNumId="3">
    <w:lvl w:ilvl="0">
      <w:start w:val="1"/>
      <w:numFmt w:val="upperRoman"/>
      <w:lvlText w:val="%1."/>
      <w:lvlJc w:val="start"/>
      <w:pPr>
        <w:tabs>
          <w:tab w:val="num" w:pos="720"/>
        </w:tabs>
        <w:ind w:start="720" w:hanging="720"/>
      </w:pPr>
    </w:lvl>
  </w:abstractNum>
  <w:abstractNum w:abstractNumId="4">
    <w:lvl w:ilvl="0">
      <w:start w:val="1"/>
      <w:numFmt w:val="upperRoman"/>
      <w:lvlText w:val="%1."/>
      <w:lvlJc w:val="start"/>
      <w:pPr>
        <w:tabs>
          <w:tab w:val="num" w:pos="720"/>
        </w:tabs>
        <w:ind w:start="720" w:hanging="720"/>
      </w:pPr>
    </w:lvl>
  </w:abstractNum>
  <w:abstractNum w:abstractNumId="5">
    <w:lvl w:ilvl="0">
      <w:start w:val="1"/>
      <w:numFmt w:val="lowerLetter"/>
      <w:lvlText w:val="%1)"/>
      <w:lvlJc w:val="start"/>
      <w:pPr>
        <w:tabs>
          <w:tab w:val="num" w:pos="360"/>
        </w:tabs>
        <w:ind w:start="360" w:hanging="360"/>
      </w:pPr>
    </w:lvl>
  </w:abstractNum>
  <w:abstractNum w:abstractNumId="6">
    <w:lvl w:ilvl="0">
      <w:start w:val="1"/>
      <w:numFmt w:val="upperRoman"/>
      <w:lvlText w:val="%1."/>
      <w:lvlJc w:val="start"/>
      <w:pPr>
        <w:tabs>
          <w:tab w:val="num" w:pos="720"/>
        </w:tabs>
        <w:ind w:start="720" w:hanging="720"/>
      </w:pPr>
    </w:lvl>
  </w:abstractNum>
  <w:abstractNum w:abstractNumId="7">
    <w:lvl w:ilvl="0">
      <w:start w:val="1"/>
      <w:numFmt w:val="lowerLetter"/>
      <w:lvlText w:val="%1)"/>
      <w:lvlJc w:val="start"/>
      <w:pPr>
        <w:tabs>
          <w:tab w:val="num" w:pos="360"/>
        </w:tabs>
        <w:ind w:start="360" w:hanging="360"/>
      </w:pPr>
    </w:lvl>
  </w:abstractNum>
  <w:abstractNum w:abstractNumId="8">
    <w:lvl w:ilvl="0">
      <w:start w:val="1"/>
      <w:numFmt w:val="upperRoman"/>
      <w:lvlText w:val="%1."/>
      <w:lvlJc w:val="start"/>
      <w:pPr>
        <w:tabs>
          <w:tab w:val="num" w:pos="720"/>
        </w:tabs>
        <w:ind w:start="720" w:hanging="720"/>
      </w:pPr>
    </w:lvl>
  </w:abstractNum>
  <w:abstractNum w:abstractNumId="9">
    <w:lvl w:ilvl="0">
      <w:start w:val="1"/>
      <w:numFmt w:val="upperRoman"/>
      <w:lvlText w:val="%1."/>
      <w:lvlJc w:val="start"/>
      <w:pPr>
        <w:tabs>
          <w:tab w:val="num" w:pos="720"/>
        </w:tabs>
        <w:ind w:start="720" w:hanging="720"/>
      </w:pPr>
    </w:lvl>
  </w:abstractNum>
  <w:abstractNum w:abstractNumId="10">
    <w:lvl w:ilvl="0">
      <w:start w:val="1"/>
      <w:numFmt w:val="upperRoman"/>
      <w:lvlText w:val="%1."/>
      <w:lvlJc w:val="start"/>
      <w:pPr>
        <w:tabs>
          <w:tab w:val="num" w:pos="720"/>
        </w:tabs>
        <w:ind w:start="720" w:hanging="720"/>
      </w:pPr>
    </w:lvl>
  </w:abstractNum>
  <w:abstractNum w:abstractNumId="11">
    <w:lvl w:ilvl="0">
      <w:start w:val="1"/>
      <w:numFmt w:val="upperRoman"/>
      <w:lvlText w:val="%1."/>
      <w:lvlJc w:val="start"/>
      <w:pPr>
        <w:tabs>
          <w:tab w:val="num" w:pos="720"/>
        </w:tabs>
        <w:ind w:start="720" w:hanging="720"/>
      </w:pPr>
    </w:lvl>
  </w:abstractNum>
  <w:abstractNum w:abstractNumId="12">
    <w:lvl w:ilvl="0">
      <w:start w:val="1"/>
      <w:numFmt w:val="upperRoman"/>
      <w:lvlText w:val="%1."/>
      <w:lvlJc w:val="start"/>
      <w:pPr>
        <w:tabs>
          <w:tab w:val="num" w:pos="720"/>
        </w:tabs>
        <w:ind w:start="720" w:hanging="720"/>
      </w:pPr>
    </w:lvl>
  </w:abstractNum>
  <w:abstractNum w:abstractNumId="13">
    <w:lvl w:ilvl="0">
      <w:start w:val="1"/>
      <w:numFmt w:val="upperRoman"/>
      <w:lvlText w:val="%1."/>
      <w:lvlJc w:val="start"/>
      <w:pPr>
        <w:tabs>
          <w:tab w:val="num" w:pos="720"/>
        </w:tabs>
        <w:ind w:start="720" w:hanging="720"/>
      </w:pPr>
    </w:lvl>
  </w:abstractNum>
  <w:abstractNum w:abstractNumId="14">
    <w:lvl w:ilvl="0">
      <w:start w:val="1"/>
      <w:numFmt w:val="upperRoman"/>
      <w:lvlText w:val="%1."/>
      <w:lvlJc w:val="start"/>
      <w:pPr>
        <w:tabs>
          <w:tab w:val="num" w:pos="720"/>
        </w:tabs>
        <w:ind w:start="720" w:hanging="720"/>
      </w:pPr>
    </w:lvl>
  </w:abstractNum>
  <w:abstractNum w:abstractNumId="15">
    <w:lvl w:ilvl="0">
      <w:start w:val="2"/>
      <w:numFmt w:val="upperRoman"/>
      <w:lvlText w:val="%1."/>
      <w:lvlJc w:val="start"/>
      <w:pPr>
        <w:tabs>
          <w:tab w:val="num" w:pos="720"/>
        </w:tabs>
        <w:ind w:start="720" w:hanging="720"/>
      </w:pPr>
    </w:lvl>
  </w:abstractNum>
  <w:abstractNum w:abstractNumId="16">
    <w:lvl w:ilvl="0">
      <w:start w:val="1"/>
      <w:numFmt w:val="lowerLetter"/>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ind w:hanging="0" w:start="360" w:end="0"/>
      <w:outlineLvl w:val="1"/>
    </w:pPr>
    <w:rPr>
      <w:sz w:val="24"/>
    </w:rPr>
  </w:style>
  <w:style w:type="paragraph" w:styleId="Heading3">
    <w:name w:val="heading 3"/>
    <w:basedOn w:val="Normal"/>
    <w:next w:val="Normal"/>
    <w:qFormat/>
    <w:pPr>
      <w:keepNext w:val="true"/>
      <w:numPr>
        <w:ilvl w:val="0"/>
        <w:numId w:val="11"/>
      </w:numPr>
      <w:outlineLvl w:val="2"/>
    </w:pPr>
    <w:rPr>
      <w:sz w:val="24"/>
    </w:rPr>
  </w:style>
  <w:style w:type="paragraph" w:styleId="Heading4">
    <w:name w:val="heading 4"/>
    <w:basedOn w:val="Normal"/>
    <w:next w:val="Normal"/>
    <w:qFormat/>
    <w:pPr>
      <w:keepNext w:val="true"/>
      <w:numPr>
        <w:ilvl w:val="3"/>
        <w:numId w:val="1"/>
      </w:numPr>
      <w:ind w:hanging="0" w:start="1080" w:end="0"/>
      <w:outlineLvl w:val="3"/>
    </w:pPr>
    <w:rPr>
      <w:sz w:val="24"/>
    </w:rPr>
  </w:style>
  <w:style w:type="paragraph" w:styleId="Heading5">
    <w:name w:val="heading 5"/>
    <w:basedOn w:val="Normal"/>
    <w:next w:val="Normal"/>
    <w:qFormat/>
    <w:pPr>
      <w:keepNext w:val="true"/>
      <w:numPr>
        <w:ilvl w:val="4"/>
        <w:numId w:val="1"/>
      </w:numPr>
      <w:ind w:hanging="0" w:start="720" w:end="0"/>
      <w:outlineLvl w:val="4"/>
    </w:pPr>
    <w:rPr>
      <w:sz w:val="24"/>
    </w:rPr>
  </w:style>
  <w:style w:type="character" w:styleId="WW8Num6z0">
    <w:name w:val="WW8Num6z0"/>
    <w:qFormat/>
    <w:rPr/>
  </w:style>
  <w:style w:type="character" w:styleId="WW8Num8z0">
    <w:name w:val="WW8Num8z0"/>
    <w:qFormat/>
    <w:rPr/>
  </w:style>
  <w:style w:type="character" w:styleId="WW8Num13z0">
    <w:name w:val="WW8Num13z0"/>
    <w:qFormat/>
    <w:rPr/>
  </w:style>
  <w:style w:type="character" w:styleId="WW8Num15z0">
    <w:name w:val="WW8Num15z0"/>
    <w:qFormat/>
    <w:rPr/>
  </w:style>
  <w:style w:type="character" w:styleId="WW8Num17z0">
    <w:name w:val="WW8Num17z0"/>
    <w:qFormat/>
    <w:rPr>
      <w:b/>
    </w:rPr>
  </w:style>
  <w:style w:type="character" w:styleId="WW8Num20z0">
    <w:name w:val="WW8Num20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Comic Sans MS" w:hAnsi="Comic Sans MS" w:cs="Comic Sans MS"/>
      <w:b/>
      <w:i/>
      <w:sz w:val="36"/>
      <w:u w:val="single"/>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2000-02-23T18:56:00Z</dcterms:created>
  <dc:creator>Zal Masani</dc:creator>
  <dc:description/>
  <dc:language>en-CA</dc:language>
  <cp:lastModifiedBy>Leonard Tham</cp:lastModifiedBy>
  <cp:lastPrinted>2000-02-23T15:29:00Z</cp:lastPrinted>
  <dcterms:modified xsi:type="dcterms:W3CDTF">2000-02-24T11:35:00Z</dcterms:modified>
  <cp:revision>8</cp:revision>
  <dc:subject/>
  <dc:title>EAuction</dc:title>
</cp:coreProperties>
</file>