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Power Purchase Agreements</w:t>
      </w:r>
    </w:p>
    <w:p>
      <w:pPr>
        <w:pStyle w:val="Normal"/>
        <w:rPr/>
      </w:pPr>
      <w:r>
        <w:rPr/>
      </w:r>
    </w:p>
    <w:tbl>
      <w:tblPr>
        <w:tblW w:w="9144" w:type="dxa"/>
        <w:jc w:val="start"/>
        <w:tblInd w:w="144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54"/>
        <w:gridCol w:w="4590"/>
      </w:tblGrid>
      <w:tr>
        <w:trPr>
          <w:trHeight w:val="558" w:hRule="atLeast"/>
        </w:trPr>
        <w:tc>
          <w:tcPr>
            <w:tcW w:w="4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Buyer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Enron Power Marketing, Inc.</w:t>
            </w:r>
          </w:p>
        </w:tc>
      </w:tr>
      <w:tr>
        <w:trPr>
          <w:trHeight w:val="558" w:hRule="atLeast"/>
        </w:trPr>
        <w:tc>
          <w:tcPr>
            <w:tcW w:w="4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 xml:space="preserve">Seller 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Orion Power Holdings, Inc.</w:t>
            </w:r>
          </w:p>
        </w:tc>
      </w:tr>
      <w:tr>
        <w:trPr>
          <w:trHeight w:val="558" w:hRule="atLeast"/>
        </w:trPr>
        <w:tc>
          <w:tcPr>
            <w:tcW w:w="4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Fixed Price Period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Heading2"/>
              <w:ind w:hanging="0" w:start="0"/>
              <w:rPr/>
            </w:pPr>
            <w:r>
              <w:rPr/>
              <w:t>See Attached PPA Summary Table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</w:rPr>
              <w:t>Buyer must pay a fixed monthly Demand Charge</w:t>
            </w:r>
            <w:r>
              <w:rPr>
                <w:rFonts w:cs="Arial" w:ascii="Arial" w:hAnsi="Arial"/>
                <w:sz w:val="22"/>
                <w:vertAlign w:val="superscript"/>
              </w:rPr>
              <w:t>*</w:t>
            </w:r>
            <w:r>
              <w:rPr>
                <w:rFonts w:cs="Arial" w:ascii="Arial" w:hAnsi="Arial"/>
                <w:sz w:val="22"/>
              </w:rPr>
              <w:t xml:space="preserve"> in exchange for its right to capacity, energy and ancillary services.  When energy or ancillary services are scheduled, Buyer must supply fuel, take output and pay an Energy Charge</w:t>
            </w:r>
            <w:r>
              <w:rPr>
                <w:rFonts w:cs="Arial" w:ascii="Arial" w:hAnsi="Arial"/>
                <w:sz w:val="22"/>
                <w:vertAlign w:val="superscript"/>
              </w:rPr>
              <w:t>*</w:t>
            </w:r>
            <w:r>
              <w:rPr>
                <w:rFonts w:cs="Arial" w:ascii="Arial" w:hAnsi="Arial"/>
                <w:sz w:val="22"/>
              </w:rPr>
              <w:t xml:space="preserve"> plus a Start Charge</w:t>
            </w:r>
            <w:r>
              <w:rPr>
                <w:rFonts w:cs="Arial" w:ascii="Arial" w:hAnsi="Arial"/>
                <w:sz w:val="22"/>
                <w:vertAlign w:val="superscript"/>
              </w:rPr>
              <w:t>*</w:t>
            </w:r>
            <w:r>
              <w:rPr>
                <w:rFonts w:cs="Arial" w:ascii="Arial" w:hAnsi="Arial"/>
                <w:sz w:val="22"/>
              </w:rPr>
              <w:t>.</w:t>
            </w:r>
          </w:p>
        </w:tc>
      </w:tr>
      <w:tr>
        <w:trPr>
          <w:trHeight w:val="558" w:hRule="atLeast"/>
        </w:trPr>
        <w:tc>
          <w:tcPr>
            <w:tcW w:w="4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Right to Extend Fixed Price Period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Heading2"/>
              <w:ind w:hanging="0" w:start="0"/>
              <w:rPr>
                <w:rFonts w:ascii="Arial" w:hAnsi="Arial"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</w:rPr>
              <w:t>Buyer has right to extend the Fixed Price Period</w:t>
            </w:r>
            <w:r>
              <w:rPr>
                <w:rFonts w:cs="Arial" w:ascii="Arial" w:hAnsi="Arial"/>
                <w:sz w:val="22"/>
                <w:vertAlign w:val="superscript"/>
              </w:rPr>
              <w:t>*</w:t>
            </w:r>
            <w:r>
              <w:rPr>
                <w:rFonts w:cs="Arial" w:ascii="Arial" w:hAnsi="Arial"/>
                <w:sz w:val="22"/>
              </w:rPr>
              <w:t xml:space="preserve"> (on a plant by plant basis) at the price and terms set forth on the attached </w:t>
            </w:r>
            <w:r>
              <w:rPr>
                <w:rFonts w:cs="Arial" w:ascii="Arial" w:hAnsi="Arial"/>
                <w:i/>
                <w:sz w:val="22"/>
              </w:rPr>
              <w:t>PPA Summary Table</w:t>
            </w:r>
            <w:r>
              <w:rPr>
                <w:rFonts w:cs="Arial" w:ascii="Arial" w:hAnsi="Arial"/>
                <w:sz w:val="22"/>
              </w:rPr>
              <w:t>.</w:t>
            </w:r>
          </w:p>
        </w:tc>
      </w:tr>
      <w:tr>
        <w:trPr>
          <w:trHeight w:val="558" w:hRule="atLeast"/>
        </w:trPr>
        <w:tc>
          <w:tcPr>
            <w:tcW w:w="4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Quantity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Actual output level of each plant as established initially by a performance test and calculated annually based upon agreed upon curves (subject to either party’s right to request a re-test with the cost thereof to be shared equally by both parties).</w:t>
            </w:r>
          </w:p>
          <w:p>
            <w:pPr>
              <w:pStyle w:val="Normal"/>
              <w:rPr>
                <w:rFonts w:ascii="Arial" w:hAnsi="Arial" w:eastAsia="Arial" w:cs="Arial"/>
                <w:sz w:val="22"/>
              </w:rPr>
            </w:pPr>
            <w:r>
              <w:rPr>
                <w:rFonts w:eastAsia="Arial" w:cs="Arial" w:ascii="Arial" w:hAnsi="Arial"/>
                <w:sz w:val="22"/>
              </w:rPr>
              <w:t xml:space="preserve"> 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In each hour, quantity is adjusted for ambient conditions to calculate the amount of available output.</w:t>
            </w:r>
          </w:p>
        </w:tc>
      </w:tr>
      <w:tr>
        <w:trPr>
          <w:trHeight w:val="558" w:hRule="atLeast"/>
        </w:trPr>
        <w:tc>
          <w:tcPr>
            <w:tcW w:w="4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2"/>
              </w:rPr>
              <w:t xml:space="preserve"> </w:t>
            </w:r>
            <w:r>
              <w:rPr>
                <w:rFonts w:cs="Arial" w:ascii="Arial" w:hAnsi="Arial"/>
                <w:b/>
                <w:sz w:val="22"/>
              </w:rPr>
              <w:t>Hours in which Buyer can Schedule</w:t>
            </w:r>
          </w:p>
          <w:p>
            <w:pPr>
              <w:pStyle w:val="Normal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</w:rPr>
              <w:t>On Peak Hours</w:t>
            </w:r>
            <w:r>
              <w:rPr>
                <w:rFonts w:cs="Arial" w:ascii="Arial" w:hAnsi="Arial"/>
                <w:sz w:val="22"/>
                <w:vertAlign w:val="superscript"/>
              </w:rPr>
              <w:t>*</w:t>
            </w:r>
            <w:r>
              <w:rPr>
                <w:rFonts w:cs="Arial" w:ascii="Arial" w:hAnsi="Arial"/>
                <w:sz w:val="22"/>
              </w:rPr>
              <w:t xml:space="preserve"> are those listed on the </w:t>
            </w:r>
            <w:r>
              <w:rPr>
                <w:rFonts w:cs="Arial" w:ascii="Arial" w:hAnsi="Arial"/>
                <w:i/>
                <w:sz w:val="22"/>
              </w:rPr>
              <w:t>PPA Summary Table</w:t>
            </w:r>
            <w:r>
              <w:rPr>
                <w:rFonts w:cs="Arial" w:ascii="Arial" w:hAnsi="Arial"/>
                <w:sz w:val="22"/>
              </w:rPr>
              <w:t>.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During Off Peak Hours (those other than On Peak Hours), Seller has a best efforts obligation to supply but there are no penalty provisions associated with a failure to deliver.</w:t>
            </w:r>
          </w:p>
        </w:tc>
      </w:tr>
    </w:tbl>
    <w:p>
      <w:pPr>
        <w:pStyle w:val="Normal"/>
        <w:rPr>
          <w:b/>
        </w:rPr>
      </w:pPr>
      <w:r>
        <w:br w:type="page"/>
      </w:r>
      <w:r>
        <w:rPr>
          <w:b/>
        </w:rPr>
      </w:r>
    </w:p>
    <w:tbl>
      <w:tblPr>
        <w:tblW w:w="9144" w:type="dxa"/>
        <w:jc w:val="start"/>
        <w:tblInd w:w="144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54"/>
        <w:gridCol w:w="4590"/>
      </w:tblGrid>
      <w:tr>
        <w:trPr>
          <w:trHeight w:val="558" w:hRule="atLeast"/>
        </w:trPr>
        <w:tc>
          <w:tcPr>
            <w:tcW w:w="4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Minimum Block Size, Duration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Size</w:t>
            </w:r>
            <w:r>
              <w:rPr>
                <w:rFonts w:cs="Arial" w:ascii="Arial" w:hAnsi="Arial"/>
                <w:sz w:val="22"/>
                <w:vertAlign w:val="superscript"/>
              </w:rPr>
              <w:t>*</w:t>
            </w:r>
            <w:r>
              <w:rPr>
                <w:rFonts w:cs="Arial" w:ascii="Arial" w:hAnsi="Arial"/>
                <w:sz w:val="22"/>
              </w:rPr>
              <w:t xml:space="preserve"> – </w:t>
            </w:r>
            <w:r>
              <w:rPr>
                <w:rFonts w:cs="Arial" w:ascii="Arial" w:hAnsi="Arial"/>
                <w:i/>
                <w:sz w:val="22"/>
              </w:rPr>
              <w:t>See Attached PPA Summary Table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Minimum Duration = 2 hours.</w:t>
            </w:r>
          </w:p>
        </w:tc>
      </w:tr>
      <w:tr>
        <w:trPr>
          <w:trHeight w:val="558" w:hRule="atLeast"/>
        </w:trPr>
        <w:tc>
          <w:tcPr>
            <w:tcW w:w="4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Guaranteed Availability for Damages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i/>
                <w:sz w:val="22"/>
              </w:rPr>
              <w:t>See Attached PPA Summary Table</w:t>
            </w:r>
            <w:r>
              <w:rPr>
                <w:rFonts w:cs="Arial" w:ascii="Arial" w:hAnsi="Arial"/>
                <w:sz w:val="22"/>
              </w:rPr>
              <w:t xml:space="preserve"> for Availability Requirements. 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  <w:u w:val="single"/>
              </w:rPr>
              <w:t>Summer Months</w:t>
            </w:r>
            <w:r>
              <w:rPr>
                <w:rFonts w:cs="Arial" w:ascii="Arial" w:hAnsi="Arial"/>
                <w:sz w:val="22"/>
              </w:rPr>
              <w:t xml:space="preserve"> = May, June, July, August, September</w:t>
              <w:tab/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  <w:u w:val="single"/>
              </w:rPr>
              <w:t>Shoulder Months</w:t>
            </w:r>
            <w:r>
              <w:rPr>
                <w:rFonts w:cs="Arial" w:ascii="Arial" w:hAnsi="Arial"/>
                <w:sz w:val="22"/>
              </w:rPr>
              <w:t xml:space="preserve"> = March, October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  <w:u w:val="single"/>
              </w:rPr>
              <w:t>Winter Months</w:t>
            </w:r>
            <w:r>
              <w:rPr>
                <w:rFonts w:cs="Arial" w:ascii="Arial" w:hAnsi="Arial"/>
                <w:sz w:val="22"/>
              </w:rPr>
              <w:t xml:space="preserve"> = April, November, December, January, February</w:t>
              <w:tab/>
            </w:r>
          </w:p>
        </w:tc>
      </w:tr>
      <w:tr>
        <w:trPr>
          <w:trHeight w:val="558" w:hRule="atLeast"/>
        </w:trPr>
        <w:tc>
          <w:tcPr>
            <w:tcW w:w="4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ind w:hanging="0" w:start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Damages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Cost of cover damages.</w:t>
            </w:r>
          </w:p>
        </w:tc>
      </w:tr>
      <w:tr>
        <w:trPr>
          <w:trHeight w:val="558" w:hRule="atLeast"/>
        </w:trPr>
        <w:tc>
          <w:tcPr>
            <w:tcW w:w="4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Gas Transportation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During Fixed Price Period, Seller shall own the gas transportation rights but Buyer shall be entitled to exclusive use thereof and must pay all costs.</w:t>
            </w:r>
          </w:p>
        </w:tc>
      </w:tr>
      <w:tr>
        <w:trPr>
          <w:trHeight w:val="558" w:hRule="atLeast"/>
        </w:trPr>
        <w:tc>
          <w:tcPr>
            <w:tcW w:w="4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Automatic Generating Control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Buyer has right to install, pay for and utilize automatic generation control.</w:t>
            </w:r>
          </w:p>
        </w:tc>
      </w:tr>
      <w:tr>
        <w:trPr>
          <w:trHeight w:val="558" w:hRule="atLeast"/>
        </w:trPr>
        <w:tc>
          <w:tcPr>
            <w:tcW w:w="4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 xml:space="preserve">Payment 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Demand Charges and Energy Charges paid monthly.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Start Charges paid annually.</w:t>
            </w:r>
          </w:p>
        </w:tc>
      </w:tr>
      <w:tr>
        <w:trPr>
          <w:trHeight w:val="558" w:hRule="atLeast"/>
        </w:trPr>
        <w:tc>
          <w:tcPr>
            <w:tcW w:w="4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Event of Default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Typical events of default, including if the average monthly actual availability is below: (1) 80% for any consecutive twelve month period, (2) 85% for any consecutive twenty-four month period or (3) 90% for the Summer Months in any calendar year. </w:t>
            </w:r>
          </w:p>
        </w:tc>
      </w:tr>
      <w:tr>
        <w:trPr>
          <w:trHeight w:val="558" w:hRule="atLeast"/>
        </w:trPr>
        <w:tc>
          <w:tcPr>
            <w:tcW w:w="4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Heat Rate Guaranty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</w:rPr>
              <w:t>The heat rate of each plant shall not exceed the Guaranteed Heat Rate</w:t>
            </w:r>
            <w:r>
              <w:rPr>
                <w:rFonts w:cs="Arial" w:ascii="Arial" w:hAnsi="Arial"/>
                <w:sz w:val="22"/>
                <w:vertAlign w:val="superscript"/>
              </w:rPr>
              <w:t>*</w:t>
            </w:r>
            <w:r>
              <w:rPr>
                <w:rFonts w:cs="Arial" w:ascii="Arial" w:hAnsi="Arial"/>
                <w:sz w:val="22"/>
              </w:rPr>
              <w:t>.</w:t>
            </w:r>
          </w:p>
        </w:tc>
      </w:tr>
      <w:tr>
        <w:trPr>
          <w:trHeight w:val="558" w:hRule="atLeast"/>
        </w:trPr>
        <w:tc>
          <w:tcPr>
            <w:tcW w:w="4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Heat Rate Penalty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Seller shall pay the actual fuel costs (based on Buyer’s cost therefor) for any additional fuel required because the actual plant heat rate exceeds the Guaranteed Heat Rate.</w:t>
            </w:r>
          </w:p>
        </w:tc>
      </w:tr>
      <w:tr>
        <w:trPr>
          <w:trHeight w:val="558" w:hRule="atLeast"/>
        </w:trPr>
        <w:tc>
          <w:tcPr>
            <w:tcW w:w="4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Scheduling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Buyer shall be able to call on each plant after providing the Minimum Dispatch Notice prior to when the energy or ancillary services are needed.  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</w:rPr>
              <w:t>Buyer’s ability to Schedule shall be limited to the Maximum Annual MWh’s</w:t>
            </w:r>
            <w:r>
              <w:rPr>
                <w:rFonts w:cs="Arial" w:ascii="Arial" w:hAnsi="Arial"/>
                <w:sz w:val="22"/>
                <w:vertAlign w:val="superscript"/>
              </w:rPr>
              <w:t>*</w:t>
            </w:r>
            <w:r>
              <w:rPr>
                <w:rFonts w:cs="Arial" w:ascii="Arial" w:hAnsi="Arial"/>
                <w:sz w:val="22"/>
              </w:rPr>
              <w:t xml:space="preserve"> for each plant.</w:t>
            </w:r>
          </w:p>
        </w:tc>
      </w:tr>
    </w:tbl>
    <w:p>
      <w:pPr>
        <w:sectPr>
          <w:headerReference w:type="default" r:id="rId2"/>
          <w:footerReference w:type="default" r:id="rId3"/>
          <w:type w:val="nextPage"/>
          <w:pgSz w:w="12240" w:h="15840"/>
          <w:pgMar w:left="720" w:right="720" w:gutter="0" w:header="1872" w:top="1928" w:footer="475" w:bottom="1440"/>
          <w:pgNumType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4562" w:type="dxa"/>
        <w:jc w:val="start"/>
        <w:tblInd w:w="-70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30"/>
        <w:gridCol w:w="2070"/>
        <w:gridCol w:w="2070"/>
        <w:gridCol w:w="2070"/>
        <w:gridCol w:w="1998"/>
        <w:gridCol w:w="1962"/>
        <w:gridCol w:w="1962"/>
      </w:tblGrid>
      <w:tr>
        <w:trPr>
          <w:tblHeader w:val="true"/>
        </w:trPr>
        <w:tc>
          <w:tcPr>
            <w:tcW w:w="14562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24"/>
              </w:rPr>
              <w:t>PPA SUMMARY TABLE</w:t>
            </w:r>
          </w:p>
        </w:tc>
      </w:tr>
      <w:tr>
        <w:trPr>
          <w:tblHeader w:val="true"/>
        </w:trPr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Brownsville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Caledonia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New Albany</w:t>
            </w:r>
          </w:p>
        </w:tc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Wilton Center</w:t>
            </w:r>
          </w:p>
        </w:tc>
        <w:tc>
          <w:tcPr>
            <w:tcW w:w="1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Wheatland</w:t>
            </w:r>
          </w:p>
        </w:tc>
        <w:tc>
          <w:tcPr>
            <w:tcW w:w="1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Gleason</w:t>
            </w:r>
          </w:p>
        </w:tc>
      </w:tr>
      <w:tr>
        <w:trPr/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Output**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458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446</w:t>
            </w:r>
            <w:r>
              <w:rPr>
                <w:rStyle w:val="FootnoteCharacters"/>
                <w:rStyle w:val="FootnoteReference"/>
                <w:rFonts w:cs="Arial" w:ascii="Arial" w:hAnsi="Arial"/>
              </w:rPr>
              <w:footnoteReference w:id="2"/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</w:rPr>
              <w:t>356</w:t>
            </w:r>
            <w:r>
              <w:rPr>
                <w:rFonts w:cs="Arial" w:ascii="Arial" w:hAnsi="Arial"/>
                <w:vertAlign w:val="superscript"/>
              </w:rPr>
              <w:t>1</w:t>
            </w:r>
            <w:r>
              <w:rPr>
                <w:rFonts w:cs="Arial" w:ascii="Arial" w:hAnsi="Arial"/>
              </w:rPr>
              <w:t xml:space="preserve"> </w:t>
            </w:r>
          </w:p>
        </w:tc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608</w:t>
            </w:r>
          </w:p>
        </w:tc>
        <w:tc>
          <w:tcPr>
            <w:tcW w:w="1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470</w:t>
            </w:r>
          </w:p>
        </w:tc>
        <w:tc>
          <w:tcPr>
            <w:tcW w:w="1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510</w:t>
            </w:r>
          </w:p>
        </w:tc>
      </w:tr>
      <w:tr>
        <w:trPr/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On Peak Hours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(Central Prevailing Time)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HE 0700 – HE 2200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HE 0700 – HE 2200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HE 0700 – HE 2200</w:t>
            </w:r>
          </w:p>
        </w:tc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HE 0700 – HE 2200</w:t>
            </w:r>
          </w:p>
        </w:tc>
        <w:tc>
          <w:tcPr>
            <w:tcW w:w="1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HE 0700 – HE 2200</w:t>
            </w:r>
          </w:p>
        </w:tc>
        <w:tc>
          <w:tcPr>
            <w:tcW w:w="1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HE 0700 – HE 2200</w:t>
            </w:r>
          </w:p>
        </w:tc>
      </w:tr>
      <w:tr>
        <w:trPr/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Guaranteed Heat Rate** (HHV, Btu/kWh)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11,406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12,064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12,500</w:t>
            </w:r>
          </w:p>
        </w:tc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21" w:start="21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11,973</w:t>
            </w:r>
          </w:p>
        </w:tc>
        <w:tc>
          <w:tcPr>
            <w:tcW w:w="1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11,734</w:t>
            </w:r>
          </w:p>
        </w:tc>
        <w:tc>
          <w:tcPr>
            <w:tcW w:w="1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10,592</w:t>
            </w:r>
          </w:p>
        </w:tc>
      </w:tr>
      <w:tr>
        <w:trPr/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Initial Fixed Price Period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Three years beginning 1/1/2001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Three years beginning 1/1/2001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Three years beginning 1/1/2001</w:t>
            </w:r>
          </w:p>
        </w:tc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Three years beginning 1/1/2001</w:t>
            </w:r>
          </w:p>
        </w:tc>
        <w:tc>
          <w:tcPr>
            <w:tcW w:w="1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Three years beginning 1/1/2001</w:t>
            </w:r>
          </w:p>
        </w:tc>
        <w:tc>
          <w:tcPr>
            <w:tcW w:w="1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Three years beginning 1/1/2001</w:t>
            </w:r>
          </w:p>
        </w:tc>
      </w:tr>
      <w:tr>
        <w:trPr/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Rights to Extend Fixed Price Period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Initial option to extend for a period of three (3) years with two (2) additional rights to extend for three years each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Initial option to extend for a period of three (3) years with two (2) additional rights to extend for three years each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Initial option to extend for a period of three (3) years with two (2) additional rights to extend for three years each</w:t>
            </w:r>
          </w:p>
        </w:tc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Initial option to extend for a period of three (3) years with two (2) additional rights to extend for three years each</w:t>
            </w:r>
          </w:p>
        </w:tc>
        <w:tc>
          <w:tcPr>
            <w:tcW w:w="1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Initial option to extend for a period of three (3) years with two (2) additional rights to extend for three years each</w:t>
            </w:r>
          </w:p>
        </w:tc>
        <w:tc>
          <w:tcPr>
            <w:tcW w:w="1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Initial option to extend for a period of three (3) years with two (2) additional rights to extend for three years each</w:t>
            </w:r>
          </w:p>
        </w:tc>
      </w:tr>
      <w:tr>
        <w:trPr/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Demand Charge ($/Kwm) during the Initial Fixed Price Period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$4.00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$4.00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$4.00</w:t>
            </w:r>
          </w:p>
        </w:tc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$4.00</w:t>
            </w:r>
          </w:p>
        </w:tc>
        <w:tc>
          <w:tcPr>
            <w:tcW w:w="1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$4.00</w:t>
            </w:r>
          </w:p>
        </w:tc>
        <w:tc>
          <w:tcPr>
            <w:tcW w:w="1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$4.00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Arial" w:ascii="Arial" w:hAnsi="Arial"/>
          <w:b/>
          <w:sz w:val="22"/>
        </w:rPr>
        <w:t>* NOTE:</w:t>
      </w:r>
      <w:r>
        <w:rPr>
          <w:rFonts w:cs="Arial" w:ascii="Arial" w:hAnsi="Arial"/>
          <w:sz w:val="22"/>
        </w:rPr>
        <w:t xml:space="preserve">  A Power Purchase Agreement for each of Pastoria, Las Vegas Cogen and Moore to follow.</w:t>
      </w:r>
    </w:p>
    <w:p>
      <w:pPr>
        <w:pStyle w:val="FootnoteText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  <w:r>
        <w:br w:type="page"/>
      </w:r>
    </w:p>
    <w:p>
      <w:pPr>
        <w:pStyle w:val="Normal"/>
        <w:rPr/>
      </w:pPr>
      <w:r>
        <w:rPr/>
      </w:r>
    </w:p>
    <w:tbl>
      <w:tblPr>
        <w:tblW w:w="14580" w:type="dxa"/>
        <w:jc w:val="start"/>
        <w:tblInd w:w="-70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30"/>
        <w:gridCol w:w="2070"/>
        <w:gridCol w:w="2070"/>
        <w:gridCol w:w="2070"/>
        <w:gridCol w:w="1980"/>
        <w:gridCol w:w="1980"/>
        <w:gridCol w:w="1980"/>
      </w:tblGrid>
      <w:tr>
        <w:trPr>
          <w:tblHeader w:val="true"/>
        </w:trPr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Brownsville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Caledonia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New Albany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Wilton Center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Wheatland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Gleason</w:t>
            </w:r>
          </w:p>
        </w:tc>
      </w:tr>
      <w:tr>
        <w:trPr/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Demand Charge ($Kwm) during extensions of the Fixed Price Period (if any):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First Extension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Second Extension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Third Extension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Based upon the ICF Curve as outlined on Schedule A attached hereto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Based upon the ICF Curve as outlined on Schedule A attached hereto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Based upon the ICF Curve as outlined on Schedule A attached hereto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Based upon the ICF Curve as outlined on Schedule A attached hereto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Based upon the ICF Curve as outlined on Schedule A attached hereto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Based upon the ICF Curve as outlined on Schedule A attached hereto</w:t>
            </w:r>
          </w:p>
        </w:tc>
      </w:tr>
      <w:tr>
        <w:trPr/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Energy Charge ($/MW)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$1.50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$1.00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$1.00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$2.00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$3.00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$1.50</w:t>
            </w:r>
          </w:p>
        </w:tc>
      </w:tr>
      <w:tr>
        <w:trPr/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Start Charge ($/Start/Turbine)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$1,500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$1,000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$1,000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$1,000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$1,500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$1,500</w:t>
            </w:r>
          </w:p>
        </w:tc>
      </w:tr>
      <w:tr>
        <w:trPr/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Maximum Annual MWh’s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1365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1685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1086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3250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902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915</w:t>
            </w:r>
          </w:p>
        </w:tc>
      </w:tr>
      <w:tr>
        <w:trPr/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Minimum Availability: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Summer Months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Shoulder Months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Winter Months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98%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95%</w:t>
            </w:r>
            <w:r>
              <w:rPr>
                <w:rStyle w:val="FootnoteCharacters"/>
                <w:rStyle w:val="FootnoteReference"/>
                <w:rFonts w:cs="Arial" w:ascii="Arial" w:hAnsi="Arial"/>
              </w:rPr>
              <w:footnoteReference w:id="3"/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95%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98%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95%</w:t>
            </w:r>
            <w:r>
              <w:rPr>
                <w:rFonts w:cs="Arial" w:ascii="Arial" w:hAnsi="Arial"/>
                <w:vertAlign w:val="superscript"/>
              </w:rPr>
              <w:t>2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95%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98%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95%</w:t>
            </w:r>
            <w:r>
              <w:rPr>
                <w:rStyle w:val="FootnoteCharacters"/>
                <w:rStyle w:val="FootnoteReference"/>
                <w:rFonts w:cs="Arial" w:ascii="Arial" w:hAnsi="Arial"/>
              </w:rPr>
              <w:footnoteReference w:id="4"/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95%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98%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95%</w:t>
            </w:r>
            <w:r>
              <w:rPr>
                <w:rFonts w:cs="Arial" w:ascii="Arial" w:hAnsi="Arial"/>
                <w:vertAlign w:val="superscript"/>
              </w:rPr>
              <w:t>3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95%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98%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95%</w:t>
            </w:r>
            <w:r>
              <w:rPr>
                <w:rFonts w:cs="Arial" w:ascii="Arial" w:hAnsi="Arial"/>
                <w:vertAlign w:val="superscript"/>
              </w:rPr>
              <w:t>2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95%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98%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95%</w:t>
            </w:r>
            <w:r>
              <w:rPr>
                <w:rFonts w:cs="Arial" w:ascii="Arial" w:hAnsi="Arial"/>
                <w:vertAlign w:val="superscript"/>
              </w:rPr>
              <w:t>3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95%</w:t>
            </w:r>
          </w:p>
        </w:tc>
      </w:tr>
      <w:tr>
        <w:trPr/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Minimum Block Size (MW)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50</w:t>
            </w:r>
          </w:p>
        </w:tc>
      </w:tr>
      <w:tr>
        <w:trPr/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Min Dispatch Notice (minutes)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35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25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BodyText2"/>
        <w:rPr>
          <w:b w:val="false"/>
          <w:u w:val="none"/>
        </w:rPr>
      </w:pPr>
      <w:r>
        <w:rPr>
          <w:b w:val="false"/>
          <w:u w:val="none"/>
        </w:rPr>
        <w:t>**  Output and Heat Rate figures assuming new and clean 90º F, 14.524 p.s.i.a., 60% relative humidity</w:t>
      </w:r>
      <w:r>
        <w:br w:type="page"/>
      </w:r>
    </w:p>
    <w:p>
      <w:pPr>
        <w:pStyle w:val="BodyText2"/>
        <w:rPr/>
      </w:pPr>
      <w:r>
        <w:rPr/>
        <w:t>Schedule A</w:t>
      </w:r>
    </w:p>
    <w:p>
      <w:pPr>
        <w:pStyle w:val="Heading9"/>
        <w:spacing w:before="240" w:after="240"/>
        <w:rPr/>
      </w:pPr>
      <w:r>
        <w:rPr/>
        <w:t>POWER PURCHASE AGREEMENT</w:t>
      </w:r>
    </w:p>
    <w:tbl>
      <w:tblPr>
        <w:tblW w:w="8586" w:type="dxa"/>
        <w:jc w:val="start"/>
        <w:tblInd w:w="144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810"/>
        <w:gridCol w:w="1296"/>
        <w:gridCol w:w="1296"/>
        <w:gridCol w:w="1296"/>
        <w:gridCol w:w="1296"/>
        <w:gridCol w:w="1296"/>
        <w:gridCol w:w="1296"/>
      </w:tblGrid>
      <w:tr>
        <w:trPr/>
        <w:tc>
          <w:tcPr>
            <w:tcW w:w="8586" w:type="dxa"/>
            <w:gridSpan w:val="7"/>
            <w:tcBorders/>
          </w:tcPr>
          <w:p>
            <w:pPr>
              <w:pStyle w:val="Normal"/>
              <w:spacing w:before="120" w:after="0"/>
              <w:rPr/>
            </w:pPr>
            <w:r>
              <w:rPr>
                <w:b/>
              </w:rPr>
              <w:t>DEMAND CHARGE FOR EXTENDED FIXED PRICE PERIOD</w:t>
            </w:r>
            <w:r>
              <w:rPr>
                <w:b/>
                <w:caps/>
                <w:vanish/>
                <w:color w:val="FF0000"/>
                <w:sz w:val="16"/>
              </w:rPr>
              <w:t xml:space="preserve"> {2}</w:t>
            </w:r>
          </w:p>
        </w:tc>
      </w:tr>
      <w:tr>
        <w:trPr/>
        <w:tc>
          <w:tcPr>
            <w:tcW w:w="810" w:type="dxa"/>
            <w:tcBorders>
              <w:top w:val="single" w:sz="18" w:space="0" w:color="000000"/>
            </w:tcBorders>
            <w:vAlign w:val="bottom"/>
          </w:tcPr>
          <w:p>
            <w:pPr>
              <w:pStyle w:val="Normal"/>
              <w:snapToGrid w:val="false"/>
              <w:spacing w:before="36" w:after="36"/>
              <w:jc w:val="center"/>
              <w:rPr>
                <w:b/>
                <w:caps/>
                <w:vanish/>
                <w:color w:val="FF0000"/>
                <w:sz w:val="16"/>
              </w:rPr>
            </w:pPr>
            <w:r>
              <w:rPr>
                <w:b/>
                <w:caps/>
                <w:vanish/>
                <w:color w:val="FF0000"/>
                <w:sz w:val="16"/>
              </w:rPr>
            </w:r>
          </w:p>
        </w:tc>
        <w:tc>
          <w:tcPr>
            <w:tcW w:w="7776" w:type="dxa"/>
            <w:gridSpan w:val="6"/>
            <w:tcBorders>
              <w:top w:val="single" w:sz="18" w:space="0" w:color="000000"/>
            </w:tcBorders>
            <w:vAlign w:val="bottom"/>
          </w:tcPr>
          <w:p>
            <w:pPr>
              <w:pStyle w:val="Normal"/>
              <w:snapToGrid w:val="false"/>
              <w:spacing w:before="36" w:after="36"/>
              <w:rPr>
                <w:caps/>
                <w:sz w:val="16"/>
              </w:rPr>
            </w:pPr>
            <w:r>
              <w:rPr>
                <w:caps/>
                <w:sz w:val="16"/>
              </w:rPr>
            </w:r>
          </w:p>
        </w:tc>
      </w:tr>
      <w:tr>
        <w:trPr/>
        <w:tc>
          <w:tcPr>
            <w:tcW w:w="810" w:type="dxa"/>
            <w:tcBorders>
              <w:bottom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spacing w:before="36" w:after="36"/>
              <w:jc w:val="center"/>
              <w:rPr>
                <w:caps/>
                <w:sz w:val="16"/>
              </w:rPr>
            </w:pPr>
            <w:r>
              <w:rPr>
                <w:caps/>
                <w:sz w:val="16"/>
              </w:rPr>
            </w:r>
          </w:p>
        </w:tc>
        <w:tc>
          <w:tcPr>
            <w:tcW w:w="1296" w:type="dxa"/>
            <w:tcBorders>
              <w:bottom w:val="single" w:sz="6" w:space="0" w:color="000000"/>
            </w:tcBorders>
            <w:vAlign w:val="bottom"/>
          </w:tcPr>
          <w:p>
            <w:pPr>
              <w:pStyle w:val="Normal"/>
              <w:spacing w:before="36" w:after="36"/>
              <w:jc w:val="center"/>
              <w:rPr>
                <w:caps/>
                <w:sz w:val="16"/>
              </w:rPr>
            </w:pPr>
            <w:r>
              <w:rPr>
                <w:caps/>
                <w:sz w:val="16"/>
                <w:u w:val="single"/>
              </w:rPr>
              <w:br/>
              <w:t>Brownsville</w:t>
            </w:r>
          </w:p>
        </w:tc>
        <w:tc>
          <w:tcPr>
            <w:tcW w:w="1296" w:type="dxa"/>
            <w:tcBorders>
              <w:bottom w:val="single" w:sz="6" w:space="0" w:color="000000"/>
            </w:tcBorders>
            <w:vAlign w:val="bottom"/>
          </w:tcPr>
          <w:p>
            <w:pPr>
              <w:pStyle w:val="Normal"/>
              <w:spacing w:before="36" w:after="36"/>
              <w:jc w:val="center"/>
              <w:rPr>
                <w:caps/>
                <w:sz w:val="16"/>
              </w:rPr>
            </w:pPr>
            <w:r>
              <w:rPr>
                <w:caps/>
                <w:sz w:val="16"/>
                <w:u w:val="single"/>
              </w:rPr>
              <w:br/>
              <w:t>Caledonia</w:t>
            </w:r>
          </w:p>
        </w:tc>
        <w:tc>
          <w:tcPr>
            <w:tcW w:w="1296" w:type="dxa"/>
            <w:tcBorders>
              <w:bottom w:val="single" w:sz="6" w:space="0" w:color="000000"/>
            </w:tcBorders>
            <w:vAlign w:val="bottom"/>
          </w:tcPr>
          <w:p>
            <w:pPr>
              <w:pStyle w:val="Normal"/>
              <w:spacing w:before="36" w:after="36"/>
              <w:jc w:val="center"/>
              <w:rPr>
                <w:caps/>
                <w:sz w:val="16"/>
              </w:rPr>
            </w:pPr>
            <w:r>
              <w:rPr>
                <w:caps/>
                <w:sz w:val="16"/>
                <w:u w:val="single"/>
              </w:rPr>
              <w:br/>
              <w:t>New Albany</w:t>
            </w:r>
          </w:p>
        </w:tc>
        <w:tc>
          <w:tcPr>
            <w:tcW w:w="1296" w:type="dxa"/>
            <w:tcBorders>
              <w:bottom w:val="single" w:sz="6" w:space="0" w:color="000000"/>
            </w:tcBorders>
            <w:vAlign w:val="bottom"/>
          </w:tcPr>
          <w:p>
            <w:pPr>
              <w:pStyle w:val="Normal"/>
              <w:spacing w:before="36" w:after="36"/>
              <w:jc w:val="center"/>
              <w:rPr>
                <w:caps/>
                <w:sz w:val="16"/>
              </w:rPr>
            </w:pPr>
            <w:r>
              <w:rPr>
                <w:caps/>
                <w:sz w:val="16"/>
                <w:u w:val="single"/>
              </w:rPr>
              <w:br/>
              <w:t>Wilton Ctr</w:t>
            </w:r>
          </w:p>
        </w:tc>
        <w:tc>
          <w:tcPr>
            <w:tcW w:w="1296" w:type="dxa"/>
            <w:tcBorders>
              <w:bottom w:val="single" w:sz="6" w:space="0" w:color="000000"/>
            </w:tcBorders>
            <w:vAlign w:val="bottom"/>
          </w:tcPr>
          <w:p>
            <w:pPr>
              <w:pStyle w:val="Normal"/>
              <w:spacing w:before="36" w:after="36"/>
              <w:jc w:val="center"/>
              <w:rPr>
                <w:caps/>
                <w:sz w:val="16"/>
              </w:rPr>
            </w:pPr>
            <w:r>
              <w:rPr>
                <w:caps/>
                <w:sz w:val="16"/>
                <w:u w:val="single"/>
              </w:rPr>
              <w:br/>
              <w:t>Wheatland</w:t>
            </w:r>
          </w:p>
        </w:tc>
        <w:tc>
          <w:tcPr>
            <w:tcW w:w="1296" w:type="dxa"/>
            <w:tcBorders>
              <w:bottom w:val="single" w:sz="6" w:space="0" w:color="000000"/>
            </w:tcBorders>
            <w:vAlign w:val="bottom"/>
          </w:tcPr>
          <w:p>
            <w:pPr>
              <w:pStyle w:val="Normal"/>
              <w:spacing w:before="36" w:after="36"/>
              <w:jc w:val="center"/>
              <w:rPr>
                <w:caps/>
                <w:sz w:val="16"/>
              </w:rPr>
            </w:pPr>
            <w:r>
              <w:rPr>
                <w:caps/>
                <w:sz w:val="16"/>
                <w:u w:val="single"/>
              </w:rPr>
              <w:br/>
              <w:t>Gleason</w:t>
            </w:r>
          </w:p>
        </w:tc>
      </w:tr>
      <w:tr>
        <w:trPr/>
        <w:tc>
          <w:tcPr>
            <w:tcW w:w="810" w:type="dxa"/>
            <w:tcBorders/>
          </w:tcPr>
          <w:p>
            <w:pPr>
              <w:pStyle w:val="Normal"/>
              <w:tabs>
                <w:tab w:val="clear" w:pos="720"/>
                <w:tab w:val="decimal" w:pos="525" w:leader="none"/>
              </w:tabs>
              <w:spacing w:before="36" w:after="36"/>
              <w:rPr>
                <w:u w:val="single"/>
              </w:rPr>
            </w:pPr>
            <w:r>
              <w:rPr>
                <w:u w:val="single"/>
              </w:rPr>
              <w:t>Year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snapToGrid w:val="fals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snapToGrid w:val="fals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snapToGrid w:val="fals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snapToGrid w:val="fals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snapToGrid w:val="fals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snapToGrid w:val="false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</w:r>
          </w:p>
        </w:tc>
      </w:tr>
      <w:tr>
        <w:trPr/>
        <w:tc>
          <w:tcPr>
            <w:tcW w:w="810" w:type="dxa"/>
            <w:tcBorders/>
          </w:tcPr>
          <w:p>
            <w:pPr>
              <w:pStyle w:val="Normal"/>
              <w:tabs>
                <w:tab w:val="clear" w:pos="720"/>
                <w:tab w:val="decimal" w:pos="525" w:leader="none"/>
              </w:tabs>
              <w:spacing w:before="36" w:after="36"/>
              <w:rPr/>
            </w:pPr>
            <w:r>
              <w:rPr/>
              <w:t>2004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$6.42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$6.42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$6.42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$6.70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$6.84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$6.42</w:t>
            </w:r>
          </w:p>
        </w:tc>
      </w:tr>
      <w:tr>
        <w:trPr/>
        <w:tc>
          <w:tcPr>
            <w:tcW w:w="810" w:type="dxa"/>
            <w:tcBorders/>
          </w:tcPr>
          <w:p>
            <w:pPr>
              <w:pStyle w:val="Normal"/>
              <w:tabs>
                <w:tab w:val="clear" w:pos="720"/>
                <w:tab w:val="decimal" w:pos="525" w:leader="none"/>
              </w:tabs>
              <w:spacing w:before="36" w:after="36"/>
              <w:rPr/>
            </w:pPr>
            <w:r>
              <w:rPr/>
              <w:t>2005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$6.74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$6.74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$6.74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$7.01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$7.13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$6.74</w:t>
            </w:r>
          </w:p>
        </w:tc>
      </w:tr>
      <w:tr>
        <w:trPr/>
        <w:tc>
          <w:tcPr>
            <w:tcW w:w="810" w:type="dxa"/>
            <w:tcBorders/>
          </w:tcPr>
          <w:p>
            <w:pPr>
              <w:pStyle w:val="Normal"/>
              <w:tabs>
                <w:tab w:val="clear" w:pos="720"/>
                <w:tab w:val="decimal" w:pos="525" w:leader="none"/>
              </w:tabs>
              <w:spacing w:before="36" w:after="36"/>
              <w:rPr/>
            </w:pPr>
            <w:r>
              <w:rPr/>
              <w:t>2006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$6.82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$6.82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$6.82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$7.15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$7.27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$6.82</w:t>
            </w:r>
          </w:p>
        </w:tc>
      </w:tr>
      <w:tr>
        <w:trPr/>
        <w:tc>
          <w:tcPr>
            <w:tcW w:w="810" w:type="dxa"/>
            <w:tcBorders/>
          </w:tcPr>
          <w:p>
            <w:pPr>
              <w:pStyle w:val="Normal"/>
              <w:tabs>
                <w:tab w:val="clear" w:pos="720"/>
                <w:tab w:val="decimal" w:pos="525" w:leader="none"/>
              </w:tabs>
              <w:spacing w:before="36" w:after="36"/>
              <w:rPr/>
            </w:pPr>
            <w:r>
              <w:rPr/>
              <w:t>2007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$6.91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$6.91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$6.91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$7.30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$7.42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$6.91</w:t>
            </w:r>
          </w:p>
        </w:tc>
      </w:tr>
      <w:tr>
        <w:trPr/>
        <w:tc>
          <w:tcPr>
            <w:tcW w:w="810" w:type="dxa"/>
            <w:tcBorders/>
          </w:tcPr>
          <w:p>
            <w:pPr>
              <w:pStyle w:val="Normal"/>
              <w:tabs>
                <w:tab w:val="clear" w:pos="720"/>
                <w:tab w:val="decimal" w:pos="525" w:leader="none"/>
              </w:tabs>
              <w:spacing w:before="36" w:after="36"/>
              <w:rPr/>
            </w:pPr>
            <w:r>
              <w:rPr/>
              <w:t>2008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$7.00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$7.00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$7.00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$7.45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$7.57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$7.00</w:t>
            </w:r>
          </w:p>
        </w:tc>
      </w:tr>
      <w:tr>
        <w:trPr/>
        <w:tc>
          <w:tcPr>
            <w:tcW w:w="810" w:type="dxa"/>
            <w:tcBorders/>
          </w:tcPr>
          <w:p>
            <w:pPr>
              <w:pStyle w:val="Normal"/>
              <w:tabs>
                <w:tab w:val="clear" w:pos="720"/>
                <w:tab w:val="decimal" w:pos="525" w:leader="none"/>
              </w:tabs>
              <w:spacing w:before="36" w:after="36"/>
              <w:rPr/>
            </w:pPr>
            <w:r>
              <w:rPr/>
              <w:t>2009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$7.09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$7.09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$7.09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$7.60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$7.73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$7.09</w:t>
            </w:r>
          </w:p>
        </w:tc>
      </w:tr>
      <w:tr>
        <w:trPr/>
        <w:tc>
          <w:tcPr>
            <w:tcW w:w="810" w:type="dxa"/>
            <w:tcBorders/>
          </w:tcPr>
          <w:p>
            <w:pPr>
              <w:pStyle w:val="Normal"/>
              <w:tabs>
                <w:tab w:val="clear" w:pos="720"/>
                <w:tab w:val="decimal" w:pos="525" w:leader="none"/>
              </w:tabs>
              <w:spacing w:before="36" w:after="36"/>
              <w:rPr/>
            </w:pPr>
            <w:r>
              <w:rPr/>
              <w:t>2010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$7.18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$7.18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$7.18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$7.75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$7.88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$7.18</w:t>
            </w:r>
          </w:p>
        </w:tc>
      </w:tr>
      <w:tr>
        <w:trPr/>
        <w:tc>
          <w:tcPr>
            <w:tcW w:w="810" w:type="dxa"/>
            <w:tcBorders/>
          </w:tcPr>
          <w:p>
            <w:pPr>
              <w:pStyle w:val="Normal"/>
              <w:tabs>
                <w:tab w:val="clear" w:pos="720"/>
                <w:tab w:val="decimal" w:pos="525" w:leader="none"/>
              </w:tabs>
              <w:spacing w:before="36" w:after="36"/>
              <w:rPr/>
            </w:pPr>
            <w:r>
              <w:rPr/>
              <w:t>2011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$7.32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$7.32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$7.32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$7.90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$8.01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$7.32</w:t>
            </w:r>
          </w:p>
        </w:tc>
      </w:tr>
      <w:tr>
        <w:trPr/>
        <w:tc>
          <w:tcPr>
            <w:tcW w:w="810" w:type="dxa"/>
            <w:tcBorders/>
          </w:tcPr>
          <w:p>
            <w:pPr>
              <w:pStyle w:val="Normal"/>
              <w:tabs>
                <w:tab w:val="clear" w:pos="720"/>
                <w:tab w:val="decimal" w:pos="525" w:leader="none"/>
              </w:tabs>
              <w:spacing w:before="36" w:after="36"/>
              <w:rPr/>
            </w:pPr>
            <w:r>
              <w:rPr/>
              <w:t>2012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$7.46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$7.46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$7.46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$8.06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$8.14</w:t>
            </w:r>
          </w:p>
        </w:tc>
        <w:tc>
          <w:tcPr>
            <w:tcW w:w="1296" w:type="dxa"/>
            <w:tcBorders/>
          </w:tcPr>
          <w:p>
            <w:pPr>
              <w:pStyle w:val="Normal"/>
              <w:tabs>
                <w:tab w:val="clear" w:pos="720"/>
                <w:tab w:val="decimal" w:pos="630" w:leader="none"/>
              </w:tabs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$7.46</w:t>
            </w:r>
          </w:p>
        </w:tc>
      </w:tr>
      <w:tr>
        <w:trPr/>
        <w:tc>
          <w:tcPr>
            <w:tcW w:w="8586" w:type="dxa"/>
            <w:gridSpan w:val="7"/>
            <w:tcBorders/>
          </w:tcPr>
          <w:p>
            <w:pPr>
              <w:pStyle w:val="Normal"/>
              <w:snapToGrid w:val="false"/>
              <w:spacing w:before="36" w:after="36"/>
              <w:rPr>
                <w:color w:val="000000"/>
                <w:sz w:val="16"/>
                <w:lang w:val="en-GB"/>
              </w:rPr>
            </w:pPr>
            <w:r>
              <w:rPr>
                <w:color w:val="000000"/>
                <w:sz w:val="16"/>
                <w:lang w:val="en-GB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BodyText2"/>
        <w:rPr/>
      </w:pPr>
      <w:r>
        <w:rPr/>
      </w:r>
    </w:p>
    <w:sectPr>
      <w:headerReference w:type="default" r:id="rId4"/>
      <w:headerReference w:type="first" r:id="rId5"/>
      <w:footerReference w:type="default" r:id="rId6"/>
      <w:footerReference w:type="first" r:id="rId7"/>
      <w:footnotePr>
        <w:numFmt w:val="decimal"/>
      </w:footnotePr>
      <w:type w:val="nextPage"/>
      <w:pgSz w:orient="landscape" w:w="15840" w:h="12240"/>
      <w:pgMar w:left="1440" w:right="1440" w:gutter="0" w:header="1872" w:top="1928" w:footer="475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rFonts w:eastAsia="Arial" w:cs="Arial" w:ascii="Arial" w:hAnsi="Arial"/>
        <w:sz w:val="22"/>
        <w:vertAlign w:val="superscript"/>
      </w:rPr>
      <w:t xml:space="preserve"> </w:t>
    </w:r>
    <w:r>
      <w:rPr>
        <w:rFonts w:cs="Arial" w:ascii="Arial" w:hAnsi="Arial"/>
        <w:sz w:val="22"/>
        <w:vertAlign w:val="superscript"/>
      </w:rPr>
      <w:t>*</w:t>
    </w:r>
    <w:r>
      <w:rPr>
        <w:rFonts w:cs="Arial" w:ascii="Arial" w:hAnsi="Arial"/>
        <w:sz w:val="22"/>
      </w:rPr>
      <w:t xml:space="preserve"> Terms are defined on the PPA Summary Table attached hereto</w:t>
    </w:r>
  </w:p>
  <w:p>
    <w:pPr>
      <w:pStyle w:val="Footer"/>
      <w:rPr>
        <w:rFonts w:ascii="Arial" w:hAnsi="Arial" w:cs="Arial"/>
        <w:sz w:val="16"/>
      </w:rPr>
    </w:pPr>
    <w:r>
      <w:rPr>
        <w:rFonts w:cs="Arial" w:ascii="Arial" w:hAnsi="Arial"/>
        <w:sz w:val="16"/>
      </w:rPr>
    </w:r>
  </w:p>
  <w:p>
    <w:pPr>
      <w:pStyle w:val="Footer"/>
      <w:rPr>
        <w:rFonts w:ascii="Arial" w:hAnsi="Arial" w:cs="Arial"/>
        <w:sz w:val="16"/>
      </w:rPr>
    </w:pPr>
    <w:r>
      <w:rPr>
        <w:rFonts w:cs="Arial" w:ascii="Arial" w:hAnsi="Arial"/>
        <w:sz w:val="16"/>
      </w:rPr>
    </w:r>
  </w:p>
  <w:p>
    <w:pPr>
      <w:pStyle w:val="Footer"/>
      <w:rPr>
        <w:rFonts w:ascii="Arial" w:hAnsi="Arial" w:cs="Arial"/>
        <w:sz w:val="16"/>
      </w:rPr>
    </w:pPr>
    <w:r>
      <w:rPr>
        <w:rFonts w:cs="Arial" w:ascii="Arial" w:hAnsi="Arial"/>
        <w:sz w:val="16"/>
      </w:rPr>
      <w:fldChar w:fldCharType="begin"/>
    </w:r>
    <w:r>
      <w:rPr>
        <w:sz w:val="16"/>
        <w:rFonts w:cs="Arial" w:ascii="Arial" w:hAnsi="Arial"/>
      </w:rPr>
      <w:instrText xml:space="preserve"> FILENAME \p </w:instrText>
    </w:r>
    <w:r>
      <w:rPr>
        <w:sz w:val="16"/>
        <w:rFonts w:cs="Arial" w:ascii="Arial" w:hAnsi="Arial"/>
      </w:rPr>
      <w:fldChar w:fldCharType="separate"/>
    </w:r>
    <w:r>
      <w:rPr>
        <w:sz w:val="16"/>
        <w:rFonts w:cs="Arial" w:ascii="Arial" w:hAnsi="Arial"/>
      </w:rPr>
      <w:t>/mnt/main-storage/datasets/enron-docs/doc/E2_PPA_Term_Sheet_v4.doc</w:t>
    </w:r>
    <w:r>
      <w:rPr>
        <w:sz w:val="16"/>
        <w:rFonts w:cs="Arial" w:ascii="Arial" w:hAnsi="Arial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6"/>
      </w:rPr>
    </w:pPr>
    <w:r>
      <w:rPr>
        <w:rFonts w:cs="Arial" w:ascii="Arial" w:hAnsi="Arial"/>
        <w:sz w:val="16"/>
      </w:rPr>
    </w:r>
  </w:p>
  <w:p>
    <w:pPr>
      <w:pStyle w:val="Footer"/>
      <w:rPr>
        <w:rFonts w:ascii="Arial" w:hAnsi="Arial" w:cs="Arial"/>
        <w:sz w:val="16"/>
      </w:rPr>
    </w:pPr>
    <w:r>
      <w:rPr>
        <w:rFonts w:cs="Arial" w:ascii="Arial" w:hAnsi="Arial"/>
        <w:sz w:val="16"/>
      </w:rPr>
    </w:r>
  </w:p>
  <w:p>
    <w:pPr>
      <w:pStyle w:val="Footer"/>
      <w:rPr>
        <w:rFonts w:ascii="Arial" w:hAnsi="Arial" w:cs="Arial"/>
        <w:sz w:val="16"/>
      </w:rPr>
    </w:pPr>
    <w:r>
      <w:rPr>
        <w:rFonts w:cs="Arial" w:ascii="Arial" w:hAnsi="Arial"/>
        <w:sz w:val="16"/>
      </w:rPr>
      <w:fldChar w:fldCharType="begin"/>
    </w:r>
    <w:r>
      <w:rPr>
        <w:sz w:val="16"/>
        <w:rFonts w:cs="Arial" w:ascii="Arial" w:hAnsi="Arial"/>
      </w:rPr>
      <w:instrText xml:space="preserve"> FILENAME \p </w:instrText>
    </w:r>
    <w:r>
      <w:rPr>
        <w:sz w:val="16"/>
        <w:rFonts w:cs="Arial" w:ascii="Arial" w:hAnsi="Arial"/>
      </w:rPr>
      <w:fldChar w:fldCharType="separate"/>
    </w:r>
    <w:r>
      <w:rPr>
        <w:sz w:val="16"/>
        <w:rFonts w:cs="Arial" w:ascii="Arial" w:hAnsi="Arial"/>
      </w:rPr>
      <w:t>/mnt/main-storage/datasets/enron-docs/doc/E2_PPA_Term_Sheet_v4.doc</w:t>
    </w:r>
    <w:r>
      <w:rPr>
        <w:sz w:val="16"/>
        <w:rFonts w:cs="Arial" w:ascii="Arial" w:hAnsi="Arial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 </w:t>
      </w:r>
      <w:r>
        <w:rPr/>
        <w:t>With the installation of evaporative coolers, output will increase to 466 for Caledonia and 371 for New Albany</w:t>
      </w:r>
    </w:p>
  </w:footnote>
  <w:footnote w:id="3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 </w:t>
      </w:r>
      <w:r>
        <w:rPr/>
        <w:t>Excluding the entire month of March</w:t>
      </w:r>
    </w:p>
  </w:footnote>
  <w:footnote w:id="4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 </w:t>
      </w:r>
      <w:r>
        <w:rPr/>
        <w:t xml:space="preserve">Excluding the entire month of October 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rFonts w:ascii="Arial" w:hAnsi="Arial" w:cs="Arial"/>
        <w:b/>
        <w:sz w:val="22"/>
      </w:rPr>
    </w:pPr>
    <w:r>
      <w:rPr>
        <w:rFonts w:cs="Arial" w:ascii="Arial" w:hAnsi="Arial"/>
        <w:b/>
        <w:sz w:val="22"/>
      </w:rPr>
      <w:t>DRAFT: FOR REVIEW AND DISCUSSION PURPOSES ONLY</w:t>
    </w:r>
  </w:p>
  <w:p>
    <w:pPr>
      <w:pStyle w:val="Header"/>
      <w:jc w:val="end"/>
      <w:rPr>
        <w:rFonts w:ascii="Arial" w:hAnsi="Arial" w:cs="Arial"/>
        <w:b/>
        <w:sz w:val="22"/>
      </w:rPr>
    </w:pPr>
    <w:r>
      <w:rPr>
        <w:rFonts w:cs="Arial" w:ascii="Arial" w:hAnsi="Arial"/>
        <w:b/>
        <w:sz w:val="22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rFonts w:ascii="Arial" w:hAnsi="Arial" w:cs="Arial"/>
        <w:b/>
        <w:sz w:val="22"/>
      </w:rPr>
    </w:pPr>
    <w:r>
      <w:rPr>
        <w:rFonts w:cs="Arial" w:ascii="Arial" w:hAnsi="Arial"/>
        <w:b/>
        <w:sz w:val="22"/>
      </w:rPr>
      <w:t>DRAFT: FOR REVIEW AND DISCUSSION PURPOSES ONLY</w:t>
    </w:r>
  </w:p>
  <w:p>
    <w:pPr>
      <w:pStyle w:val="Header"/>
      <w:jc w:val="end"/>
      <w:rPr>
        <w:rFonts w:ascii="Arial" w:hAnsi="Arial" w:cs="Arial"/>
        <w:b/>
        <w:sz w:val="22"/>
      </w:rPr>
    </w:pPr>
    <w:r>
      <w:rPr>
        <w:rFonts w:cs="Arial" w:ascii="Arial" w:hAnsi="Arial"/>
        <w:b/>
        <w:sz w:val="22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  <w:rPr/>
    </w:lvl>
  </w:abstractNum>
  <w:abstractNum w:abstractNumId="3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i/>
      <w:iCs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  <w:b/>
      <w:bCs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bCs/>
      <w:sz w:val="24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spacing w:before="120" w:after="120"/>
      <w:ind w:hanging="0" w:start="720" w:end="0"/>
      <w:outlineLvl w:val="8"/>
    </w:pPr>
    <w:rPr>
      <w:rFonts w:ascii="Arial" w:hAnsi="Arial" w:cs="Arial"/>
      <w:vanish/>
      <w:color w:val="FF0000"/>
      <w:sz w:val="18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sz w:val="28"/>
      <w:u w:val="single"/>
    </w:rPr>
  </w:style>
  <w:style w:type="paragraph" w:styleId="BodyText">
    <w:name w:val="Body Text"/>
    <w:basedOn w:val="Normal"/>
    <w:pPr/>
    <w:rPr>
      <w:rFonts w:ascii="Arial" w:hAnsi="Arial" w:cs="Arial"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/>
    <w:rPr>
      <w:b/>
      <w:sz w:val="24"/>
      <w:u w:val="single"/>
    </w:rPr>
  </w:style>
  <w:style w:type="paragraph" w:styleId="FootnoteText">
    <w:name w:val="footnote text"/>
    <w:basedOn w:val="Normal"/>
    <w:pPr/>
    <w:rPr/>
  </w:style>
  <w:style w:type="paragraph" w:styleId="Sec0">
    <w:name w:val="Sec:0"/>
    <w:basedOn w:val="Normal"/>
    <w:next w:val="Normal"/>
    <w:qFormat/>
    <w:pPr>
      <w:pageBreakBefore/>
      <w:spacing w:before="0" w:after="360"/>
    </w:pPr>
    <w:rPr>
      <w:rFonts w:ascii="Arial" w:hAnsi="Arial" w:cs="Arial"/>
      <w:b/>
      <w:sz w:val="3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2000-05-17T23:02:00Z</dcterms:created>
  <dc:creator>lnoske</dc:creator>
  <dc:description/>
  <dc:language>en-CA</dc:language>
  <cp:lastModifiedBy>Stuart Zisman..</cp:lastModifiedBy>
  <cp:lastPrinted>2000-05-17T12:00:00Z</cp:lastPrinted>
  <dcterms:modified xsi:type="dcterms:W3CDTF">2000-05-18T00:01:00Z</dcterms:modified>
  <cp:revision>4</cp:revision>
  <dc:subject/>
  <dc:title>Power Purchase Agreements</dc:title>
</cp:coreProperties>
</file>