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24"/>
        </w:rPr>
      </w:pPr>
      <w:r>
        <w:rPr>
          <w:b/>
          <w:sz w:val="24"/>
        </w:rPr>
        <w:t>Haas School of Business</w:t>
        <w:tab/>
        <w:tab/>
        <w:tab/>
        <w:tab/>
        <w:tab/>
        <w:tab/>
        <w:tab/>
        <w:t>Professor McCullough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University of California, Berkeley</w:t>
        <w:tab/>
        <w:tab/>
        <w:tab/>
        <w:tab/>
        <w:tab/>
        <w:tab/>
        <w:t>Spring Semester, 2000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  <w:t>E204</w:t>
      </w:r>
    </w:p>
    <w:p>
      <w:pPr>
        <w:pStyle w:val="Normal"/>
        <w:jc w:val="center"/>
        <w:rPr>
          <w:sz w:val="22"/>
        </w:rPr>
      </w:pPr>
      <w:r>
        <w:rPr>
          <w:b/>
          <w:sz w:val="32"/>
        </w:rPr>
        <w:t>QUANTITATIVE ANALYSIS FOR BUSINESS DECISIONS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Course Overview:</w:t>
      </w:r>
    </w:p>
    <w:p>
      <w:pPr>
        <w:pStyle w:val="Normal"/>
        <w:rPr/>
      </w:pPr>
      <w:r>
        <w:rPr>
          <w:b/>
          <w:sz w:val="24"/>
        </w:rPr>
        <w:tab/>
      </w:r>
      <w:r>
        <w:rPr>
          <w:sz w:val="24"/>
        </w:rPr>
        <w:t xml:space="preserve">E204 (Quantitative Analysis for Business Decisions) consists of two mini-courses that are “light versions” of two distinct courses in the full-time MBA Program:  BA200Q (Quantitative Methods) and BA204 (Manufacturing and Operations Management). 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>The first mini-course (in the first six weeks) introduces quantitative concepts, techniques, and software.  This mini-course has three major topics/modules:  Optimization, Simulation, and Project Management.  Project management could be considered as part of Manufacturing and Operations Management but it has traditionally been part of BA200Q in the full-time program.  An important part of this mini-course is learning the basic features of two software “tools,” Microsoft Excel’s built-in Solver for performing optimization and Crystal Ball (an add-in to Excel) for performing certain types of simulation.  In addition, the operational characteristics of project management will be explored with occasional application of Microsoft Project, although this software program will not be a requirement of E204.  This mini-course has a managerial orientation and does NOT rely on complex mathematics.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>The second mini-course (in the last two weeks) provides an analysis of inventory management policies.  The inventory models include Economic Order Quantitiy (EOQ), Economic Production Quantity (EPQ), Materials Requirements Planning (MRP), Just-In-Time (JIT) and stochastic demand models.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b/>
          <w:sz w:val="24"/>
        </w:rPr>
        <w:t>Textbook:</w:t>
      </w:r>
      <w:r>
        <w:rPr>
          <w:sz w:val="24"/>
        </w:rPr>
        <w:tab/>
      </w:r>
      <w:r>
        <w:rPr>
          <w:sz w:val="24"/>
          <w:u w:val="single"/>
        </w:rPr>
        <w:t>Spreadsheet Modeling and Decision Analysis</w:t>
      </w:r>
      <w:r>
        <w:rPr>
          <w:sz w:val="24"/>
        </w:rPr>
        <w:t xml:space="preserve">  (</w:t>
      </w:r>
      <w:r>
        <w:rPr>
          <w:b/>
          <w:sz w:val="24"/>
        </w:rPr>
        <w:t>Second Edition</w:t>
      </w:r>
      <w:r>
        <w:rPr>
          <w:sz w:val="24"/>
        </w:rPr>
        <w:t>, 1998),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>authored by Cliff T. Ragsdale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>and published by south-western College Publishing in Cincinnati, Ohio.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Day/Time/Room:</w:t>
      </w:r>
    </w:p>
    <w:p>
      <w:pPr>
        <w:pStyle w:val="Normal"/>
        <w:rPr/>
      </w:pPr>
      <w:r>
        <w:rPr>
          <w:b/>
          <w:sz w:val="24"/>
        </w:rPr>
        <w:t>Lectures:</w:t>
        <w:tab/>
        <w:tab/>
      </w:r>
      <w:r>
        <w:rPr>
          <w:sz w:val="24"/>
        </w:rPr>
        <w:t xml:space="preserve">Wednesdays, </w:t>
        <w:tab/>
        <w:t xml:space="preserve">6:00 - 9:30 PM, </w:t>
        <w:tab/>
        <w:t>C220 (Cheit Hall)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 xml:space="preserve">Thursdays, </w:t>
        <w:tab/>
        <w:t>6:00 - 9:30 PM,</w:t>
        <w:tab/>
        <w:t xml:space="preserve">C220 </w:t>
      </w:r>
    </w:p>
    <w:p>
      <w:pPr>
        <w:pStyle w:val="Normal"/>
        <w:rPr>
          <w:b/>
          <w:sz w:val="24"/>
        </w:rPr>
      </w:pPr>
      <w:r>
        <w:rPr>
          <w:sz w:val="24"/>
        </w:rPr>
        <w:t xml:space="preserve"> </w:t>
      </w:r>
    </w:p>
    <w:p>
      <w:pPr>
        <w:pStyle w:val="Normal"/>
        <w:rPr/>
      </w:pPr>
      <w:r>
        <w:rPr>
          <w:b/>
          <w:sz w:val="24"/>
        </w:rPr>
        <w:t>Discussions:</w:t>
        <w:tab/>
      </w:r>
      <w:r>
        <w:rPr>
          <w:sz w:val="24"/>
        </w:rPr>
        <w:tab/>
        <w:t>(Refer to next page.)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rPr/>
      </w:pPr>
      <w:r>
        <w:rPr>
          <w:b/>
          <w:sz w:val="24"/>
        </w:rPr>
        <w:t>Instructor:</w:t>
        <w:tab/>
      </w:r>
      <w:r>
        <w:rPr>
          <w:sz w:val="24"/>
        </w:rPr>
        <w:tab/>
        <w:t>Tom McCullough</w:t>
      </w:r>
    </w:p>
    <w:p>
      <w:pPr>
        <w:pStyle w:val="Normal"/>
        <w:rPr>
          <w:sz w:val="24"/>
        </w:rPr>
      </w:pPr>
      <w:r>
        <w:rPr>
          <w:sz w:val="24"/>
        </w:rPr>
        <w:tab/>
      </w:r>
    </w:p>
    <w:p>
      <w:pPr>
        <w:pStyle w:val="Normal"/>
        <w:rPr/>
      </w:pPr>
      <w:r>
        <w:rPr>
          <w:sz w:val="24"/>
        </w:rPr>
        <w:tab/>
      </w:r>
      <w:r>
        <w:rPr>
          <w:b/>
          <w:sz w:val="24"/>
        </w:rPr>
        <w:t>e-mail:</w:t>
      </w:r>
      <w:r>
        <w:rPr>
          <w:sz w:val="24"/>
        </w:rPr>
        <w:tab/>
        <w:t>mccullou@haas.berkeley.edu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ab/>
      </w:r>
      <w:r>
        <w:rPr>
          <w:b/>
          <w:sz w:val="24"/>
        </w:rPr>
        <w:t>Phone:</w:t>
      </w:r>
      <w:r>
        <w:rPr>
          <w:sz w:val="24"/>
        </w:rPr>
        <w:tab/>
        <w:t>(510) 642-3232</w:t>
        <w:tab/>
        <w:t>(campus)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>(925) 253-9197</w:t>
        <w:tab/>
        <w:t>(home)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ab/>
      </w:r>
      <w:r>
        <w:rPr>
          <w:b/>
          <w:sz w:val="24"/>
        </w:rPr>
        <w:t>Office:</w:t>
      </w:r>
      <w:r>
        <w:rPr>
          <w:sz w:val="24"/>
        </w:rPr>
        <w:tab/>
        <w:tab/>
        <w:t>F526 (Faculty Wing)</w:t>
        <w:tab/>
        <w:tab/>
        <w:tab/>
        <w:tab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ab/>
      </w:r>
      <w:r>
        <w:rPr>
          <w:b/>
          <w:sz w:val="24"/>
        </w:rPr>
        <w:t>Office Hours:</w:t>
        <w:tab/>
      </w:r>
      <w:r>
        <w:rPr>
          <w:sz w:val="24"/>
        </w:rPr>
        <w:t>Wednesdays, Thursdays, 7:30 - 8:15 PM (in classroom)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>(and By Appointment)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ab/>
        <w:tab/>
        <w:tab/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b/>
          <w:sz w:val="24"/>
        </w:rPr>
        <w:t>Haas School of Business</w:t>
        <w:tab/>
        <w:tab/>
        <w:tab/>
        <w:tab/>
        <w:t>-2-</w:t>
        <w:tab/>
        <w:tab/>
        <w:tab/>
        <w:t>Professor McCullough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University of California, Berkeley</w:t>
        <w:tab/>
        <w:tab/>
        <w:tab/>
        <w:tab/>
        <w:tab/>
        <w:tab/>
        <w:t>Spring, 2000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Graduate Student Instructor (GSI):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tbl>
      <w:tblPr>
        <w:tblW w:w="102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32"/>
        <w:gridCol w:w="3432"/>
        <w:gridCol w:w="3432"/>
      </w:tblGrid>
      <w:tr>
        <w:trPr/>
        <w:tc>
          <w:tcPr>
            <w:tcW w:w="3432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GSI</w:t>
            </w:r>
          </w:p>
        </w:tc>
        <w:tc>
          <w:tcPr>
            <w:tcW w:w="3432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  <w:tc>
          <w:tcPr>
            <w:tcW w:w="3432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OFFICE HOURS</w:t>
            </w:r>
          </w:p>
        </w:tc>
      </w:tr>
      <w:tr>
        <w:trPr/>
        <w:tc>
          <w:tcPr>
            <w:tcW w:w="3432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Elizabeth Joy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32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joy@haas.berkeley.edu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32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See below/by e-mail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The GSI will hold Discussion Sessions on the following Saturday mornings: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102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2430"/>
        <w:gridCol w:w="1440"/>
        <w:gridCol w:w="4158"/>
      </w:tblGrid>
      <w:tr>
        <w:trPr/>
        <w:tc>
          <w:tcPr>
            <w:tcW w:w="2268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SATURDAY</w:t>
            </w:r>
          </w:p>
        </w:tc>
        <w:tc>
          <w:tcPr>
            <w:tcW w:w="2430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  <w:tc>
          <w:tcPr>
            <w:tcW w:w="1440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ROOM</w:t>
            </w:r>
          </w:p>
        </w:tc>
        <w:tc>
          <w:tcPr>
            <w:tcW w:w="4158" w:type="dxa"/>
            <w:tcBorders>
              <w:top w:val="single" w:sz="12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TOPIC</w:t>
            </w:r>
          </w:p>
        </w:tc>
      </w:tr>
      <w:tr>
        <w:trPr/>
        <w:tc>
          <w:tcPr>
            <w:tcW w:w="226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April  1</w:t>
            </w:r>
          </w:p>
        </w:tc>
        <w:tc>
          <w:tcPr>
            <w:tcW w:w="243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9:30 AM - 12 N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C125</w:t>
            </w:r>
          </w:p>
        </w:tc>
        <w:tc>
          <w:tcPr>
            <w:tcW w:w="4158" w:type="dxa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LP interpretation, Solver, PPS#1,#2</w:t>
            </w:r>
          </w:p>
        </w:tc>
      </w:tr>
      <w:tr>
        <w:trPr/>
        <w:tc>
          <w:tcPr>
            <w:tcW w:w="226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April 8</w:t>
            </w:r>
          </w:p>
        </w:tc>
        <w:tc>
          <w:tcPr>
            <w:tcW w:w="243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9:30 AM - 12 N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C125</w:t>
            </w:r>
          </w:p>
        </w:tc>
        <w:tc>
          <w:tcPr>
            <w:tcW w:w="4158" w:type="dxa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NLP formulation, Solver, PPS#3</w:t>
            </w:r>
          </w:p>
        </w:tc>
      </w:tr>
      <w:tr>
        <w:trPr/>
        <w:tc>
          <w:tcPr>
            <w:tcW w:w="226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April 15</w:t>
            </w:r>
          </w:p>
        </w:tc>
        <w:tc>
          <w:tcPr>
            <w:tcW w:w="243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9:30 AM - 12 N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C125</w:t>
            </w:r>
          </w:p>
        </w:tc>
        <w:tc>
          <w:tcPr>
            <w:tcW w:w="4158" w:type="dxa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Simulation, Crystal Ball, TA#1, </w:t>
            </w:r>
          </w:p>
        </w:tc>
      </w:tr>
      <w:tr>
        <w:trPr/>
        <w:tc>
          <w:tcPr>
            <w:tcW w:w="226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April 22</w:t>
            </w:r>
          </w:p>
        </w:tc>
        <w:tc>
          <w:tcPr>
            <w:tcW w:w="243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9:30 AM - 12 N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C125</w:t>
            </w:r>
          </w:p>
        </w:tc>
        <w:tc>
          <w:tcPr>
            <w:tcW w:w="4158" w:type="dxa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Simulation Applications, PPS#4</w:t>
            </w:r>
          </w:p>
        </w:tc>
      </w:tr>
      <w:tr>
        <w:trPr/>
        <w:tc>
          <w:tcPr>
            <w:tcW w:w="226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April 29</w:t>
            </w:r>
          </w:p>
        </w:tc>
        <w:tc>
          <w:tcPr>
            <w:tcW w:w="243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9:30 AM - 12 N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C125</w:t>
            </w:r>
          </w:p>
        </w:tc>
        <w:tc>
          <w:tcPr>
            <w:tcW w:w="4158" w:type="dxa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Project Management, MS Project, TA#2</w:t>
            </w:r>
          </w:p>
        </w:tc>
      </w:tr>
      <w:tr>
        <w:trPr/>
        <w:tc>
          <w:tcPr>
            <w:tcW w:w="226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Exam Review: t.b.a.</w:t>
            </w:r>
          </w:p>
        </w:tc>
        <w:tc>
          <w:tcPr>
            <w:tcW w:w="2430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58" w:type="dxa"/>
            <w:tcBorders>
              <w:top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  <w:tab/>
      </w:r>
    </w:p>
    <w:p>
      <w:pPr>
        <w:pStyle w:val="Normal"/>
        <w:rPr>
          <w:sz w:val="24"/>
        </w:rPr>
      </w:pPr>
      <w:r>
        <w:rPr>
          <w:sz w:val="24"/>
        </w:rPr>
        <w:t xml:space="preserve">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Components of Final Grade:</w:t>
      </w:r>
    </w:p>
    <w:p>
      <w:pPr>
        <w:pStyle w:val="Normal"/>
        <w:rPr>
          <w:sz w:val="24"/>
        </w:rPr>
      </w:pPr>
      <w:r>
        <w:rPr>
          <w:sz w:val="24"/>
        </w:rPr>
        <w:tab/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b/>
          <w:sz w:val="24"/>
        </w:rPr>
        <w:t>Personal Problem Sets [15%]:</w:t>
      </w:r>
      <w:r>
        <w:rPr>
          <w:sz w:val="24"/>
        </w:rPr>
        <w:t xml:space="preserve">  As specified later, there are five Personal Problem Sets.  “Personal” </w:t>
        <w:tab/>
        <w:t xml:space="preserve">means that each student must turn in his/her own solutions (not a duplicated copy of solutions </w:t>
        <w:tab/>
        <w:t xml:space="preserve">written up by a group of students).  However, if you feel you need help when solving a problem, </w:t>
        <w:tab/>
        <w:t xml:space="preserve">you may consult with other students, with the GSI, or with the Instructor.  the due dates for the </w:t>
        <w:tab/>
        <w:t xml:space="preserve">Personal Problem Sets are specified in the last column of the Module tables on pages 4, 5, and 6 </w:t>
        <w:tab/>
        <w:t xml:space="preserve">that follow.  Personal Problem Sets  must be submitted to the Instructor </w:t>
      </w:r>
      <w:r>
        <w:rPr>
          <w:b/>
          <w:sz w:val="24"/>
          <w:u w:val="single"/>
        </w:rPr>
        <w:t>before</w:t>
      </w:r>
      <w:r>
        <w:rPr>
          <w:sz w:val="24"/>
        </w:rPr>
        <w:t xml:space="preserve"> class on the due </w:t>
        <w:tab/>
        <w:t xml:space="preserve">date specified in the module tables below.  Before submitting a Personal Problem set, it is strongly </w:t>
        <w:tab/>
        <w:t xml:space="preserve">recommended that you make a copy to retain until your original is graded and returned.         </w:t>
        <w:tab/>
        <w:tab/>
        <w:tab/>
        <w:tab/>
        <w:tab/>
        <w:tab/>
        <w:tab/>
        <w:tab/>
        <w:tab/>
      </w:r>
    </w:p>
    <w:p>
      <w:pPr>
        <w:pStyle w:val="Normal"/>
        <w:numPr>
          <w:ilvl w:val="0"/>
          <w:numId w:val="1"/>
        </w:numPr>
        <w:ind w:hanging="0" w:start="0" w:end="0"/>
        <w:rPr>
          <w:sz w:val="24"/>
        </w:rPr>
      </w:pPr>
      <w:r>
        <w:rPr>
          <w:b/>
          <w:sz w:val="24"/>
        </w:rPr>
        <w:t>Team Assignments [40%]:</w:t>
      </w:r>
      <w:r>
        <w:rPr>
          <w:sz w:val="24"/>
        </w:rPr>
        <w:t xml:space="preserve">  As specified in the last column of the tables of pages 5 and 6, there are </w:t>
        <w:tab/>
        <w:t xml:space="preserve">two Team Assignments.  Each team assignment must be done in a team consisting of four </w:t>
        <w:tab/>
        <w:t xml:space="preserve">persons.  Team Assignments must be submitted to the Instructor </w:t>
      </w:r>
      <w:r>
        <w:rPr>
          <w:b/>
          <w:sz w:val="24"/>
          <w:u w:val="single"/>
        </w:rPr>
        <w:t>before</w:t>
      </w:r>
      <w:r>
        <w:rPr>
          <w:sz w:val="24"/>
        </w:rPr>
        <w:t xml:space="preserve"> class on the due date </w:t>
        <w:tab/>
        <w:t xml:space="preserve">specified in the module tables below.  Before submitting a Team Assignment, it is strongly </w:t>
        <w:tab/>
        <w:t>recommended that you make a copy to retain until your team’s original is graded and returned.</w:t>
        <w:tab/>
        <w:tab/>
      </w:r>
    </w:p>
    <w:p>
      <w:pPr>
        <w:pStyle w:val="Normal"/>
        <w:numPr>
          <w:ilvl w:val="0"/>
          <w:numId w:val="1"/>
        </w:numPr>
        <w:ind w:hanging="0" w:start="0" w:end="0"/>
        <w:rPr>
          <w:sz w:val="24"/>
        </w:rPr>
      </w:pPr>
      <w:r>
        <w:rPr>
          <w:b/>
          <w:sz w:val="24"/>
        </w:rPr>
        <w:t>Final Examination [45%]:</w:t>
      </w:r>
      <w:r>
        <w:rPr>
          <w:sz w:val="24"/>
        </w:rPr>
        <w:t xml:space="preserve">  There will be a final examination (partly in-class and partly take-home).  </w:t>
        <w:tab/>
        <w:t>The final exam is taken individually, not as a team and not with help from others. Time/place tba.</w:t>
        <w:tab/>
        <w:tab/>
        <w:tab/>
        <w:tab/>
      </w:r>
    </w:p>
    <w:p>
      <w:pPr>
        <w:pStyle w:val="Normal"/>
        <w:numPr>
          <w:ilvl w:val="0"/>
          <w:numId w:val="1"/>
        </w:numPr>
        <w:ind w:hanging="0" w:start="0" w:end="0"/>
        <w:rPr>
          <w:sz w:val="24"/>
        </w:rPr>
      </w:pPr>
      <w:r>
        <w:rPr>
          <w:b/>
          <w:sz w:val="24"/>
        </w:rPr>
        <w:t>Student Participation:</w:t>
      </w:r>
      <w:r>
        <w:rPr>
          <w:sz w:val="24"/>
        </w:rPr>
        <w:t xml:space="preserve">  No explicit percentage of the course grade is assigned to student </w:t>
        <w:tab/>
        <w:t xml:space="preserve">participation.  However, exceptional in-class participation and clear demonstration of class </w:t>
        <w:tab/>
        <w:t xml:space="preserve">preparation may raise a student on the margin to the next grade level (e.g., from a B+ to an A-).  </w:t>
        <w:tab/>
        <w:t xml:space="preserve">Similarly, poor in-class performance or consistently being absent or late to class without advance </w:t>
        <w:tab/>
        <w:t>notification may cause a drop in one grade level.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ab/>
        <w:tab/>
        <w:tab/>
        <w:t>-3-</w:t>
      </w:r>
    </w:p>
    <w:p>
      <w:pPr>
        <w:pStyle w:val="Normal"/>
        <w:rPr>
          <w:sz w:val="24"/>
        </w:rPr>
      </w:pPr>
      <w:r>
        <w:rPr>
          <w:b/>
          <w:sz w:val="24"/>
        </w:rPr>
        <w:t>Haas School of Business</w:t>
        <w:tab/>
        <w:tab/>
        <w:tab/>
        <w:tab/>
        <w:tab/>
        <w:tab/>
        <w:tab/>
        <w:t>Professor McCullough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University of California, Berkeley</w:t>
        <w:tab/>
        <w:tab/>
        <w:tab/>
        <w:tab/>
        <w:tab/>
        <w:tab/>
        <w:t>Spring, 2000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Grading Summary: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tbl>
      <w:tblPr>
        <w:tblW w:w="7920" w:type="dxa"/>
        <w:jc w:val="start"/>
        <w:tblInd w:w="109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11"/>
        <w:gridCol w:w="8"/>
        <w:gridCol w:w="3401"/>
      </w:tblGrid>
      <w:tr>
        <w:trPr/>
        <w:tc>
          <w:tcPr>
            <w:tcW w:w="4519" w:type="dxa"/>
            <w:gridSpan w:val="2"/>
            <w:tcBorders>
              <w:top w:val="single" w:sz="12" w:space="0" w:color="000000"/>
              <w:start w:val="single" w:sz="12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GRADING COMPONENT</w:t>
            </w:r>
          </w:p>
        </w:tc>
        <w:tc>
          <w:tcPr>
            <w:tcW w:w="3401" w:type="dxa"/>
            <w:tcBorders>
              <w:top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PERCENTAGE OF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COURSE GRADE</w:t>
            </w:r>
          </w:p>
        </w:tc>
      </w:tr>
      <w:tr>
        <w:trPr/>
        <w:tc>
          <w:tcPr>
            <w:tcW w:w="4511" w:type="dxa"/>
            <w:tcBorders>
              <w:top w:val="single" w:sz="12" w:space="0" w:color="000000"/>
              <w:start w:val="single" w:sz="12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Personal Problem Set #1</w:t>
            </w:r>
          </w:p>
        </w:tc>
        <w:tc>
          <w:tcPr>
            <w:tcW w:w="3409" w:type="dxa"/>
            <w:gridSpan w:val="2"/>
            <w:tcBorders>
              <w:top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3 %</w:t>
            </w:r>
          </w:p>
        </w:tc>
      </w:tr>
      <w:tr>
        <w:trPr/>
        <w:tc>
          <w:tcPr>
            <w:tcW w:w="4519" w:type="dxa"/>
            <w:gridSpan w:val="2"/>
            <w:tcBorders>
              <w:start w:val="single" w:sz="12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Personal Problem Set #2</w:t>
            </w:r>
          </w:p>
        </w:tc>
        <w:tc>
          <w:tcPr>
            <w:tcW w:w="3401" w:type="dxa"/>
            <w:tcBorders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4 %</w:t>
            </w:r>
          </w:p>
        </w:tc>
      </w:tr>
      <w:tr>
        <w:trPr/>
        <w:tc>
          <w:tcPr>
            <w:tcW w:w="4519" w:type="dxa"/>
            <w:gridSpan w:val="2"/>
            <w:tcBorders>
              <w:start w:val="single" w:sz="12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Personal Problem Set #3</w:t>
            </w:r>
          </w:p>
        </w:tc>
        <w:tc>
          <w:tcPr>
            <w:tcW w:w="3401" w:type="dxa"/>
            <w:tcBorders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3 %</w:t>
            </w:r>
          </w:p>
        </w:tc>
      </w:tr>
      <w:tr>
        <w:trPr/>
        <w:tc>
          <w:tcPr>
            <w:tcW w:w="4519" w:type="dxa"/>
            <w:gridSpan w:val="2"/>
            <w:tcBorders>
              <w:start w:val="single" w:sz="12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Personal Problem Set #4</w:t>
            </w:r>
          </w:p>
        </w:tc>
        <w:tc>
          <w:tcPr>
            <w:tcW w:w="3401" w:type="dxa"/>
            <w:tcBorders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3 %</w:t>
            </w:r>
          </w:p>
        </w:tc>
      </w:tr>
      <w:tr>
        <w:trPr/>
        <w:tc>
          <w:tcPr>
            <w:tcW w:w="4519" w:type="dxa"/>
            <w:gridSpan w:val="2"/>
            <w:tcBorders>
              <w:start w:val="single" w:sz="12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Personal Problem Set #5</w:t>
            </w:r>
          </w:p>
        </w:tc>
        <w:tc>
          <w:tcPr>
            <w:tcW w:w="3401" w:type="dxa"/>
            <w:tcBorders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2 %</w:t>
            </w:r>
          </w:p>
        </w:tc>
      </w:tr>
      <w:tr>
        <w:trPr/>
        <w:tc>
          <w:tcPr>
            <w:tcW w:w="4519" w:type="dxa"/>
            <w:gridSpan w:val="2"/>
            <w:tcBorders>
              <w:top w:val="single" w:sz="6" w:space="0" w:color="000000"/>
              <w:start w:val="single" w:sz="12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Team Assignment #1</w:t>
            </w:r>
          </w:p>
        </w:tc>
        <w:tc>
          <w:tcPr>
            <w:tcW w:w="3401" w:type="dxa"/>
            <w:tcBorders>
              <w:top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20 %</w:t>
            </w:r>
          </w:p>
        </w:tc>
      </w:tr>
      <w:tr>
        <w:trPr/>
        <w:tc>
          <w:tcPr>
            <w:tcW w:w="4519" w:type="dxa"/>
            <w:gridSpan w:val="2"/>
            <w:tcBorders>
              <w:start w:val="single" w:sz="12" w:space="0" w:color="000000"/>
              <w:bottom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Team Assignment #2</w:t>
            </w:r>
          </w:p>
        </w:tc>
        <w:tc>
          <w:tcPr>
            <w:tcW w:w="3401" w:type="dxa"/>
            <w:tcBorders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20 %</w:t>
            </w:r>
          </w:p>
        </w:tc>
      </w:tr>
      <w:tr>
        <w:trPr/>
        <w:tc>
          <w:tcPr>
            <w:tcW w:w="4519" w:type="dxa"/>
            <w:gridSpan w:val="2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Final Exam</w:t>
            </w:r>
          </w:p>
        </w:tc>
        <w:tc>
          <w:tcPr>
            <w:tcW w:w="3401" w:type="dxa"/>
            <w:tcBorders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45 %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b/>
          <w:sz w:val="24"/>
        </w:rPr>
        <w:t>Questions About Grading:</w:t>
      </w:r>
    </w:p>
    <w:p>
      <w:pPr>
        <w:pStyle w:val="Normal"/>
        <w:rPr/>
      </w:pPr>
      <w:r>
        <w:rPr>
          <w:sz w:val="24"/>
        </w:rPr>
        <w:tab/>
        <w:t xml:space="preserve">Within </w:t>
      </w:r>
      <w:r>
        <w:rPr>
          <w:sz w:val="24"/>
          <w:u w:val="single"/>
        </w:rPr>
        <w:t>one week</w:t>
      </w:r>
      <w:r>
        <w:rPr>
          <w:sz w:val="24"/>
        </w:rPr>
        <w:t xml:space="preserve"> of the return of a Personal Problem set or Team Assignment, any question about the assigned grade must be made either in person or via e-mail (to the GSI).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</w:r>
    </w:p>
    <w:sectPr>
      <w:type w:val="nextPage"/>
      <w:pgSz w:w="12240" w:h="15840"/>
      <w:pgMar w:left="1152" w:right="1008" w:gutter="0" w:header="0" w:top="720" w:footer="0" w:bottom="5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2000-03-17T20:12:00Z</dcterms:created>
  <dc:creator>Technical Coordinator</dc:creator>
  <dc:description/>
  <dc:language>en-CA</dc:language>
  <cp:lastModifiedBy>Tom McCullough</cp:lastModifiedBy>
  <cp:lastPrinted>2000-03-17T14:39:00Z</cp:lastPrinted>
  <dcterms:modified xsi:type="dcterms:W3CDTF">2000-03-23T17:13:00Z</dcterms:modified>
  <cp:revision>4</cp:revision>
  <dc:subject/>
  <dc:title>Haas School of Business							Professor McCullough</dc:title>
</cp:coreProperties>
</file>