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4320" w:leader="none"/>
        </w:tabs>
        <w:suppressAutoHyphens w:val="true"/>
        <w:jc w:val="center"/>
        <w:rPr>
          <w:rFonts w:ascii="Courier New" w:hAnsi="Courier New" w:cs="Courier New"/>
          <w:spacing w:val="-2"/>
        </w:rPr>
      </w:pPr>
      <w:r>
        <w:rPr>
          <w:rFonts w:cs="Courier New" w:ascii="Courier New" w:hAnsi="Courier New"/>
          <w:spacing w:val="-2"/>
        </w:rPr>
        <w:t>SIGNATURES</w:t>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tab/>
        <w:t>Pursuant to the requirements of Section 13 or 15(d) of the Securities Exchange Act of 1934, the Registrant has duly caused this Report to be signed on its behalf by the undersigned, thereunto duly authorized, on this ______ day of March, 2000.</w:t>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tab/>
        <w:tab/>
      </w:r>
      <w:r>
        <w:rPr>
          <w:rFonts w:cs="Courier New" w:ascii="Courier New" w:hAnsi="Courier New"/>
          <w:b/>
          <w:spacing w:val="-2"/>
        </w:rPr>
        <w:t>ENRON CORP.</w:t>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tab/>
        <w:tab/>
        <w:t>(Registrant)</w:t>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 w:val="left" w:pos="5040" w:leader="none"/>
        </w:tabs>
        <w:suppressAutoHyphens w:val="true"/>
        <w:jc w:val="both"/>
        <w:rPr>
          <w:rFonts w:ascii="Courier New" w:hAnsi="Courier New" w:cs="Courier New"/>
          <w:spacing w:val="-2"/>
        </w:rPr>
      </w:pPr>
      <w:r>
        <w:rPr>
          <w:rFonts w:cs="Courier New" w:ascii="Courier New" w:hAnsi="Courier New"/>
          <w:spacing w:val="-2"/>
        </w:rPr>
        <w:tab/>
        <w:tab/>
        <w:t>By:</w:t>
        <w:tab/>
        <w:t>RICHARD A. CAUSEY</w:t>
      </w:r>
      <w:r>
        <w:rPr>
          <w:rFonts w:cs="Courier New" w:ascii="Courier New" w:hAnsi="Courier New"/>
          <w:spacing w:val="-2"/>
          <w:u w:val="single"/>
        </w:rPr>
        <w:t xml:space="preserve">        </w:t>
      </w:r>
    </w:p>
    <w:p>
      <w:pPr>
        <w:pStyle w:val="Normal"/>
        <w:tabs>
          <w:tab w:val="left" w:pos="720" w:leader="none"/>
          <w:tab w:val="left" w:pos="4320" w:leader="none"/>
          <w:tab w:val="left" w:pos="5040" w:leader="none"/>
        </w:tabs>
        <w:suppressAutoHyphens w:val="true"/>
        <w:jc w:val="both"/>
        <w:rPr>
          <w:rFonts w:ascii="Courier New" w:hAnsi="Courier New" w:cs="Courier New"/>
          <w:spacing w:val="-2"/>
        </w:rPr>
      </w:pPr>
      <w:r>
        <w:rPr>
          <w:rFonts w:cs="Courier New" w:ascii="Courier New" w:hAnsi="Courier New"/>
          <w:spacing w:val="-2"/>
        </w:rPr>
        <w:tab/>
        <w:tab/>
        <w:tab/>
        <w:t>(Richard A. Causey)</w:t>
      </w:r>
    </w:p>
    <w:p>
      <w:pPr>
        <w:pStyle w:val="Normal"/>
        <w:tabs>
          <w:tab w:val="left" w:pos="720" w:leader="none"/>
          <w:tab w:val="left" w:pos="4320" w:leader="none"/>
          <w:tab w:val="left" w:pos="5040" w:leader="none"/>
        </w:tabs>
        <w:suppressAutoHyphens w:val="true"/>
        <w:jc w:val="both"/>
        <w:rPr>
          <w:rFonts w:ascii="Courier New" w:hAnsi="Courier New" w:cs="Courier New"/>
          <w:spacing w:val="-2"/>
        </w:rPr>
      </w:pPr>
      <w:r>
        <w:rPr>
          <w:rFonts w:cs="Courier New" w:ascii="Courier New" w:hAnsi="Courier New"/>
          <w:spacing w:val="-2"/>
        </w:rPr>
        <w:tab/>
        <w:tab/>
        <w:tab/>
        <w:t>Executive Vice President and</w:t>
      </w:r>
    </w:p>
    <w:p>
      <w:pPr>
        <w:pStyle w:val="Normal"/>
        <w:tabs>
          <w:tab w:val="left" w:pos="720" w:leader="none"/>
          <w:tab w:val="left" w:pos="4320" w:leader="none"/>
          <w:tab w:val="left" w:pos="5040" w:leader="none"/>
        </w:tabs>
        <w:suppressAutoHyphens w:val="true"/>
        <w:jc w:val="both"/>
        <w:rPr>
          <w:rFonts w:ascii="Courier New" w:hAnsi="Courier New" w:cs="Courier New"/>
          <w:spacing w:val="-2"/>
        </w:rPr>
      </w:pPr>
      <w:r>
        <w:rPr>
          <w:rFonts w:cs="Courier New" w:ascii="Courier New" w:hAnsi="Courier New"/>
          <w:spacing w:val="-2"/>
        </w:rPr>
        <w:tab/>
        <w:tab/>
        <w:tab/>
        <w:t>Chief Accounting Officer</w:t>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tab/>
        <w:t>Pursuant to the requirements of the Securities Exchange Act of 1934, this Report has been signed below on March __, 2000 by the following persons on behalf of the Registrant and in the capacities indicated.</w:t>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43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ab/>
        <w:t xml:space="preserve">  </w:t>
      </w:r>
      <w:r>
        <w:rPr>
          <w:rFonts w:cs="Courier New" w:ascii="Courier New" w:hAnsi="Courier New"/>
          <w:b/>
          <w:spacing w:val="-2"/>
          <w:u w:val="single"/>
        </w:rPr>
        <w:t>Signature</w:t>
      </w:r>
      <w:r>
        <w:rPr>
          <w:rFonts w:cs="Courier New" w:ascii="Courier New" w:hAnsi="Courier New"/>
          <w:b/>
          <w:spacing w:val="-2"/>
        </w:rPr>
        <w:tab/>
        <w:tab/>
      </w:r>
      <w:r>
        <w:rPr>
          <w:rFonts w:cs="Courier New" w:ascii="Courier New" w:hAnsi="Courier New"/>
          <w:b/>
          <w:spacing w:val="-2"/>
          <w:u w:val="single"/>
        </w:rPr>
        <w:t>Title</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ab/>
        <w:t>KENNETH L. LAY</w:t>
        <w:tab/>
        <w:t xml:space="preserve">Chairman of the Board, Chief </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(Kenneth L. Lay)</w:t>
        <w:tab/>
        <w:t xml:space="preserve">Executive Officer and Director </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ab/>
        <w:tab/>
        <w:tab/>
        <w:t>(Principal Executive Officer)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ind w:hanging="4920" w:start="4920" w:end="-450"/>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RICHARD A. CAUSEY</w:t>
        <w:tab/>
        <w:t xml:space="preserve">Executive Vice President and Chief </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ind w:hanging="4920" w:start="4920" w:end="-450"/>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(Richard A. Causey)</w:t>
        <w:tab/>
        <w:t>Accounting Officer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ab/>
        <w:tab/>
        <w:tab/>
        <w:t>(Principal Accounting Officer)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ANDREW S. FASTOW</w:t>
        <w:tab/>
        <w:t>Executive Vice President and Chief</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(Andrew S. Fastow)</w:t>
        <w:tab/>
        <w:t>Financial Officer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ab/>
        <w:tab/>
        <w:tab/>
        <w:t>(Principal Financial Officer)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ROBERT A. BELFER*</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(Robert A. Belfer)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NORMAN P. BLAKE, JR.*</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(Norman P. Blake, Jr.)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RONNIE C. CHAN*</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(Ronnie C. Chan)</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H. DUNCAN*</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H. Duncan)</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PAULO V. FERRAZ*</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(Paulo V. Ferraz)</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JOE H. FOY*</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(Joe H. Foy)</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r>
        <w:br w:type="page"/>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jc w:val="center"/>
        <w:rPr>
          <w:rFonts w:ascii="Courier New" w:hAnsi="Courier New" w:cs="Courier New"/>
          <w:spacing w:val="-2"/>
        </w:rPr>
      </w:pPr>
      <w:r>
        <w:rPr>
          <w:rFonts w:cs="Courier New" w:ascii="Courier New" w:hAnsi="Courier New"/>
          <w:spacing w:val="-2"/>
        </w:rPr>
        <w:t>SIGNATURES - Continued</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WENDY L. GRAMM*</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(Wendy L. Gramm)</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KEN L. HARRISON*</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(Ken L. Harrison)</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ROBERT K. JAEDICKE*</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(Robert K. Jaedicke)</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CHARLES A. LeMAISTRE*</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(Charles A. LeMaistre)</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REBECCA MARK-JUSBASCHE</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(Rebecca Mark-Jusbasche)</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MENDELSOHN*</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Mendelsohn)</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JEROME J. MEYER*</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(Jerome J. Meyer)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FRANK SAVAGE*</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(Frank Savage)</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JEFFREY K. SKILLING*</w:t>
        <w:tab/>
        <w:t>Director and President and Chief</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(Jeffrey K. Skilling)</w:t>
        <w:tab/>
        <w:t>Operating Officer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A. URQUHART*</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A. Urquhart)</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WAKEHAM*</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(John Wakeham)</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HERBERT S. WINOKUR, JR.*</w:t>
        <w:tab/>
        <w:t>Director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(Herbert S. Winokur, Jr.)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*By:  REBECCA C. CARTER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     </w:t>
      </w:r>
      <w:r>
        <w:rPr>
          <w:rFonts w:cs="Courier New" w:ascii="Courier New" w:hAnsi="Courier New"/>
          <w:spacing w:val="-2"/>
        </w:rPr>
        <w:t>(Rebecca C. Carter)</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t>(Attorney-in-fact for persons indicated)</w:t>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720" w:leader="none"/>
          <w:tab w:val="center" w:pos="1920" w:leader="none"/>
          <w:tab w:val="left" w:pos="4320" w:leader="none"/>
          <w:tab w:val="left" w:pos="4920" w:leader="none"/>
          <w:tab w:val="right" w:pos="8160" w:leader="none"/>
          <w:tab w:val="right" w:pos="9480" w:leader="none"/>
        </w:tabs>
        <w:suppressAutoHyphens w:val="true"/>
        <w:rPr>
          <w:rFonts w:ascii="Courier New" w:hAnsi="Courier New" w:cs="Courier New"/>
          <w:spacing w:val="-2"/>
        </w:rPr>
      </w:pPr>
      <w:r>
        <w:rPr>
          <w:rFonts w:cs="Courier New" w:ascii="Courier New" w:hAnsi="Courier New"/>
          <w:spacing w:val="-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2000-02-28T16:38:00Z</dcterms:created>
  <dc:creator>Enron</dc:creator>
  <dc:description/>
  <dc:language>en-CA</dc:language>
  <cp:lastModifiedBy>smorgan</cp:lastModifiedBy>
  <cp:lastPrinted>2000-02-28T13:18:00Z</cp:lastPrinted>
  <dcterms:modified xsi:type="dcterms:W3CDTF">2000-03-02T13:41:00Z</dcterms:modified>
  <cp:revision>6</cp:revision>
  <dc:subject/>
  <dc:title>	SIGNATURES</dc:title>
</cp:coreProperties>
</file>