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Dow Jones Energy Service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Dynegy CEO: Calif Elec Problems Unique To The State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 </w:t>
      </w:r>
      <w:r>
        <w:rPr>
          <w:rFonts w:eastAsia="Helv;Arial" w:cs="Helv;Arial" w:ascii="Helv;Arial" w:hAnsi="Helv;Arial"/>
          <w:color w:val="000000"/>
        </w:rPr>
        <w:t xml:space="preserve">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10/31/2000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Dow Jones Energy Service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(Copyright (c) 2000, Dow Jones&amp;Company, Inc.)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SAN FRANCISCO -(Dow Jones)- Dynegy's chief executive said Tuesday California's electricity deregulation woes were unique to the state and would have no long-term impact on the U.S.  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California's electricity problems are the result of a demand/supply imbalance, a market design that forces spot purchases and politically driven intervention that discourages generation development, said Chuck Watson.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"The market structure they've chosen for the last three years has clearly failed. I think it's difficult to say that if you're a politician who voted for it. Once the election is over, maybe they'll acknowledge that they need to start over," Watson told reporters at a financial conference in San Francisco.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Watson also said price caps on wholesale power, such as the load-differentiated caps to be imposed by California's Independent System Operator Nov. 3, were a "horrible response" to the state's problems, given California's reliance on imported power.  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"You can put the price caps to $2 if you want to, and at the end of the day no one is going to import to you because you can always get a better price outside of California," Watson said.  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Watson also said the best way for California to meet next summer's demand would be for the state's investor-owned utilities to sign forward power contracts. 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</w:rPr>
      </w:pPr>
      <w:r>
        <w:rPr>
          <w:rFonts w:eastAsia="Courier" w:cs="Courier" w:ascii="Courier" w:hAnsi="Courier"/>
          <w:color w:val="000000"/>
        </w:rPr>
        <w:t xml:space="preserve">   </w:t>
      </w:r>
      <w:r>
        <w:rPr>
          <w:rFonts w:cs="Courier" w:ascii="Courier" w:hAnsi="Courier"/>
          <w:color w:val="000000"/>
        </w:rPr>
        <w:t>-By Jessica Berthold, Dow Jones Newswires; 323-658-3872;jessica.berthold@dowjones.com</w:t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</w:r>
    </w:p>
    <w:p>
      <w:pPr>
        <w:pStyle w:val="Normal"/>
        <w:autoSpaceDE w:val="false"/>
        <w:spacing w:lineRule="atLeast" w:line="24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Folder Name: Utilities, Electric: Deregulation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>Relevance Score on Scale of 100: 95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______________________________________________________________________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To review or revise your folder, visit Dow Jones CustomClips or contact Dow Jones Customer  Service by e-mail at custom.news@bis.dowjones.com or by phone at 800-369-7466. (Outside the U.S. and  Canada, call 609-452-1511 or contact your local sales representative.) </w:t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</w:rPr>
      </w:pPr>
      <w:r>
        <w:rPr>
          <w:rFonts w:cs="Helv;Arial" w:ascii="Helv;Arial" w:hAnsi="Helv;Arial"/>
          <w:color w:val="000000"/>
        </w:rPr>
        <w:t xml:space="preserve">______________________________________________________________________ </w:t>
      </w:r>
    </w:p>
    <w:p>
      <w:pPr>
        <w:pStyle w:val="Normal"/>
        <w:rPr>
          <w:rFonts w:ascii="Helv;Arial" w:hAnsi="Helv;Arial" w:cs="Helv;Arial"/>
          <w:i/>
          <w:i/>
          <w:iCs/>
          <w:color w:val="000000"/>
        </w:rPr>
      </w:pPr>
      <w:r>
        <w:rPr>
          <w:rFonts w:cs="Helv;Arial" w:ascii="Helv;Arial" w:hAnsi="Helv;Arial"/>
          <w:i/>
          <w:iCs/>
          <w:color w:val="000000"/>
        </w:rPr>
        <w:t>Copyright (c) 2000 Dow Jones &amp;Company, Inc. All Rights Reserved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2000-11-01T12:33:00Z</dcterms:created>
  <dc:creator>mbuster</dc:creator>
  <dc:description/>
  <dc:language>en-CA</dc:language>
  <cp:lastModifiedBy>mbuster</cp:lastModifiedBy>
  <dcterms:modified xsi:type="dcterms:W3CDTF">2000-11-01T12:45:00Z</dcterms:modified>
  <cp:revision>1</cp:revision>
  <dc:subject/>
  <dc:title>Dow Jones Energy Service</dc:title>
</cp:coreProperties>
</file>