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Dustin T. Collins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4658 Merwin Street, Houston, TX  77027</w:t>
      </w:r>
    </w:p>
    <w:p>
      <w:pPr>
        <w:pStyle w:val="Normal"/>
        <w:jc w:val="center"/>
        <w:rPr>
          <w:b/>
          <w:sz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5074920</wp:posOffset>
                </wp:positionH>
                <wp:positionV relativeFrom="paragraph">
                  <wp:posOffset>147320</wp:posOffset>
                </wp:positionV>
                <wp:extent cx="0" cy="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9.6pt,11.6pt" to="399.6pt,11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0"/>
        </w:rPr>
        <w:t xml:space="preserve">W: (713) 853-3975 </w:t>
      </w:r>
      <w:r>
        <w:rPr>
          <w:rFonts w:eastAsia="Symbol" w:cs="Symbol" w:ascii="Symbol" w:hAnsi="Symbol"/>
          <w:b/>
          <w:sz w:val="20"/>
        </w:rPr>
        <w:sym w:font="Symbol" w:char="f0b7"/>
      </w:r>
      <w:r>
        <w:rPr>
          <w:b/>
          <w:sz w:val="20"/>
        </w:rPr>
        <w:t xml:space="preserve"> H: (713) 355-4768 </w:t>
      </w:r>
      <w:r>
        <w:rPr>
          <w:rFonts w:eastAsia="Symbol" w:cs="Symbol" w:ascii="Symbol" w:hAnsi="Symbol"/>
          <w:b/>
          <w:sz w:val="20"/>
        </w:rPr>
        <w:sym w:font="Symbol" w:char="f0b7"/>
      </w:r>
      <w:r>
        <w:rPr>
          <w:b/>
          <w:sz w:val="20"/>
        </w:rPr>
        <w:t xml:space="preserve"> E: </w:t>
      </w:r>
      <w:hyperlink r:id="rId2">
        <w:r>
          <w:rPr>
            <w:rStyle w:val="Hyperlink"/>
            <w:b/>
            <w:sz w:val="20"/>
          </w:rPr>
          <w:t>dcollins3@houston.rr.com</w:t>
        </w:r>
      </w:hyperlink>
    </w:p>
    <w:p>
      <w:pPr>
        <w:pStyle w:val="Normal"/>
        <w:rPr>
          <w:b/>
          <w:sz w:val="20"/>
          <w:lang w:val="en-CA" w:eastAsia="en-CA"/>
        </w:rPr>
      </w:pPr>
      <w:r>
        <w:rPr>
          <w:b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59436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4.1pt" to="467.95pt,4.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EXPERIENCE</w:t>
      </w:r>
      <w:r>
        <w:rPr>
          <w:b w:val="false"/>
          <w:bCs/>
          <w:u w:val="none"/>
        </w:rPr>
        <w:t xml:space="preserve"> </w:t>
      </w:r>
    </w:p>
    <w:p>
      <w:pPr>
        <w:pStyle w:val="Normal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rPr/>
      </w:pPr>
      <w:r>
        <w:rPr>
          <w:b/>
          <w:sz w:val="22"/>
          <w:u w:val="single"/>
        </w:rPr>
        <w:t>Associate, Enron East Power Trading</w:t>
      </w:r>
      <w:r>
        <w:rPr>
          <w:b/>
          <w:sz w:val="20"/>
        </w:rPr>
        <w:t xml:space="preserve">, </w:t>
      </w:r>
      <w:r>
        <w:rPr>
          <w:bCs/>
          <w:sz w:val="20"/>
        </w:rPr>
        <w:t>March 2001</w:t>
      </w:r>
      <w:r>
        <w:rPr>
          <w:sz w:val="20"/>
        </w:rPr>
        <w:t xml:space="preserve"> – Present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Perform fundamental analysis and research for the Eastern Interconnect power markets including interchange data; load, temperature, and price curves.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Trade electricity on Enron’s real-time 24-hour desk for MAPP, MAIN, ECAR, and SERC regions.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Identify and capitalize on trading and arbitrage opportunities available within and between regional markets.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Trade electricity to meet forecasted demand for managed power plant asset.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Secure and schedule transmission paths via NERC tagging and oasis requests for physical trades.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Provide accounting and deal entry for executed trades.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Confirm and resolve scheduling and pricing disputes with utility and power marketing entity counterparts.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Establish and maintain positive business relationships with counterparts at regional/national utilities and marketer counterparts.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/>
      </w:pPr>
      <w:r>
        <w:rPr>
          <w:b/>
          <w:sz w:val="22"/>
          <w:u w:val="single"/>
        </w:rPr>
        <w:t>Associate, Enron Global LNG</w:t>
      </w:r>
      <w:r>
        <w:rPr>
          <w:b/>
          <w:sz w:val="20"/>
        </w:rPr>
        <w:t xml:space="preserve">, </w:t>
      </w:r>
      <w:r>
        <w:rPr>
          <w:sz w:val="20"/>
        </w:rPr>
        <w:t>July 2000 – February 2001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Played integral role in generating over $3.3 million by delivering LNG cargoes into the U.S. market.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Involved in all aspects of Enron’s LNG fuel management projects for Puerto Rico and India.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Structure and price LNG spot purchases, utilizing financial modeling, to determine profit optimization and spot cargo opportunities.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Calculate and maintain Japanese Crude Cocktail Index (JCC), create various future price curves, and forecast future LNG contract prices based on future price curves and consumer price indexes.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b/>
          <w:sz w:val="22"/>
          <w:u w:val="single"/>
        </w:rPr>
        <w:t>Senior Specialist -Logistics, Enron Capital &amp; Trade Resources Corp</w:t>
      </w:r>
      <w:r>
        <w:rPr>
          <w:b/>
          <w:sz w:val="20"/>
        </w:rPr>
        <w:t xml:space="preserve">, </w:t>
      </w:r>
      <w:r>
        <w:rPr>
          <w:sz w:val="20"/>
        </w:rPr>
        <w:t>July 1997 – July 2000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Added $8.8 million to Enron’s bottom line by capitalizing on outstanding duty drawback opportunities from U.S. Customs.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Responsible for supplying fuel oil to Caribbean Basin and South American power plants.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Schedule the delivery and receipt of petchem physical trades via barge, vessel, and pipeline, while maintaining physical position for product trades.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Responsible for import/export procedures, including DEA and U.S. Customs compliance 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Analyze demurrage claims and negotiate settlements with counterparties.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b/>
          <w:sz w:val="22"/>
          <w:u w:val="single"/>
        </w:rPr>
        <w:t>Wholesale Marketer, Phibro Energy USA</w:t>
      </w:r>
      <w:r>
        <w:rPr>
          <w:b/>
          <w:sz w:val="20"/>
        </w:rPr>
        <w:t xml:space="preserve">, </w:t>
      </w:r>
      <w:r>
        <w:rPr>
          <w:sz w:val="20"/>
        </w:rPr>
        <w:t>August 1995 – July 1997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Computed market differentials and conducted day deals, forwards, and reverse triggers for commercial accounts.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Expanded “Delivered Business” sales volume by 700%.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Wholesale marketed petroleum products and set rack pricing according to supply and demand, market changes, and competition.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Participated in submitting bids on commercial accounts, utilities, and government short-long term contracts.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Continually negotiated more efficient freight rates in order to decrease costs while locating alternate supply sources to increase margins.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18"/>
        </w:rPr>
        <w:t>Established new business and expedited customer processing from credit department to terminal set up</w:t>
      </w:r>
      <w:r>
        <w:rPr>
          <w:sz w:val="20"/>
        </w:rPr>
        <w:t>.</w:t>
      </w:r>
    </w:p>
    <w:p>
      <w:pPr>
        <w:pStyle w:val="Achievement"/>
        <w:numPr>
          <w:ilvl w:val="0"/>
          <w:numId w:val="0"/>
        </w:numPr>
        <w:ind w:hanging="0" w:start="240" w:end="0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b/>
          <w:sz w:val="22"/>
          <w:u w:val="single"/>
        </w:rPr>
        <w:t>Terminal Manager, Independent Terminal and Pipeline Co. (ITAPCO)</w:t>
      </w:r>
      <w:r>
        <w:rPr>
          <w:b/>
          <w:sz w:val="22"/>
        </w:rPr>
        <w:t>,</w:t>
      </w:r>
      <w:r>
        <w:rPr>
          <w:b/>
          <w:sz w:val="20"/>
        </w:rPr>
        <w:t xml:space="preserve"> </w:t>
      </w:r>
      <w:r>
        <w:rPr>
          <w:sz w:val="20"/>
        </w:rPr>
        <w:t>April 1992 – July 1995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Increased monthly throughput volume by 150%.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Managed a 140,000-barrel petroleum terminal with monthly volume averaging 200,000 barrels.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Scheduled product receipts via river barge and maintained product capabilities to customers.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Responsible for assuring terminal compliance with regulatory agencies including IRS, U.S. Coast Guard, OSHA, and EPA.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Served as ITAPCO’s company-wide internal inventory auditor.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Knowledgeable of gasoline and fuel oil characteristics as well as the distribution channels ranging from the refinery to the end customer.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18"/>
        </w:rPr>
        <w:t>Responsible for assuring and maintaining petroleum product quality based on industry standards</w:t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/>
      </w:pPr>
      <w:r>
        <w:rPr/>
        <w:t>EDUCATION</w:t>
      </w:r>
    </w:p>
    <w:p>
      <w:pPr>
        <w:pStyle w:val="Normal"/>
        <w:rPr/>
      </w:pPr>
      <w:r>
        <w:rPr>
          <w:b/>
          <w:sz w:val="20"/>
        </w:rPr>
        <w:t xml:space="preserve">Master of Business Administration (MBA), </w:t>
      </w:r>
      <w:r>
        <w:rPr>
          <w:sz w:val="20"/>
        </w:rPr>
        <w:t>May 2000</w:t>
      </w:r>
    </w:p>
    <w:p>
      <w:pPr>
        <w:pStyle w:val="Normal"/>
        <w:rPr>
          <w:sz w:val="20"/>
        </w:rPr>
      </w:pPr>
      <w:r>
        <w:rPr>
          <w:sz w:val="20"/>
        </w:rPr>
        <w:t>University of Houston, Houston, TX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b/>
          <w:sz w:val="20"/>
        </w:rPr>
        <w:t xml:space="preserve">Bachelor of Business Administration (BBA), </w:t>
      </w:r>
      <w:r>
        <w:rPr>
          <w:sz w:val="20"/>
        </w:rPr>
        <w:t>Marketing, August 1991</w:t>
      </w:r>
    </w:p>
    <w:p>
      <w:pPr>
        <w:pStyle w:val="Normal"/>
        <w:rPr>
          <w:sz w:val="20"/>
        </w:rPr>
      </w:pPr>
      <w:r>
        <w:rPr>
          <w:sz w:val="20"/>
        </w:rPr>
        <w:t>Texas Christian University, Fort Worth, TX</w:t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%1"/>
      <w:lvlJc w:val="start"/>
      <w:pPr>
        <w:tabs>
          <w:tab w:val="num" w:pos="240"/>
        </w:tabs>
        <w:ind w:start="240" w:hanging="24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St2z0">
    <w:name w:val="WW8NumSt2z0"/>
    <w:qFormat/>
    <w:rPr>
      <w:rFonts w:ascii="Wingdings" w:hAnsi="Wingdings" w:cs="Wingdings"/>
      <w:sz w:val="1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chievement">
    <w:name w:val="Achievement"/>
    <w:basedOn w:val="BodyText"/>
    <w:qFormat/>
    <w:pPr>
      <w:numPr>
        <w:ilvl w:val="0"/>
        <w:numId w:val="3"/>
      </w:numPr>
      <w:spacing w:lineRule="atLeast" w:line="220" w:before="0" w:after="60"/>
      <w:ind w:hanging="240" w:start="240" w:end="0"/>
    </w:pPr>
    <w:rPr>
      <w:rFonts w:ascii="Arial" w:hAnsi="Arial" w:cs="Arial"/>
      <w:spacing w:val="-5"/>
      <w:sz w:val="20"/>
    </w:rPr>
  </w:style>
  <w:style w:type="paragraph" w:styleId="BodyTextIndent">
    <w:name w:val="Body Text Indent"/>
    <w:basedOn w:val="Normal"/>
    <w:pPr>
      <w:ind w:hanging="0" w:start="720" w:end="0"/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collins3@houston.rr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2001-12-06T12:57:00Z</dcterms:created>
  <dc:creator>Dustin Collins</dc:creator>
  <dc:description/>
  <dc:language>en-CA</dc:language>
  <cp:lastModifiedBy>dcollin</cp:lastModifiedBy>
  <cp:lastPrinted>2001-05-24T00:16:00Z</cp:lastPrinted>
  <dcterms:modified xsi:type="dcterms:W3CDTF">2001-12-06T12:57:00Z</dcterms:modified>
  <cp:revision>2</cp:revision>
  <dc:subject/>
  <dc:title>Dustin T</dc:title>
</cp:coreProperties>
</file>