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CONTRACT BRIEFS OF DUNWOODY AGREEMENTS for</w:t>
      </w:r>
    </w:p>
    <w:p>
      <w:pPr>
        <w:pStyle w:val="Normal"/>
        <w:jc w:val="center"/>
        <w:rPr>
          <w:b/>
          <w:sz w:val="24"/>
        </w:rPr>
      </w:pPr>
      <w:r>
        <w:rPr>
          <w:b/>
          <w:sz w:val="24"/>
        </w:rPr>
        <w:t>Monte Christo Extension</w:t>
      </w:r>
    </w:p>
    <w:p>
      <w:pPr>
        <w:pStyle w:val="Normal"/>
        <w:jc w:val="center"/>
        <w:rPr>
          <w:b/>
          <w:sz w:val="24"/>
        </w:rPr>
      </w:pPr>
      <w:r>
        <w:rPr>
          <w:b/>
          <w:sz w:val="24"/>
        </w:rPr>
      </w:r>
    </w:p>
    <w:p>
      <w:pPr>
        <w:pStyle w:val="Normal"/>
        <w:jc w:val="both"/>
        <w:rPr>
          <w:b/>
          <w:sz w:val="24"/>
        </w:rPr>
      </w:pPr>
      <w:r>
        <w:rPr>
          <w:b/>
          <w:sz w:val="24"/>
        </w:rPr>
        <w:t>I.</w:t>
        <w:tab/>
        <w:t>Severance Agreement and Release Dated October 13, 1998</w:t>
      </w:r>
    </w:p>
    <w:p>
      <w:pPr>
        <w:pStyle w:val="Normal"/>
        <w:ind w:hanging="360" w:start="1080" w:end="0"/>
        <w:jc w:val="both"/>
        <w:rPr>
          <w:sz w:val="24"/>
        </w:rPr>
      </w:pPr>
      <w:r>
        <w:rPr>
          <w:sz w:val="24"/>
        </w:rPr>
        <w:t>A.  General:  Governs the terms and conditions of the termination of Dunwoody's employment with PG&amp;E Gas Transmission, Texas Corporation ("PG&amp;E")</w:t>
      </w:r>
    </w:p>
    <w:p>
      <w:pPr>
        <w:pStyle w:val="Normal"/>
        <w:jc w:val="both"/>
        <w:rPr>
          <w:sz w:val="24"/>
        </w:rPr>
      </w:pPr>
      <w:r>
        <w:rPr>
          <w:sz w:val="24"/>
        </w:rPr>
        <w:tab/>
        <w:t>B.  Key Terms:</w:t>
      </w:r>
    </w:p>
    <w:p>
      <w:pPr>
        <w:pStyle w:val="Normal"/>
        <w:ind w:hanging="360" w:start="1800" w:end="0"/>
        <w:jc w:val="both"/>
        <w:rPr>
          <w:sz w:val="24"/>
        </w:rPr>
      </w:pPr>
      <w:r>
        <w:rPr>
          <w:sz w:val="24"/>
        </w:rPr>
        <w:t xml:space="preserve">1. </w:t>
        <w:tab/>
        <w:t>Dunwoody's Release</w:t>
      </w:r>
    </w:p>
    <w:p>
      <w:pPr>
        <w:pStyle w:val="Normal"/>
        <w:ind w:start="2160" w:end="0"/>
        <w:jc w:val="both"/>
        <w:rPr>
          <w:sz w:val="24"/>
        </w:rPr>
      </w:pPr>
      <w:r>
        <w:rPr>
          <w:sz w:val="24"/>
        </w:rPr>
        <w:t>(a)  Dunwoody releases PG&amp;E from all claims etc. Dunwoody may have.</w:t>
      </w:r>
    </w:p>
    <w:p>
      <w:pPr>
        <w:pStyle w:val="Normal"/>
        <w:ind w:start="2160" w:end="0"/>
        <w:jc w:val="both"/>
        <w:rPr>
          <w:sz w:val="24"/>
        </w:rPr>
      </w:pPr>
      <w:r>
        <w:rPr>
          <w:sz w:val="24"/>
        </w:rPr>
        <w:t>(b)  Dunwoody receives a lump sum payment.</w:t>
      </w:r>
    </w:p>
    <w:p>
      <w:pPr>
        <w:pStyle w:val="Normal"/>
        <w:ind w:start="2160" w:end="0"/>
        <w:jc w:val="both"/>
        <w:rPr/>
      </w:pPr>
      <w:r>
        <w:rPr>
          <w:sz w:val="24"/>
        </w:rPr>
        <w:t>(</w:t>
      </w:r>
      <w:r>
        <w:rPr>
          <w:b/>
          <w:sz w:val="24"/>
        </w:rPr>
        <w:t>c)  Release does not waive any claims Dunwoody has under the Commission Agreement between Dunwoody and Teco Pipeline Company dated October 4, 1996.</w:t>
      </w:r>
    </w:p>
    <w:p>
      <w:pPr>
        <w:pStyle w:val="Normal"/>
        <w:jc w:val="both"/>
        <w:rPr>
          <w:sz w:val="24"/>
        </w:rPr>
      </w:pPr>
      <w:r>
        <w:rPr>
          <w:sz w:val="24"/>
        </w:rPr>
        <w:tab/>
        <w:tab/>
      </w:r>
    </w:p>
    <w:p>
      <w:pPr>
        <w:pStyle w:val="Normal"/>
        <w:jc w:val="both"/>
        <w:rPr>
          <w:b/>
          <w:sz w:val="24"/>
        </w:rPr>
      </w:pPr>
      <w:r>
        <w:rPr>
          <w:b/>
          <w:sz w:val="24"/>
        </w:rPr>
        <w:t>II.</w:t>
        <w:tab/>
        <w:t xml:space="preserve">Commission Agreement Dated October 4, 1996 </w:t>
      </w:r>
    </w:p>
    <w:p>
      <w:pPr>
        <w:pStyle w:val="Normal"/>
        <w:ind w:hanging="270" w:start="990" w:end="0"/>
        <w:jc w:val="both"/>
        <w:rPr>
          <w:sz w:val="24"/>
        </w:rPr>
      </w:pPr>
      <w:r>
        <w:rPr>
          <w:sz w:val="24"/>
        </w:rPr>
        <w:t xml:space="preserve">A.  Assets Covered:  </w:t>
      </w:r>
    </w:p>
    <w:p>
      <w:pPr>
        <w:pStyle w:val="Normal"/>
        <w:ind w:hanging="270" w:start="990" w:end="0"/>
        <w:jc w:val="both"/>
        <w:rPr>
          <w:sz w:val="24"/>
        </w:rPr>
      </w:pPr>
      <w:r>
        <w:rPr>
          <w:sz w:val="24"/>
        </w:rPr>
        <w:tab/>
        <w:tab/>
        <w:t>1.  Camp Ruby System in Polk County, Texas</w:t>
      </w:r>
    </w:p>
    <w:p>
      <w:pPr>
        <w:pStyle w:val="Normal"/>
        <w:jc w:val="both"/>
        <w:rPr/>
      </w:pPr>
      <w:r>
        <w:rPr>
          <w:b/>
          <w:sz w:val="24"/>
        </w:rPr>
        <w:tab/>
        <w:tab/>
      </w:r>
      <w:r>
        <w:rPr>
          <w:sz w:val="24"/>
        </w:rPr>
        <w:t>2.  The Monte Christo extension in Hidalgo County, Texas</w:t>
      </w:r>
    </w:p>
    <w:p>
      <w:pPr>
        <w:pStyle w:val="Normal"/>
        <w:jc w:val="both"/>
        <w:rPr>
          <w:sz w:val="24"/>
        </w:rPr>
      </w:pPr>
      <w:r>
        <w:rPr>
          <w:sz w:val="24"/>
        </w:rPr>
        <w:tab/>
        <w:t>B.  Key Terms:</w:t>
      </w:r>
    </w:p>
    <w:p>
      <w:pPr>
        <w:pStyle w:val="Normal"/>
        <w:jc w:val="both"/>
        <w:rPr>
          <w:sz w:val="24"/>
        </w:rPr>
      </w:pPr>
      <w:r>
        <w:rPr>
          <w:sz w:val="24"/>
        </w:rPr>
        <w:tab/>
        <w:tab/>
        <w:t>1.  Dunwoody's Commission</w:t>
      </w:r>
    </w:p>
    <w:p>
      <w:pPr>
        <w:pStyle w:val="Normal"/>
        <w:ind w:start="2160" w:end="0"/>
        <w:jc w:val="both"/>
        <w:rPr>
          <w:sz w:val="24"/>
        </w:rPr>
      </w:pPr>
      <w:r>
        <w:rPr>
          <w:sz w:val="24"/>
        </w:rPr>
        <w:t>(a)</w:t>
        <w:tab/>
        <w:t>Dunwoody receives 5% of Teco's net operating income attributable to gas gathering and transportation, and any profit margin on the purchase and resale of gas transported through any system to which this agreement is applicable.  No commission for processing and treating fees.</w:t>
      </w:r>
    </w:p>
    <w:p>
      <w:pPr>
        <w:pStyle w:val="Normal"/>
        <w:ind w:start="2160" w:end="0"/>
        <w:jc w:val="both"/>
        <w:rPr>
          <w:sz w:val="24"/>
        </w:rPr>
      </w:pPr>
      <w:r>
        <w:rPr>
          <w:sz w:val="24"/>
        </w:rPr>
        <w:t>(b)</w:t>
        <w:tab/>
        <w:t>Commission calculated in accordance with attached schedules.</w:t>
      </w:r>
    </w:p>
    <w:p>
      <w:pPr>
        <w:pStyle w:val="Normal"/>
        <w:ind w:start="2160" w:end="0"/>
        <w:jc w:val="both"/>
        <w:rPr>
          <w:sz w:val="24"/>
        </w:rPr>
      </w:pPr>
      <w:r>
        <w:rPr>
          <w:sz w:val="24"/>
        </w:rPr>
      </w:r>
    </w:p>
    <w:p>
      <w:pPr>
        <w:pStyle w:val="Normal"/>
        <w:jc w:val="both"/>
        <w:rPr>
          <w:b/>
          <w:sz w:val="24"/>
        </w:rPr>
      </w:pPr>
      <w:r>
        <w:rPr>
          <w:b/>
          <w:sz w:val="24"/>
        </w:rPr>
        <w:t>III.</w:t>
        <w:tab/>
        <w:t>Letter from Dunwoody to PG&amp;E dated June 8, 1999</w:t>
      </w:r>
    </w:p>
    <w:p>
      <w:pPr>
        <w:pStyle w:val="Normal"/>
        <w:ind w:firstLine="720" w:end="0"/>
        <w:jc w:val="both"/>
        <w:rPr>
          <w:sz w:val="24"/>
        </w:rPr>
      </w:pPr>
      <w:r>
        <w:rPr>
          <w:sz w:val="24"/>
        </w:rPr>
        <w:t>A. Key Terms:</w:t>
      </w:r>
    </w:p>
    <w:p>
      <w:pPr>
        <w:pStyle w:val="Normal"/>
        <w:ind w:hanging="360" w:start="1800" w:end="0"/>
        <w:jc w:val="both"/>
        <w:rPr>
          <w:sz w:val="24"/>
        </w:rPr>
      </w:pPr>
      <w:r>
        <w:rPr>
          <w:sz w:val="24"/>
        </w:rPr>
        <w:t xml:space="preserve">1. </w:t>
        <w:tab/>
        <w:t>Possible Purchase</w:t>
      </w:r>
    </w:p>
    <w:p>
      <w:pPr>
        <w:pStyle w:val="Normal"/>
        <w:ind w:start="2160" w:end="0"/>
        <w:jc w:val="both"/>
        <w:rPr>
          <w:sz w:val="24"/>
        </w:rPr>
      </w:pPr>
      <w:r>
        <w:rPr>
          <w:sz w:val="24"/>
        </w:rPr>
        <w:t>(a)  Dunwoody requests a meeting with PG&amp;E to discuss possible purchase of the Monte Christo Extension by Dunwoody.</w:t>
      </w:r>
    </w:p>
    <w:p>
      <w:pPr>
        <w:pStyle w:val="Normal"/>
        <w:ind w:start="2160" w:end="0"/>
        <w:jc w:val="both"/>
        <w:rPr>
          <w:sz w:val="24"/>
        </w:rPr>
      </w:pPr>
      <w:r>
        <w:rPr>
          <w:sz w:val="24"/>
        </w:rPr>
        <w:t>(b)   Acknowledges that since he has received no statements of volumes on the Monte Christo extension, he assumes that the line remains unused due to Valero's 24" line which loops the Monte Christo.</w:t>
      </w:r>
    </w:p>
    <w:p>
      <w:pPr>
        <w:pStyle w:val="Normal"/>
        <w:ind w:start="2160" w:end="0"/>
        <w:jc w:val="both"/>
        <w:rPr>
          <w:sz w:val="24"/>
        </w:rPr>
      </w:pPr>
      <w:r>
        <w:rPr>
          <w:sz w:val="24"/>
        </w:rPr>
      </w:r>
    </w:p>
    <w:p>
      <w:pPr>
        <w:pStyle w:val="Normal"/>
        <w:jc w:val="both"/>
        <w:rPr>
          <w:b/>
          <w:sz w:val="24"/>
        </w:rPr>
      </w:pPr>
      <w:r>
        <w:rPr>
          <w:b/>
          <w:sz w:val="24"/>
        </w:rPr>
        <w:t>IV.</w:t>
        <w:tab/>
        <w:t>Letter from Dunwoody to PG&amp;E dated December 2, 1999</w:t>
      </w:r>
    </w:p>
    <w:p>
      <w:pPr>
        <w:pStyle w:val="Normal"/>
        <w:ind w:firstLine="720" w:end="0"/>
        <w:jc w:val="both"/>
        <w:rPr>
          <w:sz w:val="24"/>
        </w:rPr>
      </w:pPr>
      <w:r>
        <w:rPr>
          <w:sz w:val="24"/>
        </w:rPr>
        <w:t>A. Key Terms:</w:t>
      </w:r>
    </w:p>
    <w:p>
      <w:pPr>
        <w:pStyle w:val="Normal"/>
        <w:ind w:hanging="360" w:start="1800" w:end="0"/>
        <w:jc w:val="both"/>
        <w:rPr>
          <w:sz w:val="24"/>
        </w:rPr>
      </w:pPr>
      <w:r>
        <w:rPr>
          <w:sz w:val="24"/>
        </w:rPr>
        <w:t xml:space="preserve">1. </w:t>
        <w:tab/>
        <w:t>Demand for Statements</w:t>
      </w:r>
    </w:p>
    <w:p>
      <w:pPr>
        <w:pStyle w:val="Normal"/>
        <w:ind w:start="2160" w:end="0"/>
        <w:jc w:val="both"/>
        <w:rPr>
          <w:sz w:val="24"/>
        </w:rPr>
      </w:pPr>
      <w:r>
        <w:rPr>
          <w:sz w:val="24"/>
        </w:rPr>
        <w:t>(a)  Dunwoody requests statement of operations on the Monte Christo extension from June, 1996 forward.</w:t>
      </w:r>
    </w:p>
    <w:p>
      <w:pPr>
        <w:pStyle w:val="Normal"/>
        <w:ind w:start="2160" w:end="0"/>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2000-01-07T16:34:00Z</dcterms:created>
  <dc:creator>gnemec</dc:creator>
  <dc:description/>
  <dc:language>en-CA</dc:language>
  <cp:lastModifiedBy>gnemec</cp:lastModifiedBy>
  <dcterms:modified xsi:type="dcterms:W3CDTF">2000-01-07T16:58:00Z</dcterms:modified>
  <cp:revision>11</cp:revision>
  <dc:subject/>
  <dc:title>CONTRACT BRIEFS OF DUNWOODY AGREEMENTS</dc:title>
</cp:coreProperties>
</file>