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Duke Question and Answers: Lincoln Energy Center</w:t>
      </w:r>
    </w:p>
    <w:p>
      <w:pPr>
        <w:pStyle w:val="Normal"/>
        <w:rPr>
          <w:rFonts w:ascii="Times New Roman" w:hAnsi="Times New Roman" w:cs="Times New Roman"/>
          <w:b/>
          <w:sz w:val="24"/>
        </w:rPr>
      </w:pPr>
      <w:r>
        <w:rPr>
          <w:rFonts w:cs="Times New Roman" w:ascii="Times New Roman" w:hAnsi="Times New Roman"/>
          <w:b/>
          <w:sz w:val="24"/>
        </w:rPr>
        <w:t>October 20, 2000</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1.   Relating to the plant's PSD permit: The Mostardi &amp; Platt emissions test protocol for the May 2000 Emissions test.</w:t>
      </w:r>
    </w:p>
    <w:p>
      <w:pPr>
        <w:pStyle w:val="Normal"/>
        <w:rPr>
          <w:rFonts w:ascii="Times New Roman" w:hAnsi="Times New Roman" w:cs="Times New Roman"/>
          <w:b/>
          <w:sz w:val="24"/>
        </w:rPr>
      </w:pPr>
      <w:r>
        <w:rPr>
          <w:rFonts w:cs="Times New Roman" w:ascii="Times New Roman" w:hAnsi="Times New Roman"/>
          <w:b/>
          <w:sz w:val="24"/>
        </w:rPr>
        <w:t>The protocol for compliance stack testing at Lincoln Energy Center consists of:</w:t>
      </w:r>
    </w:p>
    <w:p>
      <w:pPr>
        <w:pStyle w:val="Normal"/>
        <w:rPr>
          <w:rFonts w:ascii="Times New Roman" w:hAnsi="Times New Roman" w:cs="Times New Roman"/>
          <w:b/>
          <w:sz w:val="24"/>
        </w:rPr>
      </w:pPr>
      <w:r>
        <w:rPr>
          <w:rFonts w:cs="Times New Roman" w:ascii="Times New Roman" w:hAnsi="Times New Roman"/>
          <w:b/>
          <w:sz w:val="24"/>
        </w:rPr>
        <w:t>Mostardi Platt emissions test protocol, letter from Dave Kellermeyer to IEPA requesting modification to the protocol and response e-mail from Shibu Vazha, from the IEPA approving the test protocol modifications.  We will make those documents available to you.  For your information the actual compliance stack test was initiated June 12, 2000</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2.  A report to Illinois EPA containing the emission test data, Continuous Emission Monitoring ("CEM") Data (all data developed since start-up).</w:t>
      </w:r>
    </w:p>
    <w:p>
      <w:pPr>
        <w:pStyle w:val="Normal"/>
        <w:rPr/>
      </w:pPr>
      <w:r>
        <w:rPr>
          <w:rFonts w:cs="Times New Roman" w:ascii="Times New Roman" w:hAnsi="Times New Roman"/>
          <w:b/>
          <w:sz w:val="24"/>
        </w:rPr>
        <w:t>Mostardi Platt prepared a compliance stack testing report detailing the results from the testing initiated June 12</w:t>
      </w:r>
      <w:r>
        <w:rPr>
          <w:rFonts w:cs="Times New Roman" w:ascii="Times New Roman" w:hAnsi="Times New Roman"/>
          <w:b/>
          <w:sz w:val="24"/>
          <w:vertAlign w:val="superscript"/>
        </w:rPr>
        <w:t>th</w:t>
      </w:r>
      <w:r>
        <w:rPr>
          <w:rFonts w:cs="Times New Roman" w:ascii="Times New Roman" w:hAnsi="Times New Roman"/>
          <w:b/>
          <w:sz w:val="24"/>
        </w:rPr>
        <w:t>.  We will make this document available to you.</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 xml:space="preserve">CEMs Certification Testing was recently completed in August 2000.  Because the CEMs system was not certified, the requirement to submit has only recently been encountered.   Third Quarter CEMS Emission Data Reports (EDR) submittals to IEPA have not been submitted to IEPA. </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sz w:val="24"/>
        </w:rPr>
        <w:t>3.</w:t>
      </w:r>
      <w:r>
        <w:rPr>
          <w:rFonts w:cs="Times New Roman" w:ascii="Times New Roman" w:hAnsi="Times New Roman"/>
          <w:b/>
          <w:sz w:val="24"/>
        </w:rPr>
        <w:t xml:space="preserve">  </w:t>
      </w:r>
      <w:r>
        <w:rPr>
          <w:rFonts w:cs="Times New Roman" w:ascii="Times New Roman" w:hAnsi="Times New Roman"/>
          <w:sz w:val="24"/>
        </w:rPr>
        <w:t>Any reports to IEPA required under the permit pertaining to exceedances, or start-up, breakdown &amp; malfunction (internal memos indicate that there was a breakdown at # 7 on July 5, 2000).</w:t>
      </w:r>
    </w:p>
    <w:p>
      <w:pPr>
        <w:pStyle w:val="BodyText2"/>
        <w:rPr/>
      </w:pPr>
      <w:r>
        <w:rPr/>
        <w:t>We are not aware of any plant conditions that may have encountered that, per permit conditions require reporting to the IEPA.  The CEMS was certified on July 31, 2000 within 90 days from commencement of commercial operation.  We are not required to report CEMS breakdown prior to CEMS certification.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4. Also, we don't have any permits for wastewater discharge. We have been told that there is no wastewater discharged except sewage/office wastewater, which is going to a septic field. But we have no verification of this at this point.</w:t>
      </w:r>
    </w:p>
    <w:p>
      <w:pPr>
        <w:pStyle w:val="Normal"/>
        <w:rPr>
          <w:rFonts w:ascii="Times New Roman" w:hAnsi="Times New Roman" w:cs="Times New Roman"/>
          <w:b/>
          <w:sz w:val="24"/>
        </w:rPr>
      </w:pPr>
      <w:r>
        <w:rPr>
          <w:rFonts w:cs="Times New Roman" w:ascii="Times New Roman" w:hAnsi="Times New Roman"/>
          <w:b/>
          <w:sz w:val="24"/>
        </w:rPr>
        <w:t xml:space="preserve">The plant has chosen not to discharge wastewater generated on site.  Instead, wastewater is temporarily stored in a tank and then hauled to a permitted wastewater treatment facility. </w:t>
      </w:r>
    </w:p>
    <w:p>
      <w:pPr>
        <w:pStyle w:val="Normal"/>
        <w:rPr>
          <w:rFonts w:ascii="Times New Roman" w:hAnsi="Times New Roman" w:cs="Times New Roman"/>
          <w:b/>
          <w:sz w:val="24"/>
        </w:rPr>
      </w:pPr>
      <w:r>
        <w:rPr>
          <w:rFonts w:cs="Times New Roman" w:ascii="Times New Roman" w:hAnsi="Times New Roman"/>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u w:val="single"/>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615" w:end="0"/>
    </w:pPr>
    <w:rPr>
      <w:rFonts w:ascii="Courier New" w:hAnsi="Courier New" w:cs="Courier New"/>
    </w:rPr>
  </w:style>
  <w:style w:type="paragraph" w:styleId="BodyTextIndent2">
    <w:name w:val="Body Text Indent 2"/>
    <w:basedOn w:val="Normal"/>
    <w:qFormat/>
    <w:pPr>
      <w:ind w:hanging="0" w:start="720" w:end="0"/>
    </w:pPr>
    <w:rPr>
      <w:rFonts w:ascii="Courier New" w:hAnsi="Courier New" w:cs="Courier New"/>
    </w:rPr>
  </w:style>
  <w:style w:type="paragraph" w:styleId="BodyText2">
    <w:name w:val="Body Text 2"/>
    <w:basedOn w:val="Normal"/>
    <w:qFormat/>
    <w:pPr/>
    <w:rPr>
      <w:rFonts w:ascii="Times New Roman" w:hAnsi="Times New Roman" w:cs="Times New Roman"/>
      <w:b/>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2000-10-20T12:20:00Z</dcterms:created>
  <dc:creator>norm van dersteur</dc:creator>
  <dc:description/>
  <dc:language>en-CA</dc:language>
  <cp:lastModifiedBy>Ben Rogers</cp:lastModifiedBy>
  <cp:lastPrinted>2000-10-20T11:33:00Z</cp:lastPrinted>
  <dcterms:modified xsi:type="dcterms:W3CDTF">2000-10-20T15:30:00Z</dcterms:modified>
  <cp:revision>16</cp:revision>
  <dc:subject/>
  <dc:title>Subject:</dc:title>
</cp:coreProperties>
</file>