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6"/>
        </w:rPr>
        <w:t>Project Offline</w:t>
      </w:r>
    </w:p>
    <w:p>
      <w:pPr>
        <w:pStyle w:val="Heading1"/>
        <w:ind w:hanging="0" w:start="0"/>
        <w:rPr/>
      </w:pPr>
      <w:r>
        <w:rPr/>
        <w:t xml:space="preserve">COMMERCIAL AND TECHNICAL AGREEMENTS REVIEWED*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Agency.com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Developed “jessica” and wrote “real time” engine, none ow which is still being used, except a small piece that was part of the “work for hire” owned by Enron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05/20/99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Capital &amp; Trade Resources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(PWD ECTLON01)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Aquent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Agreement for Project Services between MacTemps, Inc. dba Portfolio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Houston IT Contractor”: supplied temporary programmers; no design work done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MacTemps, Inc. dba Portfolio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07/17/97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Art Squad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Carmen Ayala is tracking down copy of contract.  “Houston IT Contractor”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BEA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WebLogic” –“off the shelf” software—will not be transferred.  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D’Arcy, Masius, Benton &amp; Bowles USA,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Advertising and public relations services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Developed online training CD and power point presentation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07/13/00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(EnronOnline Training CD)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(Power Point Presentation Project)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ICON Information Consultants,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“</w:t>
            </w:r>
            <w:r>
              <w:rPr>
                <w:b/>
                <w:bCs/>
              </w:rPr>
              <w:t>Shockwave” Contractor—Shockwave will no longer be used and 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Luminant Worldwide Corporation (formerly known as Align Solutions Corp.)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Content related.  Not relevant to what will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the 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03/30/00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 Networks Inc d/b/a Medianet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08/08/00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Re: “Pub Point” Software—Content Management System—Not relevenat to what will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Addendum to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Octopi,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Former Agency.com employee—helped make their sytem work—no longer used –see above.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Proxicom,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Professional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Right Fit Technical Solutions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“</w:t>
            </w:r>
            <w:r>
              <w:rPr>
                <w:b/>
                <w:bCs/>
              </w:rPr>
              <w:t>Shockwave” Contractor—Shockwave will no longer be used and 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TIBCO Software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10/08/99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off the shelf” software –will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11/01/99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#2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#3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Price Quote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Valtech Technologies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Supplied programmers and developers but all work done was work for hire and was the result of Enron ideas 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Designed webiste for public space –not being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EnronOnline Phase II Project Work Description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  <w:t>*  The agreements reviewed did not include (1) agreement relating to the supply of content from third party sources for display on EOL, and (2) posting agreements.</w:t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-</w:t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/mnt/main-storage/datasets/enron-docs/doc/Due_Diligence_list__legal_-09c5e5939375dc664a05fa26da0ee1e4d1b04c4dc3aa2370bc6b2d67c55018b4.doc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2001-01-23T16:26:00Z</dcterms:created>
  <dc:creator>tjones</dc:creator>
  <dc:description/>
  <dc:language>en-CA</dc:language>
  <cp:lastModifiedBy>akoehle</cp:lastModifiedBy>
  <cp:lastPrinted>2001-01-23T12:27:00Z</cp:lastPrinted>
  <dcterms:modified xsi:type="dcterms:W3CDTF">2001-01-23T16:50:00Z</dcterms:modified>
  <cp:revision>3</cp:revision>
  <dc:subject/>
  <dc:title>ENRONONLINE AGREEMENTS</dc:title>
</cp:coreProperties>
</file>