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Enron Compression Services Company </w:t>
      </w:r>
    </w:p>
    <w:p>
      <w:pPr>
        <w:pStyle w:val="Normal"/>
        <w:jc w:val="center"/>
        <w:rPr>
          <w:b/>
          <w:sz w:val="24"/>
        </w:rPr>
      </w:pPr>
      <w:r>
        <w:rPr>
          <w:b/>
          <w:sz w:val="24"/>
        </w:rPr>
        <w:t>Transwestern (Bisti &amp; Bloomfield) Contract Review</w:t>
      </w:r>
    </w:p>
    <w:p>
      <w:pPr>
        <w:pStyle w:val="Normal"/>
        <w:jc w:val="center"/>
        <w:rPr>
          <w:b/>
          <w:sz w:val="24"/>
        </w:rPr>
      </w:pPr>
      <w:r>
        <w:rPr>
          <w:b/>
          <w:sz w:val="24"/>
        </w:rPr>
      </w:r>
    </w:p>
    <w:p>
      <w:pPr>
        <w:pStyle w:val="Heading1"/>
        <w:ind w:hanging="0" w:start="0"/>
        <w:rPr>
          <w:b/>
          <w:u w:val="single"/>
        </w:rPr>
      </w:pPr>
      <w:r>
        <w:rPr>
          <w:b/>
          <w:u w:val="single"/>
        </w:rPr>
        <w:t>Bloomfield Compressor Station</w:t>
      </w:r>
    </w:p>
    <w:p>
      <w:pPr>
        <w:pStyle w:val="Normal"/>
        <w:rPr>
          <w:b/>
          <w:u w:val="single"/>
        </w:rPr>
      </w:pPr>
      <w:r>
        <w:rPr>
          <w:b/>
          <w:u w:val="single"/>
        </w:rPr>
      </w:r>
    </w:p>
    <w:p>
      <w:pPr>
        <w:pStyle w:val="Normal"/>
        <w:rPr>
          <w:b/>
        </w:rPr>
      </w:pPr>
      <w:r>
        <w:rPr>
          <w:b/>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Agreement (Counterparty)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Assignment Provisions</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Other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Compression Services Agreement (Transwestern Pipeline Company) </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Either party without the need for consent of from the other party (and without relieving itself from liability hereunder may transfer or assign this Agreement to an affiliate of such party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Assignee must agree in writing to be bound by the terms and conditions of the Agreement.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General Service Agreement (City of Farmington Electric Utility System of the City of Farmington)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ECT may without consent transfer or assign this Agreement to an affiliate of ECT</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1. Must provide written notice to Utility and affiliate must agree in writing to assume ECT's obligations under the Agreement</w:t>
            </w:r>
          </w:p>
          <w:p>
            <w:pPr>
              <w:pStyle w:val="Normal"/>
              <w:jc w:val="both"/>
              <w:rPr>
                <w:sz w:val="24"/>
              </w:rPr>
            </w:pPr>
            <w:r>
              <w:rPr>
                <w:sz w:val="24"/>
              </w:rPr>
              <w:t>2.  A deposit shall be required as outlined in the Utility's Rule and Regulation No. 3 covering electric service.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Turnkey Engineering, Procurement, and Construction Agreement for Electric Substation and Electric Motor Driver (Transwestern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Silent</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May want to assign for indemnity provisions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Operations and Maintenance Agreement (Transwestern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Either party without the need for consent of from the other party (and without relieving itself from liability hereunder may transfer or assign this Agreement to an affiliate of such party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Assignee must agree in writing to be bound by the terms and conditions of the Agreement.</w:t>
            </w:r>
          </w:p>
        </w:tc>
      </w:tr>
    </w:tbl>
    <w:p>
      <w:pPr>
        <w:pStyle w:val="Normal"/>
        <w:jc w:val="both"/>
        <w:rPr>
          <w:sz w:val="24"/>
        </w:rPr>
      </w:pPr>
      <w:r>
        <w:rPr>
          <w:sz w:val="24"/>
        </w:rPr>
      </w:r>
    </w:p>
    <w:p>
      <w:pPr>
        <w:pStyle w:val="Normal"/>
        <w:jc w:val="both"/>
        <w:rPr>
          <w:sz w:val="24"/>
        </w:rPr>
      </w:pPr>
      <w:r>
        <w:rPr>
          <w:sz w:val="24"/>
        </w:rPr>
      </w:r>
    </w:p>
    <w:p>
      <w:pPr>
        <w:pStyle w:val="Heading2"/>
        <w:ind w:hanging="0" w:start="0"/>
        <w:rPr>
          <w:u w:val="single"/>
        </w:rPr>
      </w:pPr>
      <w:r>
        <w:rPr>
          <w:u w:val="single"/>
        </w:rPr>
        <w:t>Bisti Compressor Station</w:t>
      </w:r>
    </w:p>
    <w:p>
      <w:pPr>
        <w:pStyle w:val="Normal"/>
        <w:rPr>
          <w:u w:val="single"/>
        </w:rPr>
      </w:pPr>
      <w:r>
        <w:rPr>
          <w:u w:val="single"/>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Agreement (Counterparty)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Assignment Provisions</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Other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Compression Services Agreement (Transwestern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Either party without the need for consent of from the other party (and without relieving itself from liability hereunder may transfer or assign this Agreement to an affiliate of such party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Assignee must agree in writing to be bound by the terms and conditions of the Agreement.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Power Sales Agreement (Navajo Tribal Utility Authority)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Either party without the need for consent of from the other party (and without relieving itself from liability hereunder may transfer or assign this Agreement to an affiliate of such party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Assignee must agree in writing to be bound by the terms and conditions of the Agreement.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Turnkey Engineering, Procurement, and Construction Agreement for Electric Substation and Electric Motor Driver (Transwestern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Silent</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May want to assign for indemnity provisions.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Operations and Maintenance Agreement (Transwestern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Either party without the need for consent of from the other party (and without relieving itself from liability hereunder may transfer or assign this Agreement to an affiliate of such party</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Assignee must agree in writing to be bound by the terms and conditions of the Agreement.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Operating Procedure (Public Service Company of New Mexico, Navajo Tribal Utility Authority, Transwestern Pipeline)</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Refers to ECT and its successors and assigns</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both"/>
      <w:outlineLvl w:val="1"/>
    </w:pPr>
    <w:rPr>
      <w:b/>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1999-06-07T13:07:00Z</dcterms:created>
  <dc:creator>gnemec</dc:creator>
  <dc:description/>
  <dc:language>en-CA</dc:language>
  <cp:lastModifiedBy>gnemec</cp:lastModifiedBy>
  <cp:lastPrinted>1999-06-07T14:05:00Z</cp:lastPrinted>
  <dcterms:modified xsi:type="dcterms:W3CDTF">1999-06-07T17:19:00Z</dcterms:modified>
  <cp:revision>19</cp:revision>
  <dc:subject/>
  <dc:title/>
</cp:coreProperties>
</file>