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u w:val="none"/>
        </w:rPr>
      </w:pPr>
      <w:r>
        <w:rPr>
          <w:u w:val="none"/>
        </w:rPr>
        <w:t>Draft  Program for GSPP Energy Summit</w:t>
      </w:r>
    </w:p>
    <w:p>
      <w:pPr>
        <w:pStyle w:val="Normal"/>
        <w:rPr/>
      </w:pPr>
      <w:r>
        <w:rPr/>
        <w:t>Based on 8/28 conference call</w:t>
      </w:r>
    </w:p>
    <w:p>
      <w:pPr>
        <w:pStyle w:val="Normal"/>
        <w:rPr/>
      </w:pPr>
      <w:r>
        <w:rPr/>
      </w:r>
    </w:p>
    <w:p>
      <w:pPr>
        <w:pStyle w:val="BodyText"/>
        <w:rPr/>
      </w:pPr>
      <w:r>
        <w:rPr>
          <w:rFonts w:eastAsia="ITC Zapf Dingbats (D1)" w:cs="ITC Zapf Dingbats (D1)" w:ascii="ITC Zapf Dingbats (D1)" w:hAnsi="ITC Zapf Dingbats (D1)"/>
        </w:rPr>
        <w:sym w:font="ITC Zapf Dingbats (D1)" w:char="f0e8"/>
      </w:r>
      <w:r>
        <w:rPr/>
        <w:t xml:space="preserve">This is probably all subject to change due to the possibility of coordinating with Haas.  However, I wanted to get it all down to clarify our vision of the conference.  </w:t>
      </w:r>
    </w:p>
    <w:p>
      <w:pPr>
        <w:pStyle w:val="Normal"/>
        <w:rPr/>
      </w:pPr>
      <w:r>
        <w:rPr/>
      </w:r>
    </w:p>
    <w:p>
      <w:pPr>
        <w:pStyle w:val="Normal"/>
        <w:rPr>
          <w:b/>
        </w:rPr>
      </w:pPr>
      <w:r>
        <w:rPr>
          <w:b/>
        </w:rPr>
        <w:t>General format:</w:t>
      </w:r>
    </w:p>
    <w:p>
      <w:pPr>
        <w:pStyle w:val="Heading2"/>
        <w:ind w:hanging="0" w:start="0"/>
        <w:rPr>
          <w:b/>
          <w:i w:val="false"/>
          <w:i w:val="false"/>
        </w:rPr>
      </w:pPr>
      <w:r>
        <w:rPr>
          <w:i w:val="false"/>
        </w:rPr>
        <w:t>Opening Keynote, 12:30-12:50</w:t>
      </w:r>
    </w:p>
    <w:p>
      <w:pPr>
        <w:pStyle w:val="Heading3"/>
        <w:ind w:hanging="0" w:start="0"/>
        <w:rPr>
          <w:b w:val="false"/>
        </w:rPr>
      </w:pPr>
      <w:r>
        <w:rPr>
          <w:b w:val="false"/>
        </w:rPr>
        <w:t>De-regulation presentation, 12:50-1:10 PM</w:t>
      </w:r>
    </w:p>
    <w:p>
      <w:pPr>
        <w:pStyle w:val="Heading3"/>
        <w:ind w:hanging="0" w:start="0"/>
        <w:rPr>
          <w:b w:val="false"/>
        </w:rPr>
      </w:pPr>
      <w:r>
        <w:rPr>
          <w:b w:val="false"/>
        </w:rPr>
        <w:t>Panel 1 + Q&amp;A, 1:15-2:45PM</w:t>
        <w:tab/>
      </w:r>
    </w:p>
    <w:p>
      <w:pPr>
        <w:pStyle w:val="Heading3"/>
        <w:ind w:hanging="0" w:start="0"/>
        <w:rPr>
          <w:b w:val="false"/>
        </w:rPr>
      </w:pPr>
      <w:r>
        <w:rPr>
          <w:b w:val="false"/>
        </w:rPr>
        <w:t>Coffee Break, 2:45-3:15 PM</w:t>
      </w:r>
    </w:p>
    <w:p>
      <w:pPr>
        <w:pStyle w:val="Heading3"/>
        <w:ind w:hanging="0" w:start="0"/>
        <w:rPr>
          <w:b w:val="false"/>
        </w:rPr>
      </w:pPr>
      <w:r>
        <w:rPr>
          <w:b w:val="false"/>
        </w:rPr>
        <w:t>Panel 2 + Q&amp;A, 3:15-4:45 PM</w:t>
      </w:r>
    </w:p>
    <w:p>
      <w:pPr>
        <w:pStyle w:val="Heading3"/>
        <w:ind w:hanging="0" w:start="0"/>
        <w:rPr>
          <w:b w:val="false"/>
        </w:rPr>
      </w:pPr>
      <w:r>
        <w:rPr>
          <w:b w:val="false"/>
        </w:rPr>
        <w:t xml:space="preserve">Wine and Cheese/Happy Hour at Clark Kerr,  5 – 6 PM </w:t>
      </w:r>
    </w:p>
    <w:p>
      <w:pPr>
        <w:pStyle w:val="Normal"/>
        <w:rPr/>
      </w:pPr>
      <w:r>
        <w:rPr/>
        <w:t>Dinner at GSPP, 7 – 9 PM</w:t>
      </w:r>
    </w:p>
    <w:p>
      <w:pPr>
        <w:pStyle w:val="Normal"/>
        <w:rPr/>
      </w:pPr>
      <w:r>
        <w:rPr/>
      </w:r>
    </w:p>
    <w:p>
      <w:pPr>
        <w:pStyle w:val="Normal"/>
        <w:rPr>
          <w:b/>
        </w:rPr>
      </w:pPr>
      <w:r>
        <w:rPr>
          <w:b/>
        </w:rPr>
      </w:r>
    </w:p>
    <w:p>
      <w:pPr>
        <w:pStyle w:val="Normal"/>
        <w:rPr>
          <w:b/>
        </w:rPr>
      </w:pPr>
      <w:r>
        <w:rPr>
          <w:b/>
        </w:rPr>
        <w:t>OPTION 1:</w:t>
      </w:r>
    </w:p>
    <w:p>
      <w:pPr>
        <w:pStyle w:val="Normal"/>
        <w:rPr>
          <w:b/>
        </w:rPr>
      </w:pPr>
      <w:r>
        <w:rPr>
          <w:b/>
        </w:rPr>
      </w:r>
    </w:p>
    <w:p>
      <w:pPr>
        <w:pStyle w:val="Heading2"/>
        <w:ind w:hanging="0" w:start="0"/>
        <w:rPr/>
      </w:pPr>
      <w:r>
        <w:rPr>
          <w:b/>
          <w:i w:val="false"/>
        </w:rPr>
        <w:t xml:space="preserve">Opening Keynote:  </w:t>
      </w:r>
      <w:r>
        <w:rPr>
          <w:i w:val="false"/>
        </w:rPr>
        <w:t>Dianne Feinstein (or speaker of similar marquis value).  General introductory remarks about the social importance of electric industry policy and the role of policy analysis and GSPP.</w:t>
      </w:r>
    </w:p>
    <w:p>
      <w:pPr>
        <w:pStyle w:val="Normal"/>
        <w:rPr/>
      </w:pPr>
      <w:r>
        <w:rPr/>
      </w:r>
    </w:p>
    <w:p>
      <w:pPr>
        <w:pStyle w:val="Heading3"/>
        <w:ind w:hanging="0" w:start="0"/>
        <w:rPr/>
      </w:pPr>
      <w:r>
        <w:rPr/>
        <w:t xml:space="preserve">De-regulation presentation:  </w:t>
      </w:r>
      <w:r>
        <w:rPr>
          <w:b w:val="false"/>
        </w:rPr>
        <w:t>A speaker who could get everyone up to speed on de-regulation and provide either  (1) a brief history of electric industry de-regulation, (2) a policy context in which to evaluate the current situation (e.g., Rich Gilbert), or (3) a history of deregulation in general (perhaps Alfred Kahn, perhaps the individual with the greatest impact on deregulation in this country).</w:t>
      </w:r>
    </w:p>
    <w:p>
      <w:pPr>
        <w:pStyle w:val="Normal"/>
        <w:rPr>
          <w:rFonts w:eastAsia="Garamond"/>
        </w:rPr>
      </w:pPr>
      <w:r>
        <w:rPr>
          <w:rFonts w:eastAsia="Garamond"/>
        </w:rPr>
        <w:t xml:space="preserve"> </w:t>
      </w:r>
    </w:p>
    <w:p>
      <w:pPr>
        <w:pStyle w:val="Heading3"/>
        <w:ind w:hanging="0" w:start="0"/>
        <w:rPr/>
      </w:pPr>
      <w:r>
        <w:rPr/>
        <w:t>Panel I:  State policy regarding de-regulation: goals and concerns</w:t>
        <w:tab/>
      </w:r>
    </w:p>
    <w:p>
      <w:pPr>
        <w:pStyle w:val="Normal"/>
        <w:rPr/>
      </w:pPr>
      <w:r>
        <w:rPr/>
        <w:t>This panel would feature prominent state regulators and legislators.</w:t>
      </w:r>
    </w:p>
    <w:p>
      <w:pPr>
        <w:pStyle w:val="Normal"/>
        <w:numPr>
          <w:ilvl w:val="0"/>
          <w:numId w:val="3"/>
        </w:numPr>
        <w:rPr/>
      </w:pPr>
      <w:r>
        <w:rPr/>
        <w:t xml:space="preserve">Loretta Lynch., Chair CPUC  </w:t>
      </w:r>
    </w:p>
    <w:p>
      <w:pPr>
        <w:pStyle w:val="Normal"/>
        <w:numPr>
          <w:ilvl w:val="0"/>
          <w:numId w:val="3"/>
        </w:numPr>
        <w:rPr/>
      </w:pPr>
      <w:r>
        <w:rPr/>
        <w:t>Dick Bilas, CPUC Commissioner.  Perhaps as a backup for Lynch though in some ways more appropriate based on his style and backround in economics.</w:t>
      </w:r>
    </w:p>
    <w:p>
      <w:pPr>
        <w:pStyle w:val="Normal"/>
        <w:numPr>
          <w:ilvl w:val="0"/>
          <w:numId w:val="3"/>
        </w:numPr>
        <w:rPr/>
      </w:pPr>
      <w:r>
        <w:rPr/>
        <w:t>Wood, Texas Commission Chair.  One of a number of state regulators assessing whether the California situation is an omen or an outlier.</w:t>
      </w:r>
    </w:p>
    <w:p>
      <w:pPr>
        <w:pStyle w:val="Normal"/>
        <w:numPr>
          <w:ilvl w:val="0"/>
          <w:numId w:val="3"/>
        </w:numPr>
        <w:rPr/>
      </w:pPr>
      <w:r>
        <w:rPr/>
        <w:t>Steve Peace, CA Assembly, represents aggrieved San Diego customers and was primarily responsible for AB 1890 the restructuring law.</w:t>
      </w:r>
    </w:p>
    <w:p>
      <w:pPr>
        <w:pStyle w:val="Normal"/>
        <w:numPr>
          <w:ilvl w:val="0"/>
          <w:numId w:val="3"/>
        </w:numPr>
        <w:rPr/>
      </w:pPr>
      <w:r>
        <w:rPr/>
        <w:t xml:space="preserve">Sonny Popowski, PA consumer advocate with national reputation, suggested by Allen and Rob. </w:t>
      </w:r>
    </w:p>
    <w:p>
      <w:pPr>
        <w:pStyle w:val="Normal"/>
        <w:numPr>
          <w:ilvl w:val="0"/>
          <w:numId w:val="3"/>
        </w:numPr>
        <w:rPr/>
      </w:pPr>
      <w:r>
        <w:rPr/>
        <w:t>Other state commissioners from PA, GA, New England.</w:t>
      </w:r>
    </w:p>
    <w:p>
      <w:pPr>
        <w:pStyle w:val="Normal"/>
        <w:rPr/>
      </w:pPr>
      <w:r>
        <w:rPr/>
      </w:r>
    </w:p>
    <w:p>
      <w:pPr>
        <w:pStyle w:val="Heading3"/>
        <w:ind w:hanging="0" w:start="0"/>
        <w:rPr/>
      </w:pPr>
      <w:r>
        <w:rPr/>
        <w:t>Panel II:  Problems and solutions</w:t>
      </w:r>
    </w:p>
    <w:p>
      <w:pPr>
        <w:pStyle w:val="Normal"/>
        <w:rPr/>
      </w:pPr>
      <w:r>
        <w:rPr/>
        <w:t>This panel would be more ‘nuts and bolts,’ about lessons from deregulation’s fits and starts.  It would feature top analysts and policy makers</w:t>
      </w:r>
    </w:p>
    <w:p>
      <w:pPr>
        <w:pStyle w:val="Normal"/>
        <w:numPr>
          <w:ilvl w:val="0"/>
          <w:numId w:val="4"/>
        </w:numPr>
        <w:rPr/>
      </w:pPr>
      <w:r>
        <w:rPr/>
        <w:t>Jim Hoecker, outgoing chair of FERC.</w:t>
      </w:r>
    </w:p>
    <w:p>
      <w:pPr>
        <w:pStyle w:val="Normal"/>
        <w:numPr>
          <w:ilvl w:val="0"/>
          <w:numId w:val="4"/>
        </w:numPr>
        <w:rPr/>
      </w:pPr>
      <w:r>
        <w:rPr/>
        <w:t>Bill Richardson, current Energy Secretary, future unknown.  This guy may be the busiest man in the country right now, given nuclear secrets (that’s not what proliferation was meant to apply to), deregulation, and energy price inflation.</w:t>
      </w:r>
    </w:p>
    <w:p>
      <w:pPr>
        <w:pStyle w:val="Normal"/>
        <w:numPr>
          <w:ilvl w:val="0"/>
          <w:numId w:val="4"/>
        </w:numPr>
        <w:rPr/>
      </w:pPr>
      <w:r>
        <w:rPr/>
        <w:t>Ralph Cavanagh, NRDC Attorney.   Cavanagh has been an active supporter of de-regulation and demand-side management/energy efficiency.</w:t>
      </w:r>
    </w:p>
    <w:p>
      <w:pPr>
        <w:pStyle w:val="Normal"/>
        <w:numPr>
          <w:ilvl w:val="0"/>
          <w:numId w:val="4"/>
        </w:numPr>
        <w:rPr/>
      </w:pPr>
      <w:r>
        <w:rPr/>
        <w:t>Severin Borenstein, Head of UC Energy Institute (UCEI) and Haas professor, not yet a household name but emerging as the gas and electric industry’s top economist in Rob’s opinion and a specialist in market power which is a central issue in this debate.</w:t>
      </w:r>
    </w:p>
    <w:p>
      <w:pPr>
        <w:pStyle w:val="Normal"/>
        <w:numPr>
          <w:ilvl w:val="0"/>
          <w:numId w:val="4"/>
        </w:numPr>
        <w:rPr/>
      </w:pPr>
      <w:r>
        <w:rPr/>
        <w:t>Rich Gilbert, former head of UCEI and Chief Economist at DOJ.  May be more focused on telecom.</w:t>
      </w:r>
    </w:p>
    <w:p>
      <w:pPr>
        <w:pStyle w:val="Normal"/>
        <w:numPr>
          <w:ilvl w:val="0"/>
          <w:numId w:val="4"/>
        </w:numPr>
        <w:rPr/>
      </w:pPr>
      <w:r>
        <w:rPr/>
        <w:t>John Bryce, SoCal Ed CEO (?) and former CPUC Commissioner, suggested by Mason Willrich.</w:t>
      </w:r>
    </w:p>
    <w:p>
      <w:pPr>
        <w:pStyle w:val="Normal"/>
        <w:numPr>
          <w:ilvl w:val="0"/>
          <w:numId w:val="4"/>
        </w:numPr>
        <w:rPr/>
      </w:pPr>
      <w:r>
        <w:rPr/>
        <w:t>Curtis Kebler, Reliant.  A representative of a generation company that is active in CA and who sits on the PX board, apparently very knowledgeable and articulate.</w:t>
      </w:r>
    </w:p>
    <w:p>
      <w:pPr>
        <w:pStyle w:val="Normal"/>
        <w:numPr>
          <w:ilvl w:val="0"/>
          <w:numId w:val="4"/>
        </w:numPr>
        <w:rPr/>
      </w:pPr>
      <w:r>
        <w:rPr/>
        <w:t>Energy company CEOs:  Enron, Sempra, Southern Company,…</w:t>
      </w:r>
    </w:p>
    <w:p>
      <w:pPr>
        <w:pStyle w:val="Normal"/>
        <w:numPr>
          <w:ilvl w:val="0"/>
          <w:numId w:val="4"/>
        </w:numPr>
        <w:rPr/>
      </w:pPr>
      <w:r>
        <w:rPr/>
        <w:t>Jim Florio, CA consumer advocate, one of the more thoughtful consumer advocates.</w:t>
      </w:r>
    </w:p>
    <w:p>
      <w:pPr>
        <w:pStyle w:val="Normal"/>
        <w:numPr>
          <w:ilvl w:val="0"/>
          <w:numId w:val="4"/>
        </w:numPr>
        <w:rPr/>
      </w:pPr>
      <w:r>
        <w:rPr/>
        <w:t>Stephen Littlechild, former chief regulator in the U.K. and an economist.  The U.K. has had similar problems to CA.</w:t>
      </w:r>
    </w:p>
    <w:p>
      <w:pPr>
        <w:pStyle w:val="Normal"/>
        <w:numPr>
          <w:ilvl w:val="0"/>
          <w:numId w:val="4"/>
        </w:numPr>
        <w:rPr/>
      </w:pPr>
      <w:r>
        <w:rPr/>
        <w:t>Joe Ronan, VP Govt &amp; Regulatory Affairs, Calpine, suggested by Annette.</w:t>
      </w:r>
    </w:p>
    <w:p>
      <w:pPr>
        <w:pStyle w:val="Normal"/>
        <w:numPr>
          <w:ilvl w:val="0"/>
          <w:numId w:val="4"/>
        </w:numPr>
        <w:rPr/>
      </w:pPr>
      <w:r>
        <w:rPr/>
        <w:t xml:space="preserve">Joseph Romn, suggested by board member Steve Silberstein, apparently described at </w:t>
      </w:r>
      <w:r>
        <w:rPr>
          <w:color w:val="000000"/>
          <w:lang w:eastAsia="en-US"/>
        </w:rPr>
        <w:t>cool-companies.org/about/index.cfm which I couldn’t access.</w:t>
      </w:r>
    </w:p>
    <w:p>
      <w:pPr>
        <w:pStyle w:val="Normal"/>
        <w:rPr/>
      </w:pPr>
      <w:r>
        <w:rPr/>
      </w:r>
    </w:p>
    <w:p>
      <w:pPr>
        <w:pStyle w:val="Normal"/>
        <w:rPr/>
      </w:pPr>
      <w:r>
        <w:rPr/>
      </w:r>
    </w:p>
    <w:p>
      <w:pPr>
        <w:pStyle w:val="Normal"/>
        <w:rPr>
          <w:b/>
        </w:rPr>
      </w:pPr>
      <w:r>
        <w:rPr>
          <w:b/>
        </w:rPr>
        <w:t>OPTION 2 (Allen’s suggestion)</w:t>
      </w:r>
    </w:p>
    <w:p>
      <w:pPr>
        <w:pStyle w:val="Normal"/>
        <w:rPr>
          <w:b/>
        </w:rPr>
      </w:pPr>
      <w:r>
        <w:rPr>
          <w:b/>
        </w:rPr>
      </w:r>
    </w:p>
    <w:p>
      <w:pPr>
        <w:pStyle w:val="Heading3"/>
        <w:ind w:hanging="0" w:start="0"/>
        <w:rPr/>
      </w:pPr>
      <w:r>
        <w:rPr/>
        <w:t>Panel I:  Market design panel</w:t>
        <w:tab/>
      </w:r>
    </w:p>
    <w:p>
      <w:pPr>
        <w:pStyle w:val="Heading3"/>
        <w:ind w:hanging="0" w:start="0"/>
        <w:rPr/>
      </w:pPr>
      <w:r>
        <w:rPr/>
      </w:r>
    </w:p>
    <w:p>
      <w:pPr>
        <w:pStyle w:val="Heading3"/>
        <w:ind w:hanging="0" w:start="0"/>
        <w:rPr/>
      </w:pPr>
      <w:r>
        <w:rPr/>
        <w:t>Panel II:  How to make retail competition work</w:t>
      </w:r>
    </w:p>
    <w:p>
      <w:pPr>
        <w:pStyle w:val="Normal"/>
        <w:rPr/>
      </w:pPr>
      <w:r>
        <w:rPr/>
      </w:r>
    </w:p>
    <w:p>
      <w:pPr>
        <w:pStyle w:val="Normal"/>
        <w:rPr/>
      </w:pPr>
      <w:r>
        <w:rPr/>
      </w:r>
    </w:p>
    <w:p>
      <w:pPr>
        <w:pStyle w:val="Normal"/>
        <w:rPr>
          <w:b/>
        </w:rPr>
      </w:pPr>
      <w:r>
        <w:rPr>
          <w:b/>
        </w:rPr>
        <w:t>OPTION 3 (Rob’s latest thinking)</w:t>
      </w:r>
    </w:p>
    <w:p>
      <w:pPr>
        <w:pStyle w:val="Normal"/>
        <w:rPr/>
      </w:pPr>
      <w:r>
        <w:rPr/>
        <w:t>(This is a modification and re-characterization of option I)</w:t>
      </w:r>
    </w:p>
    <w:p>
      <w:pPr>
        <w:pStyle w:val="Normal"/>
        <w:rPr/>
      </w:pPr>
      <w:r>
        <w:rPr/>
      </w:r>
    </w:p>
    <w:p>
      <w:pPr>
        <w:pStyle w:val="Heading3"/>
        <w:ind w:hanging="0" w:start="0"/>
        <w:rPr/>
      </w:pPr>
      <w:r>
        <w:rPr/>
        <w:t>Panel I:  Policy objectives and current assessment (qualitative panel)</w:t>
      </w:r>
    </w:p>
    <w:p>
      <w:pPr>
        <w:pStyle w:val="Normal"/>
        <w:rPr/>
      </w:pPr>
      <w:r>
        <w:rPr/>
        <w:t xml:space="preserve">This is for the high profile legislators and regulators to speak about the public interest and whether it is being served by the current state of de-regulation.  Similar speakers as the panel one of option one, but not a state focus.  (I think a state-level focus leads you into state-level solutions which will not work, such as Governor Gray Davis’ California-only price cap which violates some rules in Lee’s textbook and causes power to go to higher-paying states.  This is FERC’s problem though it won’t admit it.) </w:t>
      </w:r>
    </w:p>
    <w:p>
      <w:pPr>
        <w:pStyle w:val="Normal"/>
        <w:numPr>
          <w:ilvl w:val="0"/>
          <w:numId w:val="5"/>
        </w:numPr>
        <w:rPr/>
      </w:pPr>
      <w:r>
        <w:rPr/>
        <w:t>All state and federal regulators and legislators mentioned above.  Perhaps one from state, one from FERC, and one international such as Littlechild.</w:t>
      </w:r>
    </w:p>
    <w:p>
      <w:pPr>
        <w:pStyle w:val="Normal"/>
        <w:rPr/>
      </w:pPr>
      <w:r>
        <w:rPr/>
      </w:r>
    </w:p>
    <w:p>
      <w:pPr>
        <w:pStyle w:val="Normal"/>
        <w:rPr>
          <w:b/>
        </w:rPr>
      </w:pPr>
      <w:r>
        <w:rPr>
          <w:b/>
        </w:rPr>
        <w:t>Panel II:  Evaluation of policy options for the future (a bit more technical and focused on real solutions)</w:t>
      </w:r>
    </w:p>
    <w:p>
      <w:pPr>
        <w:pStyle w:val="Normal"/>
        <w:rPr/>
      </w:pPr>
      <w:r>
        <w:rPr/>
        <w:t>This is for super-knowledgeable industry observers and key players to make bold policy proposals so we can see how they hold up under fire.</w:t>
      </w:r>
    </w:p>
    <w:p>
      <w:pPr>
        <w:pStyle w:val="Normal"/>
        <w:numPr>
          <w:ilvl w:val="0"/>
          <w:numId w:val="2"/>
        </w:numPr>
        <w:rPr/>
      </w:pPr>
      <w:r>
        <w:rPr/>
        <w:t>All economists mentioned above.</w:t>
      </w:r>
    </w:p>
    <w:p>
      <w:pPr>
        <w:pStyle w:val="Normal"/>
        <w:numPr>
          <w:ilvl w:val="0"/>
          <w:numId w:val="2"/>
        </w:numPr>
        <w:rPr/>
      </w:pPr>
      <w:r>
        <w:rPr/>
        <w:t>Practitioners—CEOs, Cavanagh, consumer advocates</w:t>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ITC Zapf Dingbats (D1)">
    <w:charset w:val="02"/>
    <w:family w:val="decorative"/>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i/>
    </w:rPr>
  </w:style>
  <w:style w:type="paragraph" w:styleId="Heading3">
    <w:name w:val="heading 3"/>
    <w:basedOn w:val="Normal"/>
    <w:next w:val="Normal"/>
    <w:qFormat/>
    <w:pPr>
      <w:keepNext w:val="true"/>
      <w:numPr>
        <w:ilvl w:val="2"/>
        <w:numId w:val="1"/>
      </w:numPr>
      <w:outlineLvl w:val="2"/>
    </w:pPr>
    <w:rPr>
      <w:b/>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8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2000-08-30T08:05:00Z</dcterms:created>
  <dc:creator>Heather Cameron</dc:creator>
  <dc:description/>
  <dc:language>en-CA</dc:language>
  <cp:lastModifiedBy>gramlr</cp:lastModifiedBy>
  <dcterms:modified xsi:type="dcterms:W3CDTF">2000-08-30T08:05:00Z</dcterms:modified>
  <cp:revision>2</cp:revision>
  <dc:subject/>
  <dc:title>Draft  Agenda: Energy Summit</dc:title>
</cp:coreProperties>
</file>