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Programme for Rod Hayslett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 July 2000</w:t>
      </w:r>
    </w:p>
    <w:p>
      <w:pPr>
        <w:pStyle w:val="Normal"/>
        <w:rPr/>
      </w:pPr>
      <w:r>
        <w:rPr/>
      </w:r>
    </w:p>
    <w:tbl>
      <w:tblPr>
        <w:tblW w:w="85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26"/>
        <w:gridCol w:w="4154"/>
        <w:gridCol w:w="2840"/>
      </w:tblGrid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Itinerary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9.55 am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Arrive London Gatwick on flight number Continental No 4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Richard Osman 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10.30 am?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Depart Gatwick and travel to Bath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 Osman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12.30 pm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Arrive Grosvenor House, Bath for briefing meeting with Colin Skellett</w:t>
            </w:r>
          </w:p>
          <w:p>
            <w:pPr>
              <w:pStyle w:val="Normal"/>
              <w:rPr/>
            </w:pPr>
            <w:r>
              <w:rPr/>
              <w:t>(Your wife to be taken to the hotel)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Colin Skellett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Royal Crescent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1.15 pm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Meeting at Grosvenor House with Gareth Jones for more detailed briefing</w:t>
            </w:r>
          </w:p>
          <w:p>
            <w:pPr>
              <w:pStyle w:val="Normal"/>
              <w:rPr/>
            </w:pPr>
            <w:r>
              <w:rPr/>
              <w:t xml:space="preserve">Alan Morgan to join meeting to discuss HR issues 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Gareth Jones</w:t>
            </w:r>
          </w:p>
          <w:p>
            <w:pPr>
              <w:pStyle w:val="Normal"/>
              <w:rPr/>
            </w:pPr>
            <w:r>
              <w:rPr/>
              <w:t>Alan Morgan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 pm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Depart for Royal Crescent hotel 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 Osman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7.30 pm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Dinner with Keith and Julia</w:t>
            </w:r>
            <w:r>
              <w:rPr>
                <w:i/>
              </w:rPr>
              <w:t xml:space="preserve"> </w:t>
            </w:r>
            <w:r>
              <w:rPr/>
              <w:t>Harris</w:t>
            </w:r>
          </w:p>
          <w:p>
            <w:pPr>
              <w:pStyle w:val="Normal"/>
              <w:rPr/>
            </w:pPr>
            <w:r>
              <w:rPr/>
              <w:t>(venue to be confirmed)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Keith Harris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 July 2000</w:t>
      </w:r>
    </w:p>
    <w:p>
      <w:pPr>
        <w:pStyle w:val="Normal"/>
        <w:rPr/>
      </w:pPr>
      <w:r>
        <w:rPr/>
      </w:r>
    </w:p>
    <w:tbl>
      <w:tblPr>
        <w:tblW w:w="85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26"/>
        <w:gridCol w:w="4154"/>
        <w:gridCol w:w="2840"/>
      </w:tblGrid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Itinerary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8.30 am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Depart from Royal Crescent hotel and travel to Grosvenor House, Bath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 Osman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 am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Meet Nick Mitchell – who will accompany Rod Hayslett on the tour</w:t>
            </w:r>
          </w:p>
          <w:p>
            <w:pPr>
              <w:pStyle w:val="Normal"/>
              <w:rPr/>
            </w:pPr>
            <w:r>
              <w:rPr/>
              <w:t>Tour of Control Centre with Pete Coombs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Nick Mitchell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Pete Coombs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9.45 am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Depart Grosvenor House and travel to Saltford Scientific Centre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 Osman</w:t>
            </w:r>
          </w:p>
          <w:p>
            <w:pPr>
              <w:pStyle w:val="Normal"/>
              <w:rPr/>
            </w:pPr>
            <w:r>
              <w:rPr/>
              <w:t>Nick Mitchell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10.05 am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Arrive Saltford greeted by Brian Wibberley – tour of the Scientific Centre</w:t>
            </w:r>
          </w:p>
          <w:p>
            <w:pPr>
              <w:pStyle w:val="Normal"/>
              <w:rPr/>
            </w:pPr>
            <w:r>
              <w:rPr/>
              <w:t>(refreshments available)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Brian Wibberley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11.15 am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Depart Saltford and travel to Bristol waste water works at Avonmouth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 Osman</w:t>
            </w:r>
          </w:p>
          <w:p>
            <w:pPr>
              <w:pStyle w:val="Normal"/>
              <w:rPr/>
            </w:pPr>
            <w:r>
              <w:rPr/>
              <w:t>Nick Mitchell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12.15 pm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Arrive Bristol waste water works and tour of construction works and biodrier with Richard Thackeray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 Thackeray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1.15 pm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Depart Bristol waste water works – lunch en route back to Bath with Nick Mitchell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 Osman</w:t>
            </w:r>
          </w:p>
          <w:p>
            <w:pPr>
              <w:pStyle w:val="Normal"/>
              <w:rPr/>
            </w:pPr>
            <w:r>
              <w:rPr/>
              <w:t>Nick Mitchell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2.30 pm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Arrive Grosvenor House – meeting with Engineering Services on new business opportunities within the services company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Keith Willett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5.30 pm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Return to Royal Crescent hotel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 pm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Dinner with Gareth Jones and Colin Skellett – Gareth Jones to pick up from hotel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 July 2000</w:t>
      </w:r>
    </w:p>
    <w:p>
      <w:pPr>
        <w:pStyle w:val="Normal"/>
        <w:rPr/>
      </w:pPr>
      <w:r>
        <w:rPr/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Travel to London (sorting out own accommodation) spend time in London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 July 2000</w:t>
      </w:r>
    </w:p>
    <w:p>
      <w:pPr>
        <w:pStyle w:val="Normal"/>
        <w:rPr/>
      </w:pPr>
      <w:r>
        <w:rPr/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Time to be spent at leisure in London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 July 2000</w:t>
      </w:r>
    </w:p>
    <w:p>
      <w:pPr>
        <w:pStyle w:val="Normal"/>
        <w:rPr/>
      </w:pPr>
      <w:r>
        <w:rPr/>
      </w:r>
    </w:p>
    <w:tbl>
      <w:tblPr>
        <w:tblW w:w="85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26"/>
        <w:gridCol w:w="4154"/>
        <w:gridCol w:w="2840"/>
      </w:tblGrid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Itinerary 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 am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Arrive Queen Anne’s Gate - Wessex Room and meet Contract review team  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Gareth Jones</w:t>
            </w:r>
          </w:p>
          <w:p>
            <w:pPr>
              <w:pStyle w:val="Normal"/>
              <w:rPr/>
            </w:pPr>
            <w:r>
              <w:rPr/>
              <w:t>John Coppack</w:t>
            </w:r>
          </w:p>
          <w:p>
            <w:pPr>
              <w:pStyle w:val="Normal"/>
              <w:rPr/>
            </w:pPr>
            <w:r>
              <w:rPr/>
              <w:t>Keith Willett</w:t>
            </w:r>
          </w:p>
          <w:p>
            <w:pPr>
              <w:pStyle w:val="Normal"/>
              <w:rPr/>
            </w:pPr>
            <w:r>
              <w:rPr/>
              <w:t>Kevin Gibbs</w:t>
            </w:r>
          </w:p>
          <w:p>
            <w:pPr>
              <w:pStyle w:val="Normal"/>
              <w:rPr/>
            </w:pPr>
            <w:r>
              <w:rPr/>
              <w:t>Nigel Read</w:t>
            </w:r>
          </w:p>
          <w:p>
            <w:pPr>
              <w:pStyle w:val="Normal"/>
              <w:rPr/>
            </w:pPr>
            <w:r>
              <w:rPr/>
              <w:t>Andrew Phillips</w:t>
            </w:r>
          </w:p>
          <w:p>
            <w:pPr>
              <w:pStyle w:val="Normal"/>
              <w:rPr/>
            </w:pPr>
            <w:r>
              <w:rPr/>
              <w:t>Chris Perry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pm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Meeting with Keith Harris and Gareth Jones to meet Clifford Chance (John Ale will also join meeting)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Keith Harris</w:t>
            </w:r>
          </w:p>
          <w:p>
            <w:pPr>
              <w:pStyle w:val="Normal"/>
              <w:rPr/>
            </w:pPr>
            <w:r>
              <w:rPr/>
              <w:t>Gareth Jones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evening</w:t>
            </w:r>
          </w:p>
        </w:tc>
        <w:tc>
          <w:tcPr>
            <w:tcW w:w="4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Return to London hotel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11 July 2000 </w:t>
      </w:r>
    </w:p>
    <w:p>
      <w:pPr>
        <w:pStyle w:val="Normal"/>
        <w:rPr/>
      </w:pPr>
      <w:r>
        <w:rPr/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2"/>
      </w:tblGrid>
      <w:tr>
        <w:trPr/>
        <w:tc>
          <w:tcPr>
            <w:tcW w:w="8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Programme to be confirmed after discussions with Keith Harris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Wessex Water contacts: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Richard Osman</w:t>
        <w:tab/>
        <w:tab/>
        <w:t>Chauffeur</w:t>
      </w:r>
    </w:p>
    <w:p>
      <w:pPr>
        <w:pStyle w:val="Normal"/>
        <w:rPr/>
      </w:pPr>
      <w:r>
        <w:rPr/>
        <w:t>Colin Skellett</w:t>
        <w:tab/>
        <w:tab/>
        <w:tab/>
        <w:t>Chairman and Chief Executive</w:t>
      </w:r>
    </w:p>
    <w:p>
      <w:pPr>
        <w:pStyle w:val="Normal"/>
        <w:rPr/>
      </w:pPr>
      <w:r>
        <w:rPr/>
        <w:t>Keith Harris</w:t>
        <w:tab/>
        <w:tab/>
        <w:tab/>
        <w:t>Director of Finance and Regulation</w:t>
      </w:r>
    </w:p>
    <w:p>
      <w:pPr>
        <w:pStyle w:val="Normal"/>
        <w:rPr/>
      </w:pPr>
      <w:r>
        <w:rPr/>
        <w:t>Nick Mitchell</w:t>
        <w:tab/>
        <w:tab/>
        <w:tab/>
        <w:t>Waste Water Manager</w:t>
      </w:r>
    </w:p>
    <w:p>
      <w:pPr>
        <w:pStyle w:val="Normal"/>
        <w:rPr/>
      </w:pPr>
      <w:r>
        <w:rPr/>
        <w:t>Pete Coombs</w:t>
        <w:tab/>
        <w:tab/>
        <w:tab/>
        <w:t>Control Room Manager</w:t>
      </w:r>
    </w:p>
    <w:p>
      <w:pPr>
        <w:pStyle w:val="Normal"/>
        <w:rPr/>
      </w:pPr>
      <w:r>
        <w:rPr/>
        <w:t>Brian Wibberley</w:t>
        <w:tab/>
        <w:tab/>
        <w:t>Customer Services Manager</w:t>
      </w:r>
    </w:p>
    <w:p>
      <w:pPr>
        <w:pStyle w:val="Normal"/>
        <w:rPr/>
      </w:pPr>
      <w:r>
        <w:rPr/>
        <w:t>Richard Thackeray</w:t>
        <w:tab/>
        <w:tab/>
        <w:t>Project Manager</w:t>
      </w:r>
    </w:p>
    <w:p>
      <w:pPr>
        <w:pStyle w:val="Normal"/>
        <w:rPr/>
      </w:pPr>
      <w:r>
        <w:rPr/>
        <w:t>Keith Willett</w:t>
        <w:tab/>
        <w:tab/>
        <w:tab/>
        <w:t>Vice President Business Services</w:t>
      </w:r>
    </w:p>
    <w:p>
      <w:pPr>
        <w:pStyle w:val="Normal"/>
        <w:rPr/>
      </w:pPr>
      <w:r>
        <w:rPr/>
        <w:t>Gareth Jones</w:t>
        <w:tab/>
        <w:tab/>
        <w:tab/>
        <w:t>Director of Environment and Quality</w:t>
      </w:r>
    </w:p>
    <w:p>
      <w:pPr>
        <w:pStyle w:val="Normal"/>
        <w:rPr/>
      </w:pPr>
      <w:r>
        <w:rPr/>
        <w:t xml:space="preserve">John Coppack </w:t>
        <w:tab/>
        <w:tab/>
        <w:tab/>
        <w:t xml:space="preserve">Head of Regulation </w:t>
      </w:r>
    </w:p>
    <w:p>
      <w:pPr>
        <w:pStyle w:val="Normal"/>
        <w:rPr/>
      </w:pPr>
      <w:r>
        <w:rPr/>
        <w:t>Kevin Gibbs</w:t>
        <w:tab/>
        <w:tab/>
        <w:tab/>
        <w:t>Regional Services Manager</w:t>
      </w:r>
    </w:p>
    <w:p>
      <w:pPr>
        <w:pStyle w:val="Normal"/>
        <w:rPr/>
      </w:pPr>
      <w:r>
        <w:rPr/>
        <w:t>Nigel Read</w:t>
        <w:tab/>
        <w:tab/>
        <w:tab/>
        <w:t>Head of Finance</w:t>
      </w:r>
    </w:p>
    <w:p>
      <w:pPr>
        <w:pStyle w:val="Normal"/>
        <w:rPr/>
      </w:pPr>
      <w:r>
        <w:rPr/>
        <w:t>Andrew Phillips</w:t>
        <w:tab/>
        <w:tab/>
        <w:t>Head of Legal and Estate Services</w:t>
      </w:r>
    </w:p>
    <w:p>
      <w:pPr>
        <w:pStyle w:val="Normal"/>
        <w:rPr/>
      </w:pPr>
      <w:r>
        <w:rPr/>
        <w:t>Chris Perry</w:t>
        <w:tab/>
        <w:tab/>
        <w:tab/>
        <w:t>Regulation Planning Manager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ZapfHumnst B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0" w:hanging="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decimal"/>
      <w:lvlText w:val="%1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hi-IN"/>
    </w:rPr>
  </w:style>
  <w:style w:type="paragraph" w:styleId="Heading1">
    <w:name w:val="heading 1"/>
    <w:basedOn w:val="Normal"/>
    <w:next w:val="BodyText"/>
    <w:qFormat/>
    <w:pPr>
      <w:pageBreakBefore/>
      <w:numPr>
        <w:ilvl w:val="0"/>
        <w:numId w:val="2"/>
      </w:numPr>
      <w:pBdr>
        <w:bottom w:val="single" w:sz="12" w:space="2" w:color="000000"/>
      </w:pBdr>
      <w:spacing w:before="0" w:after="240"/>
      <w:ind w:hanging="851" w:start="851" w:end="0"/>
      <w:outlineLvl w:val="0"/>
    </w:pPr>
    <w:rPr>
      <w:b/>
      <w:sz w:val="36"/>
    </w:rPr>
  </w:style>
  <w:style w:type="paragraph" w:styleId="Heading2">
    <w:name w:val="heading 2"/>
    <w:basedOn w:val="Normal"/>
    <w:next w:val="BodyText"/>
    <w:qFormat/>
    <w:pPr>
      <w:keepNext w:val="true"/>
      <w:numPr>
        <w:ilvl w:val="0"/>
        <w:numId w:val="2"/>
      </w:numPr>
      <w:spacing w:before="480" w:after="0"/>
      <w:ind w:hanging="851" w:start="851" w:end="0"/>
      <w:outlineLvl w:val="1"/>
    </w:pPr>
    <w:rPr>
      <w:b/>
      <w:sz w:val="28"/>
    </w:rPr>
  </w:style>
  <w:style w:type="paragraph" w:styleId="Heading3">
    <w:name w:val="heading 3"/>
    <w:basedOn w:val="Normal"/>
    <w:next w:val="BodyText"/>
    <w:qFormat/>
    <w:pPr>
      <w:keepNext w:val="true"/>
      <w:numPr>
        <w:ilvl w:val="0"/>
        <w:numId w:val="2"/>
      </w:numPr>
      <w:spacing w:before="360" w:after="0"/>
      <w:ind w:hanging="851" w:start="851" w:end="0"/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keepNext w:val="true"/>
      <w:numPr>
        <w:ilvl w:val="0"/>
        <w:numId w:val="2"/>
      </w:numPr>
      <w:ind w:hanging="851" w:start="851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0"/>
        <w:numId w:val="2"/>
      </w:numPr>
      <w:spacing w:before="0" w:after="60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qFormat/>
    <w:pPr>
      <w:numPr>
        <w:ilvl w:val="0"/>
        <w:numId w:val="2"/>
      </w:numPr>
      <w:spacing w:before="0" w:after="60"/>
      <w:outlineLvl w:val="5"/>
    </w:pPr>
    <w:rPr>
      <w:rFonts w:ascii="Arial" w:hAnsi="Arial" w:cs="Arial"/>
      <w:i/>
    </w:rPr>
  </w:style>
  <w:style w:type="paragraph" w:styleId="Heading7">
    <w:name w:val="heading 7"/>
    <w:basedOn w:val="Normal"/>
    <w:next w:val="Normal"/>
    <w:qFormat/>
    <w:pPr>
      <w:numPr>
        <w:ilvl w:val="0"/>
        <w:numId w:val="2"/>
      </w:numPr>
      <w:spacing w:before="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0"/>
        <w:numId w:val="2"/>
      </w:numPr>
      <w:spacing w:before="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Heading1"/>
    <w:next w:val="BodyText"/>
    <w:qFormat/>
    <w:pPr>
      <w:numPr>
        <w:ilvl w:val="0"/>
        <w:numId w:val="2"/>
      </w:numPr>
      <w:tabs>
        <w:tab w:val="clear" w:pos="720"/>
        <w:tab w:val="left" w:pos="360" w:leader="none"/>
      </w:tabs>
      <w:ind w:hanging="2381" w:start="2381" w:end="0"/>
      <w:outlineLvl w:val="8"/>
    </w:pPr>
    <w:rPr/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ZapfHumnst BT" w:hAnsi="ZapfHumnst BT" w:cs="ZapfHumnst B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uppressAutoHyphens w:val="true"/>
      <w:ind w:hanging="0" w:start="851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BodyText"/>
    <w:pPr>
      <w:ind w:hanging="0" w:start="1134" w:end="0"/>
    </w:pPr>
    <w:rPr/>
  </w:style>
  <w:style w:type="paragraph" w:styleId="FigureCaption">
    <w:name w:val="Figure Caption"/>
    <w:basedOn w:val="Normal"/>
    <w:qFormat/>
    <w:pPr>
      <w:spacing w:before="0" w:after="120"/>
      <w:ind w:hanging="0" w:start="1134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next w:val="Normal"/>
    <w:pPr>
      <w:tabs>
        <w:tab w:val="clear" w:pos="720"/>
        <w:tab w:val="right" w:pos="9072" w:leader="none"/>
      </w:tabs>
    </w:pPr>
    <w:rPr>
      <w:sz w:val="18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ing1nonumbering">
    <w:name w:val="Heading 1 no numbering"/>
    <w:basedOn w:val="Heading1"/>
    <w:next w:val="BodyText"/>
    <w:qFormat/>
    <w:pPr>
      <w:numPr>
        <w:ilvl w:val="0"/>
        <w:numId w:val="2"/>
      </w:numPr>
      <w:tabs>
        <w:tab w:val="clear" w:pos="720"/>
      </w:tabs>
      <w:ind w:firstLine="851" w:start="0" w:end="0"/>
      <w:outlineLvl w:val="9"/>
    </w:pPr>
    <w:rPr/>
  </w:style>
  <w:style w:type="paragraph" w:styleId="Heading2nonumbering">
    <w:name w:val="Heading 2 no numbering"/>
    <w:basedOn w:val="Heading2"/>
    <w:next w:val="BodyText"/>
    <w:qFormat/>
    <w:pPr>
      <w:numPr>
        <w:ilvl w:val="0"/>
        <w:numId w:val="2"/>
      </w:numPr>
      <w:tabs>
        <w:tab w:val="clear" w:pos="720"/>
      </w:tabs>
      <w:ind w:hanging="0" w:start="851" w:end="0"/>
      <w:outlineLvl w:val="9"/>
    </w:pPr>
    <w:rPr/>
  </w:style>
  <w:style w:type="paragraph" w:styleId="Heading3nonumbering">
    <w:name w:val="Heading 3 no numbering"/>
    <w:basedOn w:val="Heading3"/>
    <w:next w:val="BodyText"/>
    <w:qFormat/>
    <w:pPr>
      <w:numPr>
        <w:ilvl w:val="0"/>
        <w:numId w:val="2"/>
      </w:numPr>
      <w:tabs>
        <w:tab w:val="clear" w:pos="720"/>
      </w:tabs>
      <w:ind w:hanging="0" w:start="851" w:end="0"/>
      <w:outlineLvl w:val="9"/>
    </w:pPr>
    <w:rPr/>
  </w:style>
  <w:style w:type="paragraph" w:styleId="Heading4nonumbering">
    <w:name w:val="Heading 4 no numbering"/>
    <w:basedOn w:val="Heading4"/>
    <w:next w:val="BodyText"/>
    <w:qFormat/>
    <w:pPr>
      <w:numPr>
        <w:ilvl w:val="0"/>
        <w:numId w:val="2"/>
      </w:numPr>
      <w:tabs>
        <w:tab w:val="clear" w:pos="720"/>
      </w:tabs>
      <w:ind w:hanging="0" w:start="851" w:end="0"/>
      <w:outlineLvl w:val="9"/>
    </w:pPr>
    <w:rPr/>
  </w:style>
  <w:style w:type="paragraph" w:styleId="ListBullet">
    <w:name w:val="List Bullet"/>
    <w:basedOn w:val="Normal"/>
    <w:qFormat/>
    <w:pPr>
      <w:numPr>
        <w:ilvl w:val="0"/>
        <w:numId w:val="3"/>
      </w:numPr>
      <w:spacing w:before="60" w:after="60"/>
      <w:ind w:hanging="284" w:start="1135" w:end="567"/>
    </w:pPr>
    <w:rPr/>
  </w:style>
  <w:style w:type="paragraph" w:styleId="ListBulletIndent">
    <w:name w:val="List Bullet Indent"/>
    <w:basedOn w:val="ListBullet"/>
    <w:qFormat/>
    <w:pPr>
      <w:ind w:hanging="284" w:start="1418" w:end="567"/>
    </w:pPr>
    <w:rPr/>
  </w:style>
  <w:style w:type="paragraph" w:styleId="ListBulletnospace">
    <w:name w:val="List Bullet no space"/>
    <w:basedOn w:val="ListBullet"/>
    <w:qFormat/>
    <w:pPr>
      <w:spacing w:before="0" w:after="0"/>
    </w:pPr>
    <w:rPr/>
  </w:style>
  <w:style w:type="paragraph" w:styleId="ListNumber">
    <w:name w:val="List Number"/>
    <w:basedOn w:val="Normal"/>
    <w:qFormat/>
    <w:pPr>
      <w:numPr>
        <w:ilvl w:val="0"/>
        <w:numId w:val="4"/>
      </w:numPr>
      <w:spacing w:before="60" w:after="60"/>
      <w:ind w:hanging="284" w:start="1135" w:end="567"/>
    </w:pPr>
    <w:rPr/>
  </w:style>
  <w:style w:type="paragraph" w:styleId="ListLetter">
    <w:name w:val="List Letter"/>
    <w:basedOn w:val="ListNumber"/>
    <w:qFormat/>
    <w:pPr>
      <w:numPr>
        <w:ilvl w:val="0"/>
        <w:numId w:val="5"/>
      </w:numPr>
    </w:pPr>
    <w:rPr/>
  </w:style>
  <w:style w:type="paragraph" w:styleId="NormalIndent">
    <w:name w:val="Normal Indent"/>
    <w:basedOn w:val="Normal"/>
    <w:qFormat/>
    <w:pPr>
      <w:ind w:hanging="0" w:start="1134" w:end="0"/>
    </w:pPr>
    <w:rPr/>
  </w:style>
  <w:style w:type="paragraph" w:styleId="TableCaption">
    <w:name w:val="Table Caption"/>
    <w:basedOn w:val="Normal"/>
    <w:next w:val="Normal"/>
    <w:qFormat/>
    <w:pPr>
      <w:spacing w:before="240" w:after="120"/>
      <w:ind w:hanging="0" w:start="1134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Normal"/>
    <w:next w:val="Normal"/>
    <w:qFormat/>
    <w:pPr>
      <w:widowControl/>
      <w:suppressAutoHyphens w:val="true"/>
      <w:spacing w:before="60" w:after="60"/>
      <w:jc w:val="both"/>
    </w:pPr>
    <w:rPr>
      <w:b/>
      <w:sz w:val="20"/>
    </w:rPr>
  </w:style>
  <w:style w:type="paragraph" w:styleId="TableText">
    <w:name w:val="Table Text"/>
    <w:basedOn w:val="BodyText"/>
    <w:qFormat/>
    <w:pPr>
      <w:widowControl/>
      <w:spacing w:before="60" w:after="60"/>
      <w:jc w:val="both"/>
    </w:pPr>
    <w:rPr>
      <w:sz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1418" w:leader="none"/>
        <w:tab w:val="right" w:pos="8504" w:leader="none"/>
      </w:tabs>
      <w:spacing w:before="240" w:after="0"/>
      <w:ind w:hanging="0" w:start="851" w:end="0"/>
    </w:pPr>
    <w:rPr>
      <w:b/>
    </w:rPr>
  </w:style>
  <w:style w:type="paragraph" w:styleId="TOC2">
    <w:name w:val="toc 2"/>
    <w:basedOn w:val="TOC1"/>
    <w:next w:val="Normal"/>
    <w:pPr>
      <w:spacing w:before="120" w:after="0"/>
    </w:pPr>
    <w:rPr>
      <w:b w:val="false"/>
    </w:rPr>
  </w:style>
  <w:style w:type="paragraph" w:styleId="TOC3">
    <w:name w:val="toc 3"/>
    <w:basedOn w:val="TOC2"/>
    <w:next w:val="Normal"/>
    <w:pPr/>
    <w:rPr/>
  </w:style>
  <w:style w:type="paragraph" w:styleId="TOC4">
    <w:name w:val="toc 4"/>
    <w:basedOn w:val="TOC3"/>
    <w:next w:val="Normal"/>
    <w:pPr/>
    <w:rPr/>
  </w:style>
  <w:style w:type="paragraph" w:styleId="TOC5">
    <w:name w:val="toc 5"/>
    <w:basedOn w:val="Normal"/>
    <w:next w:val="Normal"/>
    <w:pPr>
      <w:tabs>
        <w:tab w:val="clear" w:pos="720"/>
        <w:tab w:val="right" w:pos="8504" w:leader="none"/>
      </w:tabs>
      <w:ind w:hanging="0" w:start="660" w:end="0"/>
    </w:pPr>
    <w:rPr>
      <w:sz w:val="18"/>
    </w:rPr>
  </w:style>
  <w:style w:type="paragraph" w:styleId="TOC6">
    <w:name w:val="toc 6"/>
    <w:basedOn w:val="Normal"/>
    <w:next w:val="Normal"/>
    <w:pPr>
      <w:tabs>
        <w:tab w:val="clear" w:pos="720"/>
        <w:tab w:val="right" w:pos="8504" w:leader="none"/>
      </w:tabs>
      <w:ind w:hanging="0" w:start="880" w:end="0"/>
    </w:pPr>
    <w:rPr>
      <w:sz w:val="18"/>
    </w:rPr>
  </w:style>
  <w:style w:type="paragraph" w:styleId="TOC7">
    <w:name w:val="toc 7"/>
    <w:basedOn w:val="Normal"/>
    <w:next w:val="Normal"/>
    <w:pPr>
      <w:tabs>
        <w:tab w:val="clear" w:pos="720"/>
        <w:tab w:val="right" w:pos="8504" w:leader="none"/>
      </w:tabs>
      <w:ind w:hanging="0" w:start="1100" w:end="0"/>
    </w:pPr>
    <w:rPr>
      <w:sz w:val="18"/>
    </w:rPr>
  </w:style>
  <w:style w:type="paragraph" w:styleId="TOC8">
    <w:name w:val="toc 8"/>
    <w:basedOn w:val="Normal"/>
    <w:next w:val="Normal"/>
    <w:pPr>
      <w:tabs>
        <w:tab w:val="clear" w:pos="720"/>
        <w:tab w:val="right" w:pos="8504" w:leader="none"/>
      </w:tabs>
      <w:ind w:hanging="0" w:start="1320" w:end="0"/>
    </w:pPr>
    <w:rPr>
      <w:sz w:val="18"/>
    </w:rPr>
  </w:style>
  <w:style w:type="paragraph" w:styleId="TOC9">
    <w:name w:val="toc 9"/>
    <w:basedOn w:val="TOC1"/>
    <w:next w:val="Normal"/>
    <w:pPr>
      <w:ind w:hanging="0" w:start="1701" w:end="0"/>
    </w:pPr>
    <w:rPr/>
  </w:style>
  <w:style w:type="paragraph" w:styleId="TocHead">
    <w:name w:val="Toc Head"/>
    <w:basedOn w:val="Normal"/>
    <w:next w:val="TOC1"/>
    <w:qFormat/>
    <w:pPr>
      <w:keepNext w:val="true"/>
      <w:keepLines/>
      <w:widowControl/>
      <w:tabs>
        <w:tab w:val="clear" w:pos="720"/>
        <w:tab w:val="right" w:pos="8505" w:leader="none"/>
      </w:tabs>
      <w:spacing w:before="180" w:after="0"/>
      <w:ind w:hanging="0" w:start="851" w:end="0"/>
    </w:pPr>
    <w:rPr>
      <w:i/>
    </w:rPr>
  </w:style>
  <w:style w:type="paragraph" w:styleId="TOCTitle">
    <w:name w:val="TOC Title"/>
    <w:basedOn w:val="Heading1"/>
    <w:next w:val="Normal"/>
    <w:qFormat/>
    <w:pPr>
      <w:numPr>
        <w:ilvl w:val="0"/>
        <w:numId w:val="2"/>
      </w:numPr>
      <w:tabs>
        <w:tab w:val="clear" w:pos="720"/>
      </w:tabs>
      <w:outlineLvl w:val="9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2000-07-03T08:12:00Z</dcterms:created>
  <dc:creator>Marilyn Smith</dc:creator>
  <dc:description/>
  <dc:language>en-CA</dc:language>
  <cp:lastModifiedBy>Marilyn Smith</cp:lastModifiedBy>
  <cp:lastPrinted>2000-07-04T10:39:00Z</cp:lastPrinted>
  <dcterms:modified xsi:type="dcterms:W3CDTF">2000-07-04T07:21:00Z</dcterms:modified>
  <cp:revision>15</cp:revision>
  <dc:subject/>
  <dc:title>Draft Programme for Rod Hayslett</dc:title>
</cp:coreProperties>
</file>