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 8/28/00</w:t>
      </w:r>
    </w:p>
    <w:p>
      <w:pPr>
        <w:pStyle w:val="Normal"/>
        <w:jc w:val="center"/>
        <w:rPr/>
      </w:pPr>
      <w:r>
        <w:rPr/>
      </w:r>
    </w:p>
    <w:p>
      <w:pPr>
        <w:pStyle w:val="Normal"/>
        <w:jc w:val="center"/>
        <w:rPr/>
      </w:pPr>
      <w:r>
        <w:rPr/>
        <w:t>August __, 2000</w:t>
      </w:r>
    </w:p>
    <w:p>
      <w:pPr>
        <w:pStyle w:val="Normal"/>
        <w:jc w:val="center"/>
        <w:rPr/>
      </w:pPr>
      <w:r>
        <w:rPr/>
      </w:r>
    </w:p>
    <w:p>
      <w:pPr>
        <w:pStyle w:val="Normal"/>
        <w:rPr/>
      </w:pPr>
      <w:r>
        <w:rPr/>
        <w:t>Fitch IBCA, Inc.</w:t>
      </w:r>
    </w:p>
    <w:p>
      <w:pPr>
        <w:pStyle w:val="Normal"/>
        <w:rPr/>
      </w:pPr>
      <w:r>
        <w:rPr/>
        <w:t>One State Street Plaza</w:t>
      </w:r>
    </w:p>
    <w:p>
      <w:pPr>
        <w:pStyle w:val="Normal"/>
        <w:rPr/>
      </w:pPr>
      <w:r>
        <w:rPr/>
        <w:t>New York, NY 10002</w:t>
      </w:r>
    </w:p>
    <w:p>
      <w:pPr>
        <w:pStyle w:val="Normal"/>
        <w:rPr/>
      </w:pPr>
      <w:r>
        <w:rPr/>
      </w:r>
    </w:p>
    <w:p>
      <w:pPr>
        <w:pStyle w:val="Normal"/>
        <w:rPr/>
      </w:pPr>
      <w:r>
        <w:rPr/>
        <w:t>Moody’s Investors Service, Inc.</w:t>
      </w:r>
    </w:p>
    <w:p>
      <w:pPr>
        <w:pStyle w:val="Normal"/>
        <w:rPr/>
      </w:pPr>
      <w:r>
        <w:rPr/>
        <w:t>99 Church Street</w:t>
      </w:r>
    </w:p>
    <w:p>
      <w:pPr>
        <w:pStyle w:val="Normal"/>
        <w:rPr/>
      </w:pPr>
      <w:r>
        <w:rPr/>
        <w:t>4</w:t>
      </w:r>
      <w:r>
        <w:rPr>
          <w:vertAlign w:val="superscript"/>
        </w:rPr>
        <w:t>th</w:t>
      </w:r>
      <w:r>
        <w:rPr/>
        <w:t xml:space="preserve"> Floor</w:t>
      </w:r>
    </w:p>
    <w:p>
      <w:pPr>
        <w:pStyle w:val="Normal"/>
        <w:rPr/>
      </w:pPr>
      <w:r>
        <w:rPr/>
        <w:t>New York, NY 10004</w:t>
      </w:r>
    </w:p>
    <w:p>
      <w:pPr>
        <w:pStyle w:val="Normal"/>
        <w:rPr/>
      </w:pPr>
      <w:r>
        <w:rPr/>
      </w:r>
    </w:p>
    <w:p>
      <w:pPr>
        <w:pStyle w:val="Normal"/>
        <w:ind w:start="720" w:end="0"/>
        <w:rPr/>
      </w:pPr>
      <w:r>
        <w:rPr/>
        <w:t>RE:   Indenture dated as of December 22, 1999 by and between ENA CLO I Trust, as Issuer and Chase Bank of Texas, National Association, as Indenture Trustee and as Securities Intermediary (the “Indenture”)</w:t>
      </w:r>
    </w:p>
    <w:p>
      <w:pPr>
        <w:pStyle w:val="Normal"/>
        <w:ind w:start="720" w:end="0"/>
        <w:rPr/>
      </w:pPr>
      <w:r>
        <w:rPr/>
      </w:r>
    </w:p>
    <w:p>
      <w:pPr>
        <w:pStyle w:val="Normal"/>
        <w:rPr/>
      </w:pPr>
      <w:r>
        <w:rPr/>
        <w:t>Ladies and Gentlemen:</w:t>
      </w:r>
    </w:p>
    <w:p>
      <w:pPr>
        <w:pStyle w:val="Normal"/>
        <w:rPr/>
      </w:pPr>
      <w:r>
        <w:rPr/>
      </w:r>
    </w:p>
    <w:p>
      <w:pPr>
        <w:pStyle w:val="Normal"/>
        <w:rPr/>
      </w:pPr>
      <w:r>
        <w:rPr/>
        <w:tab/>
        <w:t>On even date herewith, Enron Corp., an Oregon corporation and ENA CLO Holding Company I L.P. (“Holding I LP”) are entering into a 1992 ISDA Master Agreement (Multicurrency-Cross Border), including the Schedule thereto and a Confirmation thereunder (the “Put Agreement”), evidencing a put option in favor of Holding I LP having the terms contained therein (the “Put Option”).  Each capitalized term that is not otherwise defined herein shall have the meaning ascribed to such term in the Indenture.</w:t>
      </w:r>
    </w:p>
    <w:p>
      <w:pPr>
        <w:pStyle w:val="Normal"/>
        <w:rPr/>
      </w:pPr>
      <w:r>
        <w:rPr/>
      </w:r>
    </w:p>
    <w:p>
      <w:pPr>
        <w:pStyle w:val="Normal"/>
        <w:rPr/>
      </w:pPr>
      <w:r>
        <w:rPr/>
        <w:tab/>
        <w:t>This letter will confirm our agreement and understanding that as long as the Put Agreement and Put Option are effective, for purposes of calculating the Senior Class A Overcollateralization Ratio, the Class A Overcollateralization Ratio and the Class B-1 Overcollateralization Ratio (the “OC Ratios”), the Portfolio Assets shall include an amount (the “Put Option Amount”) calculated as follows:</w:t>
      </w:r>
    </w:p>
    <w:p>
      <w:pPr>
        <w:pStyle w:val="Normal"/>
        <w:rPr/>
      </w:pPr>
      <w:r>
        <w:rPr/>
      </w:r>
    </w:p>
    <w:p>
      <w:pPr>
        <w:pStyle w:val="Normal"/>
        <w:ind w:hanging="3600" w:start="3600" w:end="0"/>
        <w:rPr/>
      </w:pPr>
      <w:r>
        <w:rPr/>
        <w:t>Put Option Amount = the lesser of:</w:t>
        <w:tab/>
        <w:t>(a) the difference between (i) Aggregate Principal Amount of all Defaulted Portfolio Assets as of the date of determination and (ii) the portion of the Defaulted Portfolio Assets that the Indenture specifies may be included as Portfolio Assets for purposes of the OC Ratios: or</w:t>
      </w:r>
    </w:p>
    <w:p>
      <w:pPr>
        <w:pStyle w:val="Normal"/>
        <w:rPr/>
      </w:pPr>
      <w:r>
        <w:rPr/>
        <w:tab/>
        <w:tab/>
        <w:tab/>
        <w:tab/>
        <w:tab/>
      </w:r>
    </w:p>
    <w:p>
      <w:pPr>
        <w:pStyle w:val="Normal"/>
        <w:ind w:start="3600" w:end="0"/>
        <w:rPr/>
      </w:pPr>
      <w:r>
        <w:rPr/>
        <w:t>(b) the Available Amount (as such term is defined in the Put Agreement).</w:t>
      </w:r>
    </w:p>
    <w:p>
      <w:pPr>
        <w:pStyle w:val="Normal"/>
        <w:ind w:start="3600" w:end="0"/>
        <w:rPr/>
      </w:pPr>
      <w:r>
        <w:rPr/>
      </w:r>
    </w:p>
    <w:p>
      <w:pPr>
        <w:pStyle w:val="Normal"/>
        <w:rPr/>
      </w:pPr>
      <w:r>
        <w:rPr/>
        <w:tab/>
        <w:t>Please indicate your agreement with the foregoing by executing this letter where indicated below.</w:t>
      </w:r>
    </w:p>
    <w:p>
      <w:pPr>
        <w:pStyle w:val="Normal"/>
        <w:rPr/>
      </w:pPr>
      <w:r>
        <w:rPr/>
      </w:r>
    </w:p>
    <w:p>
      <w:pPr>
        <w:pStyle w:val="Normal"/>
        <w:rPr/>
      </w:pPr>
      <w:r>
        <w:rPr/>
      </w:r>
    </w:p>
    <w:p>
      <w:pPr>
        <w:pStyle w:val="Normal"/>
        <w:rPr/>
      </w:pPr>
      <w:r>
        <w:rPr/>
        <w:tab/>
        <w:tab/>
        <w:tab/>
        <w:tab/>
        <w:tab/>
        <w:t>Very truly yours,</w:t>
      </w:r>
    </w:p>
    <w:p>
      <w:pPr>
        <w:pStyle w:val="Normal"/>
        <w:rPr/>
      </w:pPr>
      <w:r>
        <w:rPr/>
      </w:r>
    </w:p>
    <w:p>
      <w:pPr>
        <w:pStyle w:val="Normal"/>
        <w:rPr/>
      </w:pPr>
      <w:r>
        <w:rPr/>
        <w:tab/>
        <w:tab/>
        <w:tab/>
        <w:tab/>
        <w:tab/>
        <w:t xml:space="preserve">Enron North America Corp., as Servicer </w:t>
      </w:r>
    </w:p>
    <w:p>
      <w:pPr>
        <w:pStyle w:val="Normal"/>
        <w:rPr/>
      </w:pPr>
      <w:r>
        <w:rPr/>
      </w:r>
    </w:p>
    <w:p>
      <w:pPr>
        <w:pStyle w:val="Normal"/>
        <w:rPr/>
      </w:pPr>
      <w:r>
        <w:rPr/>
        <w:tab/>
        <w:tab/>
        <w:tab/>
        <w:tab/>
        <w:tab/>
        <w:t>By :____________________________</w:t>
      </w:r>
    </w:p>
    <w:p>
      <w:pPr>
        <w:pStyle w:val="Normal"/>
        <w:rPr/>
      </w:pPr>
      <w:r>
        <w:rPr/>
        <w:tab/>
        <w:tab/>
        <w:tab/>
        <w:tab/>
        <w:tab/>
        <w:t>Name :__________________________</w:t>
      </w:r>
    </w:p>
    <w:p>
      <w:pPr>
        <w:pStyle w:val="Normal"/>
        <w:rPr/>
      </w:pPr>
      <w:r>
        <w:rPr/>
        <w:tab/>
        <w:tab/>
        <w:tab/>
        <w:tab/>
        <w:tab/>
        <w:t>Title: 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t>Fitch IBCA, Inc.</w:t>
      </w:r>
    </w:p>
    <w:p>
      <w:pPr>
        <w:pStyle w:val="Normal"/>
        <w:rPr/>
      </w:pPr>
      <w:r>
        <w:rPr/>
      </w:r>
    </w:p>
    <w:p>
      <w:pPr>
        <w:pStyle w:val="Normal"/>
        <w:rPr/>
      </w:pPr>
      <w:r>
        <w:rPr/>
      </w:r>
    </w:p>
    <w:p>
      <w:pPr>
        <w:pStyle w:val="Normal"/>
        <w:rPr/>
      </w:pPr>
      <w:r>
        <w:rPr/>
        <w:t>By: ______________________</w:t>
      </w:r>
    </w:p>
    <w:p>
      <w:pPr>
        <w:pStyle w:val="Normal"/>
        <w:rPr/>
      </w:pPr>
      <w:r>
        <w:rPr/>
        <w:t>Name: ____________________</w:t>
      </w:r>
    </w:p>
    <w:p>
      <w:pPr>
        <w:pStyle w:val="Normal"/>
        <w:rPr/>
      </w:pPr>
      <w:r>
        <w:rPr/>
        <w:t>Title: _____________________</w:t>
      </w:r>
    </w:p>
    <w:p>
      <w:pPr>
        <w:pStyle w:val="Normal"/>
        <w:rPr/>
      </w:pPr>
      <w:r>
        <w:rPr/>
      </w:r>
    </w:p>
    <w:p>
      <w:pPr>
        <w:pStyle w:val="Normal"/>
        <w:rPr/>
      </w:pPr>
      <w:r>
        <w:rPr/>
      </w:r>
    </w:p>
    <w:p>
      <w:pPr>
        <w:pStyle w:val="Normal"/>
        <w:rPr/>
      </w:pPr>
      <w:r>
        <w:rPr/>
        <w:t>Moody’s Investors Service, Inc.</w:t>
      </w:r>
    </w:p>
    <w:p>
      <w:pPr>
        <w:pStyle w:val="Normal"/>
        <w:rPr/>
      </w:pPr>
      <w:r>
        <w:rPr/>
      </w:r>
    </w:p>
    <w:p>
      <w:pPr>
        <w:pStyle w:val="Normal"/>
        <w:rPr/>
      </w:pPr>
      <w:r>
        <w:rPr/>
      </w:r>
    </w:p>
    <w:p>
      <w:pPr>
        <w:pStyle w:val="Normal"/>
        <w:rPr/>
      </w:pPr>
      <w:r>
        <w:rPr/>
        <w:t>By: ______________________</w:t>
      </w:r>
    </w:p>
    <w:p>
      <w:pPr>
        <w:pStyle w:val="Normal"/>
        <w:rPr/>
      </w:pPr>
      <w:r>
        <w:rPr/>
        <w:t>Name: ____________________</w:t>
      </w:r>
    </w:p>
    <w:p>
      <w:pPr>
        <w:pStyle w:val="Normal"/>
        <w:rPr/>
      </w:pPr>
      <w:r>
        <w:rPr/>
        <w:t>Title: _____________________</w:t>
      </w:r>
    </w:p>
    <w:p>
      <w:pPr>
        <w:pStyle w:val="Normal"/>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2000-08-28T14:34:00Z</dcterms:created>
  <dc:creator>akoehle</dc:creator>
  <dc:description/>
  <dc:language>en-CA</dc:language>
  <cp:lastModifiedBy>akoehle</cp:lastModifiedBy>
  <dcterms:modified xsi:type="dcterms:W3CDTF">2000-08-28T19:30:00Z</dcterms:modified>
  <cp:revision>2</cp:revision>
  <dc:subject/>
  <dc:title>Draft Letter to Fitch and Moody’s</dc:title>
</cp:coreProperties>
</file>