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ind w:firstLine="720" w:end="0"/>
        <w:jc w:val="center"/>
        <w:rPr>
          <w:rFonts w:ascii="Times New Roman" w:hAnsi="Times New Roman" w:cs="Times New Roman"/>
          <w:sz w:val="22"/>
        </w:rPr>
      </w:pPr>
      <w:r>
        <w:rPr>
          <w:rFonts w:cs="Times New Roman" w:ascii="Times New Roman" w:hAnsi="Times New Roman"/>
          <w:sz w:val="22"/>
        </w:rPr>
        <w:t>April 13,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Dow Chemical Company</w:t>
      </w:r>
    </w:p>
    <w:p>
      <w:pPr>
        <w:pStyle w:val="Normal"/>
        <w:jc w:val="both"/>
        <w:rPr>
          <w:rFonts w:ascii="Times New Roman" w:hAnsi="Times New Roman" w:cs="Times New Roman"/>
          <w:sz w:val="22"/>
        </w:rPr>
      </w:pPr>
      <w:r>
        <w:rPr>
          <w:rFonts w:cs="Times New Roman" w:ascii="Times New Roman" w:hAnsi="Times New Roman"/>
          <w:sz w:val="22"/>
        </w:rPr>
        <w:t>2020 Dow Center</w:t>
      </w:r>
    </w:p>
    <w:p>
      <w:pPr>
        <w:pStyle w:val="Normal"/>
        <w:jc w:val="both"/>
        <w:rPr>
          <w:rFonts w:ascii="Times New Roman" w:hAnsi="Times New Roman" w:cs="Times New Roman"/>
          <w:sz w:val="22"/>
        </w:rPr>
      </w:pPr>
      <w:r>
        <w:rPr>
          <w:rFonts w:cs="Times New Roman" w:ascii="Times New Roman" w:hAnsi="Times New Roman"/>
          <w:sz w:val="22"/>
        </w:rPr>
        <w:t>Midland, MI 48674</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Dow Chemical Company and Enron Net Works LLC (hereinafter individually and collectively referred to as a party) and their affiliates are prepared to furnish each other with information (the "Confidential Information") in connection with mutual development opportunities relating to e-commerce initiatives (the "Transaction").  The term "Confidential Information" shall, with respect to the receiving party, not include information (a) as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or contained in a receiving party's employee workstation computer memories, shall, at the request of the disclosing party be destroyed.  That portion of the Confidential Information that is oral and the Confidential Information that is not so requested or returned will be held by such party and kept subject to the terms of this agreement..  </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sz w:val="22"/>
        </w:rPr>
        <w:t xml:space="preserve">The parties hereto agree that for a period of one year from the date hereof, The Down Chemical Company (the "Company") will not without the prior written consent of Enron Net Works LLC ("ENW") directly or indirectly solicit for employment any person who is now employed by ENW or any of ENW's subsidiaries and who is identified by the Company as a result of its evaluation or otherwise in connection with the proposed Transaction; provided, however, that the Company shall not be prohibited from conducting generalized solicitations for employees (which solicitations are not specifically targeted at ENW employees) through the use of media advertisements, professional search firms or otherwise.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The parties agree that all right, title and interest in and to the Confidential Information disclosed hereunder shall be retained by the disclosing party and that no present or future intellectual property rights or licenses are offered, granted or implied by the disclosure of an Confidential Information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years from the date of this letter.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603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t>Agreed and accepted as of</w:t>
      </w:r>
    </w:p>
    <w:p>
      <w:pPr>
        <w:pStyle w:val="Normal"/>
        <w:jc w:val="both"/>
        <w:rPr>
          <w:rFonts w:ascii="Times New Roman" w:hAnsi="Times New Roman" w:cs="Times New Roman"/>
          <w:sz w:val="22"/>
        </w:rPr>
      </w:pPr>
      <w:r>
        <w:rPr>
          <w:rFonts w:cs="Times New Roman" w:ascii="Times New Roman" w:hAnsi="Times New Roman"/>
          <w:sz w:val="22"/>
        </w:rPr>
        <w:t>date first written above: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DOW CHEMICAL COMPANY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tabs>
          <w:tab w:val="clear" w:pos="720"/>
          <w:tab w:val="left" w:pos="4320" w:leader="none"/>
        </w:tabs>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s>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/mnt/main-storage/datasets/enron-docs/doc/DowNetWorks-a4d88ee62cf7c964d87b5c7f40aa2a37ed564458c506994e5ced404405ae0b80.doc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The Dow Chemical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2001-03-14T18:21:00Z</dcterms:created>
  <dc:creator>ECT</dc:creator>
  <dc:description/>
  <dc:language>en-CA</dc:language>
  <cp:lastModifiedBy>kyoung</cp:lastModifiedBy>
  <cp:lastPrinted>2001-04-13T14:57:00Z</cp:lastPrinted>
  <dcterms:modified xsi:type="dcterms:W3CDTF">2001-04-13T17:28:00Z</dcterms:modified>
  <cp:revision>7</cp:revision>
  <dc:subject/>
  <dc:title>Reciprocal Confidentiality Agreement</dc:title>
</cp:coreProperties>
</file>