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ind w:firstLine="720" w:end="0"/>
        <w:jc w:val="center"/>
        <w:rPr>
          <w:rFonts w:ascii="Times New Roman" w:hAnsi="Times New Roman" w:cs="Times New Roman"/>
          <w:sz w:val="22"/>
        </w:rPr>
      </w:pPr>
      <w:r>
        <w:rPr>
          <w:rFonts w:cs="Times New Roman" w:ascii="Times New Roman" w:hAnsi="Times New Roman"/>
          <w:sz w:val="22"/>
        </w:rPr>
        <w:t>April 30,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rFonts w:ascii="Times New Roman" w:hAnsi="Times New Roman" w:cs="Times New Roman"/>
          <w:sz w:val="22"/>
        </w:rPr>
      </w:pPr>
      <w:r>
        <w:rPr>
          <w:rFonts w:cs="Times New Roman" w:ascii="Times New Roman" w:hAnsi="Times New Roman"/>
          <w:sz w:val="22"/>
        </w:rPr>
        <w:t>2030 Dow Center</w:t>
      </w:r>
    </w:p>
    <w:p>
      <w:pPr>
        <w:pStyle w:val="Normal"/>
        <w:jc w:val="both"/>
        <w:rPr>
          <w:rFonts w:ascii="Times New Roman" w:hAnsi="Times New Roman" w:cs="Times New Roman"/>
          <w:sz w:val="22"/>
        </w:rPr>
      </w:pPr>
      <w:r>
        <w:rPr>
          <w:rFonts w:cs="Times New Roman" w:ascii="Times New Roman" w:hAnsi="Times New Roman"/>
          <w:sz w:val="22"/>
        </w:rPr>
        <w:t>Midland, MI 48674</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Dow Chemical Company and Enron Net Works LLC (hereinafter individually and collectively referred to as a party) and their affiliates are prepared to furnish each other with certain proprietary and confidential information (the "Confidential Information") in connection with mutual development opportunities relating to e-commerce initiatives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and its affiliates’ directors, officers employees, representatives, and counsel,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Each party acknowledges and agrees that, unless and until a definitive written agreement is executed and delivered, neither party will have any obligation with respect to the Transaction or the continuation of discussions or disclosure of Confidential Information concerning the Transaction.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/mnt/main-storage/datasets/enron-docs/doc/DowNetWorks-535d1dc2b832d25827ff6f71787db02c7c232c02924376c803ea22c92da29b80.doc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Dow Chemical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2001-04-30T13:12:00Z</dcterms:created>
  <dc:creator>ECT</dc:creator>
  <dc:description/>
  <dc:language>en-CA</dc:language>
  <cp:lastModifiedBy>tjones</cp:lastModifiedBy>
  <cp:lastPrinted>2001-04-30T10:47:00Z</cp:lastPrinted>
  <dcterms:modified xsi:type="dcterms:W3CDTF">2001-04-30T13:30:00Z</dcterms:modified>
  <cp:revision>3</cp:revision>
  <dc:subject/>
  <dc:title>Reciprocal Confidentiality Agreement</dc:title>
</cp:coreProperties>
</file>