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Dominion Exploration &amp; Production, Inc.</w:t>
      </w:r>
    </w:p>
    <w:p>
      <w:pPr>
        <w:pStyle w:val="Normal"/>
        <w:rPr/>
      </w:pPr>
      <w:r>
        <w:rPr/>
        <w:t>Four Greenspoint Plaza</w:t>
      </w:r>
    </w:p>
    <w:p>
      <w:pPr>
        <w:pStyle w:val="Normal"/>
        <w:rPr/>
      </w:pPr>
      <w:r>
        <w:rPr/>
        <w:t>16945 Northchase Drive, Suite 1750</w:t>
      </w:r>
    </w:p>
    <w:p>
      <w:pPr>
        <w:pStyle w:val="Normal"/>
        <w:rPr/>
      </w:pPr>
      <w:r>
        <w:rPr/>
        <w:t>Houston, TX 77060-2133</w:t>
      </w:r>
    </w:p>
    <w:p>
      <w:pPr>
        <w:pStyle w:val="Normal"/>
        <w:rPr/>
      </w:pPr>
      <w:r>
        <w:rPr/>
      </w:r>
    </w:p>
    <w:p>
      <w:pPr>
        <w:pStyle w:val="Normal"/>
        <w:rPr/>
      </w:pPr>
      <w:r>
        <w:rPr/>
        <w:t xml:space="preserve">Attn:  </w:t>
        <w:tab/>
        <w:t>Dennis Millet</w:t>
      </w:r>
    </w:p>
    <w:p>
      <w:pPr>
        <w:pStyle w:val="Normal"/>
        <w:rPr/>
      </w:pPr>
      <w:r>
        <w:rPr/>
        <w:tab/>
        <w:t>Vice President Marketing</w:t>
      </w:r>
    </w:p>
    <w:p>
      <w:pPr>
        <w:pStyle w:val="Normal"/>
        <w:rPr/>
      </w:pPr>
      <w:r>
        <w:rPr/>
      </w:r>
    </w:p>
    <w:p>
      <w:pPr>
        <w:pStyle w:val="Normal"/>
        <w:rPr/>
      </w:pPr>
      <w:r>
        <w:rPr/>
        <w:t>Ladies and Gentlemen:</w:t>
      </w:r>
    </w:p>
    <w:p>
      <w:pPr>
        <w:pStyle w:val="Normal"/>
        <w:rPr/>
      </w:pPr>
      <w:r>
        <w:rPr/>
      </w:r>
    </w:p>
    <w:p>
      <w:pPr>
        <w:pStyle w:val="Normal"/>
        <w:rPr/>
      </w:pPr>
      <w:r>
        <w:rPr/>
        <w:t>In response to your letter dated 11/29/01 requesting security for gas sold by Dominion Oklahoma Texas Exploration and Production, Inc. formerly Louis Dreyfus Natural Gas (“Dominion”), Enron North America is prepared to prepay for the remainder of December 2001 and month to month thereafter.</w:t>
      </w:r>
    </w:p>
    <w:p>
      <w:pPr>
        <w:pStyle w:val="Normal"/>
        <w:rPr/>
      </w:pPr>
      <w:r>
        <w:rPr/>
      </w:r>
    </w:p>
    <w:p>
      <w:pPr>
        <w:pStyle w:val="Normal"/>
        <w:rPr/>
      </w:pPr>
      <w:r>
        <w:rPr/>
        <w:t>The calculation for the remainder of December is as follows:</w:t>
      </w:r>
    </w:p>
    <w:p>
      <w:pPr>
        <w:pStyle w:val="Normal"/>
        <w:rPr/>
      </w:pPr>
      <w:r>
        <w:rPr/>
      </w:r>
    </w:p>
    <w:p>
      <w:pPr>
        <w:pStyle w:val="Normal"/>
        <w:rPr/>
      </w:pPr>
      <w:r>
        <w:rPr/>
        <w:t>11 days  (December 21-31, 2001)</w:t>
      </w:r>
    </w:p>
    <w:p>
      <w:pPr>
        <w:pStyle w:val="Normal"/>
        <w:rPr/>
      </w:pPr>
      <w:r>
        <w:rPr/>
        <w:t>10,000 Mmbtu/day</w:t>
      </w:r>
    </w:p>
    <w:p>
      <w:pPr>
        <w:pStyle w:val="Normal"/>
        <w:rPr/>
      </w:pPr>
      <w:r>
        <w:rPr/>
        <w:t>$2.1562/Mmbtu</w:t>
      </w:r>
    </w:p>
    <w:p>
      <w:pPr>
        <w:pStyle w:val="Normal"/>
        <w:rPr/>
      </w:pPr>
      <w:r>
        <w:rPr/>
      </w:r>
    </w:p>
    <w:p>
      <w:pPr>
        <w:pStyle w:val="Normal"/>
        <w:rPr/>
      </w:pPr>
      <w:r>
        <w:rPr/>
        <w:t>(11)(10,000)(2.1562) = $237,182</w:t>
      </w:r>
    </w:p>
    <w:p>
      <w:pPr>
        <w:pStyle w:val="Normal"/>
        <w:rPr/>
      </w:pPr>
      <w:r>
        <w:rPr/>
      </w:r>
    </w:p>
    <w:p>
      <w:pPr>
        <w:pStyle w:val="Normal"/>
        <w:rPr/>
      </w:pPr>
      <w:r>
        <w:rPr/>
        <w:t>Please respond with remittance advice and any comments.</w:t>
      </w:r>
    </w:p>
    <w:p>
      <w:pPr>
        <w:pStyle w:val="Normal"/>
        <w:rPr/>
      </w:pPr>
      <w:r>
        <w:rPr/>
      </w:r>
    </w:p>
    <w:p>
      <w:pPr>
        <w:pStyle w:val="Normal"/>
        <w:rPr/>
      </w:pPr>
      <w:r>
        <w:rPr/>
        <w:t>Regards,</w:t>
      </w:r>
    </w:p>
    <w:p>
      <w:pPr>
        <w:pStyle w:val="Normal"/>
        <w:rPr/>
      </w:pPr>
      <w:r>
        <w:rPr/>
      </w:r>
    </w:p>
    <w:p>
      <w:pPr>
        <w:pStyle w:val="Normal"/>
        <w:rPr/>
      </w:pPr>
      <w:r>
        <w:rPr/>
      </w:r>
    </w:p>
    <w:p>
      <w:pPr>
        <w:pStyle w:val="Normal"/>
        <w:rPr/>
      </w:pPr>
      <w:r>
        <w:rPr/>
      </w:r>
    </w:p>
    <w:p>
      <w:pPr>
        <w:pStyle w:val="Normal"/>
        <w:rPr/>
      </w:pPr>
      <w:r>
        <w:rPr/>
        <w:t>Frank Vickers</w:t>
      </w:r>
    </w:p>
    <w:p>
      <w:pPr>
        <w:pStyle w:val="Normal"/>
        <w:rPr/>
      </w:pPr>
      <w:r>
        <w:rPr/>
        <w:t>Vice President</w:t>
      </w:r>
    </w:p>
    <w:p>
      <w:pPr>
        <w:pStyle w:val="Normal"/>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2001-12-20T12:56:00Z</dcterms:created>
  <dc:creator>Jared L. Kaiser</dc:creator>
  <dc:description/>
  <dc:language>en-CA</dc:language>
  <cp:lastModifiedBy>Jared L. Kaiser</cp:lastModifiedBy>
  <dcterms:modified xsi:type="dcterms:W3CDTF">2001-12-20T13:08:00Z</dcterms:modified>
  <cp:revision>2</cp:revision>
  <dc:subject/>
  <dc:title>Dominion Exploration &amp; Production, Inc</dc:title>
</cp:coreProperties>
</file>