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Santiago de Chile , May 24, 2001 </w:t>
      </w:r>
    </w:p>
    <w:p>
      <w:pPr>
        <w:pStyle w:val="Normal"/>
        <w:rPr>
          <w:sz w:val="24"/>
          <w:lang w:val="en-US"/>
        </w:rPr>
      </w:pPr>
      <w:r>
        <w:rPr>
          <w:sz w:val="24"/>
          <w:lang w:val="en-US"/>
        </w:rPr>
      </w:r>
    </w:p>
    <w:p>
      <w:pPr>
        <w:pStyle w:val="Normal"/>
        <w:rPr>
          <w:sz w:val="24"/>
          <w:lang w:val="en-US"/>
        </w:rPr>
      </w:pPr>
      <w:r>
        <w:rPr>
          <w:sz w:val="24"/>
          <w:lang w:val="en-US"/>
        </w:rPr>
      </w:r>
    </w:p>
    <w:p>
      <w:pPr>
        <w:pStyle w:val="Normal"/>
        <w:tabs>
          <w:tab w:val="clear" w:pos="720"/>
          <w:tab w:val="left" w:pos="90" w:leader="none"/>
        </w:tabs>
        <w:rPr>
          <w:sz w:val="24"/>
          <w:lang w:val="en-US"/>
        </w:rPr>
      </w:pPr>
      <w:r>
        <w:rPr>
          <w:sz w:val="24"/>
          <w:lang w:val="en-US"/>
        </w:rPr>
        <w:t>Mr.</w:t>
      </w:r>
    </w:p>
    <w:p>
      <w:pPr>
        <w:pStyle w:val="Normal"/>
        <w:rPr>
          <w:sz w:val="24"/>
          <w:lang w:val="en-US"/>
        </w:rPr>
      </w:pPr>
      <w:r>
        <w:rPr>
          <w:sz w:val="24"/>
          <w:lang w:val="en-US"/>
        </w:rPr>
        <w:t>Vice President ENRON NORTH AMERICA CORP.</w:t>
      </w:r>
    </w:p>
    <w:p>
      <w:pPr>
        <w:pStyle w:val="Normal"/>
        <w:rPr>
          <w:sz w:val="24"/>
          <w:lang w:val="en-US"/>
        </w:rPr>
      </w:pPr>
      <w:r>
        <w:rPr>
          <w:sz w:val="24"/>
          <w:lang w:val="en-US"/>
        </w:rPr>
        <w:t>Mr.</w:t>
      </w:r>
    </w:p>
    <w:p>
      <w:pPr>
        <w:pStyle w:val="Normal"/>
        <w:rPr>
          <w:sz w:val="24"/>
          <w:lang w:val="en-US"/>
        </w:rPr>
      </w:pPr>
      <w:r>
        <w:rPr>
          <w:sz w:val="24"/>
          <w:lang w:val="en-US"/>
        </w:rPr>
        <w:t>Vice President ENRON SOUTH AMERICA.</w:t>
      </w:r>
    </w:p>
    <w:p>
      <w:pPr>
        <w:pStyle w:val="Normal"/>
        <w:rPr>
          <w:sz w:val="24"/>
          <w:lang w:val="en-US"/>
        </w:rPr>
      </w:pPr>
      <w:r>
        <w:rPr>
          <w:sz w:val="24"/>
          <w:lang w:val="en-US"/>
        </w:rPr>
        <w:t>P.O. Box 1188</w:t>
      </w:r>
    </w:p>
    <w:p>
      <w:pPr>
        <w:pStyle w:val="Normal"/>
        <w:rPr>
          <w:sz w:val="24"/>
          <w:lang w:val="en-US"/>
        </w:rPr>
      </w:pPr>
      <w:r>
        <w:rPr>
          <w:sz w:val="24"/>
          <w:lang w:val="en-US"/>
        </w:rPr>
        <w:t>Houston, TX 77251-1188</w:t>
      </w:r>
    </w:p>
    <w:p>
      <w:pPr>
        <w:pStyle w:val="Normal"/>
        <w:rPr>
          <w:sz w:val="24"/>
          <w:lang w:val="en-US"/>
        </w:rPr>
      </w:pPr>
      <w:r>
        <w:rPr>
          <w:sz w:val="24"/>
          <w:lang w:val="en-US"/>
        </w:rPr>
        <w:t xml:space="preserve">USA. </w:t>
      </w:r>
    </w:p>
    <w:p>
      <w:pPr>
        <w:pStyle w:val="Normal"/>
        <w:rPr>
          <w:sz w:val="24"/>
          <w:lang w:val="en-US"/>
        </w:rPr>
      </w:pPr>
      <w:r>
        <w:rPr>
          <w:sz w:val="24"/>
          <w:lang w:val="en-US"/>
        </w:rPr>
      </w:r>
    </w:p>
    <w:p>
      <w:pPr>
        <w:pStyle w:val="Normal"/>
        <w:rPr>
          <w:lang w:val="en-US"/>
        </w:rPr>
      </w:pPr>
      <w:r>
        <w:rPr>
          <w:lang w:val="en-US"/>
        </w:rPr>
      </w:r>
    </w:p>
    <w:p>
      <w:pPr>
        <w:pStyle w:val="Normal"/>
        <w:rPr>
          <w:sz w:val="24"/>
          <w:lang w:val="en-US"/>
        </w:rPr>
      </w:pPr>
      <w:r>
        <w:rPr>
          <w:sz w:val="24"/>
          <w:lang w:val="en-US"/>
        </w:rPr>
        <w:t xml:space="preserve">                                                        </w:t>
      </w:r>
      <w:r>
        <w:rPr>
          <w:sz w:val="24"/>
          <w:lang w:val="en-US"/>
        </w:rPr>
        <w:t>Subject - Termination of Exclusive Period</w:t>
      </w:r>
    </w:p>
    <w:p>
      <w:pPr>
        <w:pStyle w:val="Normal"/>
        <w:jc w:val="both"/>
        <w:rPr/>
      </w:pPr>
      <w:r>
        <w:rPr>
          <w:sz w:val="24"/>
          <w:lang w:val="en-US"/>
        </w:rPr>
        <w:t xml:space="preserve">                                                                        </w:t>
      </w:r>
      <w:r>
        <w:rPr>
          <w:sz w:val="24"/>
          <w:u w:val="single"/>
          <w:lang w:val="en-US"/>
        </w:rPr>
        <w:t>Posesión/Cañadón and Daniel/Skua fields.</w:t>
      </w:r>
    </w:p>
    <w:p>
      <w:pPr>
        <w:pStyle w:val="Normal"/>
        <w:jc w:val="both"/>
        <w:rPr>
          <w:sz w:val="24"/>
          <w:u w:val="single"/>
          <w:lang w:val="en-US"/>
        </w:rPr>
      </w:pPr>
      <w:r>
        <w:rPr>
          <w:sz w:val="24"/>
          <w:u w:val="single"/>
          <w:lang w:val="en-US"/>
        </w:rPr>
      </w:r>
    </w:p>
    <w:p>
      <w:pPr>
        <w:pStyle w:val="Normal"/>
        <w:rPr>
          <w:sz w:val="24"/>
          <w:u w:val="single"/>
          <w:lang w:val="en-US"/>
        </w:rPr>
      </w:pPr>
      <w:r>
        <w:rPr>
          <w:sz w:val="24"/>
          <w:u w:val="single"/>
          <w:lang w:val="en-US"/>
        </w:rPr>
      </w:r>
    </w:p>
    <w:p>
      <w:pPr>
        <w:pStyle w:val="Normal"/>
        <w:jc w:val="both"/>
        <w:rPr>
          <w:sz w:val="24"/>
          <w:lang w:val="en-US"/>
        </w:rPr>
      </w:pPr>
      <w:r>
        <w:rPr>
          <w:sz w:val="24"/>
          <w:lang w:val="en-US"/>
        </w:rPr>
        <w:t>Dear Sirs:</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t>According to ENRON- ENAP’s Letter of Agreement about the Magallanes Field Reactivation stated in the subject, we are requiring from you the conclusions or position of ENRON related to the issue.  The Exclusive Period to facilitate the development of potential commercial terms have concluded last March 14, 2001, after 90 days of the execution of the Letter Agreement by us.</w:t>
      </w:r>
    </w:p>
    <w:p>
      <w:pPr>
        <w:pStyle w:val="Normal"/>
        <w:jc w:val="both"/>
        <w:rPr>
          <w:sz w:val="24"/>
          <w:lang w:val="en-US"/>
        </w:rPr>
      </w:pPr>
      <w:r>
        <w:rPr>
          <w:sz w:val="24"/>
          <w:lang w:val="en-US"/>
        </w:rPr>
      </w:r>
    </w:p>
    <w:p>
      <w:pPr>
        <w:pStyle w:val="Normal"/>
        <w:jc w:val="both"/>
        <w:rPr>
          <w:sz w:val="24"/>
          <w:lang w:val="en-US"/>
        </w:rPr>
      </w:pPr>
      <w:r>
        <w:rPr>
          <w:sz w:val="24"/>
          <w:lang w:val="en-US"/>
        </w:rPr>
        <w:t xml:space="preserve">We really thank you for your last visit to Chile and your proposal about Global Natural Gas Marketing and Total Compression Service Concept.  However, we will appreciate you provide us your written conclusions of the studies related to Posesión - Cañadón and Daniel- Skua Fields Reactivation as a result of the analysis of the data we provided you in order to conclude this topic and to begin the new one.  </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t>Sincerely yours,</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r>
    </w:p>
    <w:p>
      <w:pPr>
        <w:pStyle w:val="Heading1"/>
        <w:ind w:hanging="0" w:start="0"/>
        <w:rPr/>
      </w:pPr>
      <w:r>
        <w:rPr/>
        <w:t>Ricardo  M.  Erazo</w:t>
      </w:r>
    </w:p>
    <w:p>
      <w:pPr>
        <w:pStyle w:val="Normal"/>
        <w:jc w:val="both"/>
        <w:rPr>
          <w:sz w:val="24"/>
          <w:lang w:val="en-US"/>
        </w:rPr>
      </w:pPr>
      <w:r>
        <w:rPr>
          <w:sz w:val="24"/>
          <w:lang w:val="en-US"/>
        </w:rPr>
        <w:t>Domestic  E&amp;P  Contracts  Manager</w:t>
      </w:r>
    </w:p>
    <w:p>
      <w:pPr>
        <w:pStyle w:val="Normal"/>
        <w:jc w:val="both"/>
        <w:rPr>
          <w:sz w:val="24"/>
          <w:lang w:val="en-US"/>
        </w:rPr>
      </w:pPr>
      <w:r>
        <w:rPr>
          <w:sz w:val="24"/>
          <w:lang w:val="en-US"/>
        </w:rPr>
        <w:t xml:space="preserve">ENAP  </w:t>
      </w:r>
    </w:p>
    <w:p>
      <w:pPr>
        <w:pStyle w:val="Normal"/>
        <w:jc w:val="both"/>
        <w:rPr>
          <w:sz w:val="24"/>
          <w:lang w:val="en-US"/>
        </w:rPr>
      </w:pPr>
      <w:r>
        <w:rPr>
          <w:sz w:val="24"/>
          <w:lang w:val="en-US"/>
        </w:rPr>
        <w:t xml:space="preserve">Santiago de Chile  </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t>Cc:  Salvador  Harambour  Giner,  LN E&amp;P  Manager  ENAP</w:t>
      </w:r>
    </w:p>
    <w:p>
      <w:pPr>
        <w:pStyle w:val="Normal"/>
        <w:jc w:val="both"/>
        <w:rPr>
          <w:sz w:val="24"/>
          <w:lang w:val="en-US"/>
        </w:rPr>
      </w:pPr>
      <w:r>
        <w:rPr>
          <w:sz w:val="24"/>
          <w:lang w:val="en-US"/>
        </w:rPr>
        <w:t xml:space="preserve">       </w:t>
      </w:r>
      <w:r>
        <w:rPr>
          <w:sz w:val="24"/>
          <w:lang w:val="en-US"/>
        </w:rPr>
        <w:t>Patricio Lee, Natural Gas Manager, ENAP</w:t>
      </w:r>
    </w:p>
    <w:p>
      <w:pPr>
        <w:pStyle w:val="Normal"/>
        <w:jc w:val="both"/>
        <w:rPr>
          <w:sz w:val="24"/>
          <w:lang w:val="en-US"/>
        </w:rPr>
      </w:pPr>
      <w:r>
        <w:rPr>
          <w:sz w:val="24"/>
          <w:lang w:val="en-US"/>
        </w:rPr>
        <w:t xml:space="preserve">       </w:t>
      </w:r>
      <w:r>
        <w:rPr>
          <w:sz w:val="24"/>
          <w:lang w:val="en-US"/>
        </w:rPr>
        <w:t>Alberto Harambour, Sipetrol USA. Inc.</w:t>
      </w:r>
    </w:p>
    <w:p>
      <w:pPr>
        <w:pStyle w:val="Normal"/>
        <w:jc w:val="both"/>
        <w:rPr/>
      </w:pPr>
      <w:r>
        <w:rPr>
          <w:sz w:val="24"/>
          <w:lang w:val="en-US"/>
        </w:rPr>
        <w:t xml:space="preserve">       </w:t>
      </w:r>
      <w:r>
        <w:rPr>
          <w:sz w:val="24"/>
        </w:rPr>
        <w:t>Dan Reed, Sipetrol USA. Inc.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r>
    </w:p>
    <w:sectPr>
      <w:type w:val="nextPage"/>
      <w:pgSz w:w="12240" w:h="15840"/>
      <w:pgMar w:left="2160" w:right="1440" w:gutter="0" w:header="0" w:top="2250" w:footer="0" w:bottom="198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 w:bidi="ar-SA" w:eastAsia="zh-CN"/>
    </w:rPr>
  </w:style>
  <w:style w:type="paragraph" w:styleId="Heading1">
    <w:name w:val="heading 1"/>
    <w:basedOn w:val="Normal"/>
    <w:next w:val="Normal"/>
    <w:qFormat/>
    <w:pPr>
      <w:keepNext w:val="true"/>
      <w:numPr>
        <w:ilvl w:val="0"/>
        <w:numId w:val="1"/>
      </w:numPr>
      <w:jc w:val="both"/>
      <w:outlineLvl w:val="0"/>
    </w:pPr>
    <w:rPr>
      <w:sz w:val="24"/>
      <w:lang w:val="en-US"/>
    </w:rPr>
  </w:style>
  <w:style w:type="paragraph" w:styleId="Heading2">
    <w:name w:val="heading 2"/>
    <w:basedOn w:val="Normal"/>
    <w:next w:val="Normal"/>
    <w:qFormat/>
    <w:pPr>
      <w:keepNext w:val="true"/>
      <w:numPr>
        <w:ilvl w:val="1"/>
        <w:numId w:val="1"/>
      </w:numPr>
      <w:outlineLvl w:val="1"/>
    </w:pPr>
    <w:rPr>
      <w:sz w:val="24"/>
      <w:lang w:val="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2001-04-03T11:16:00Z</dcterms:created>
  <dc:creator>Maria Conzuelo Diaz</dc:creator>
  <dc:description/>
  <dc:language>en-CA</dc:language>
  <cp:lastModifiedBy>rerazo</cp:lastModifiedBy>
  <dcterms:modified xsi:type="dcterms:W3CDTF">2001-05-24T20:00:00Z</dcterms:modified>
  <cp:revision>6</cp:revision>
  <dc:subject/>
  <dc:title/>
</cp:coreProperties>
</file>