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keepNext w:val="true"/>
        <w:spacing w:before="100" w:after="100"/>
        <w:rPr/>
      </w:pPr>
      <w:r>
        <w:rPr/>
        <w:t>Sacto Bee 10/5/99 – Letter to the Editor</w:t>
      </w:r>
    </w:p>
    <w:p>
      <w:pPr>
        <w:pStyle w:val="H3"/>
        <w:rPr/>
      </w:pPr>
      <w:r>
        <w:rPr/>
        <w:t>Natural gas regulations</w:t>
      </w:r>
    </w:p>
    <w:p>
      <w:pPr>
        <w:pStyle w:val="Normal"/>
        <w:rPr/>
      </w:pPr>
      <w:r>
        <w:rPr/>
        <w:t xml:space="preserve">Re "On Davis' desk," editorial, Sept. 25: AB 1421 does not stifle competition or hinder lower prices. This legislation received overwhelming bipartisan support. AB 1421 would ensure that California's natural gas customers continue to have access to safe, reliable natural-gas service. </w:t>
      </w:r>
    </w:p>
    <w:p>
      <w:pPr>
        <w:pStyle w:val="Normal"/>
        <w:rPr/>
      </w:pPr>
      <w:r>
        <w:rPr/>
        <w:t xml:space="preserve">In lower income and senior citizen households, gas leaks and possible explosions are a major risk for loss of life. AB 1421 provides that these and all California natural-gas customers will be able to call their local gas utility when they smell a gas leak, need to relight their furnace or address the hazardous situations occurring after a major earthquake without paying additional fees. Pursuant to recommendations of the California Public Utility Safety Branch, AB 1421 establishes that the safety of children and seniors is more important than the profit margin of the natural-gas energy marketer. </w:t>
      </w:r>
    </w:p>
    <w:p>
      <w:pPr>
        <w:pStyle w:val="Normal"/>
        <w:rPr/>
      </w:pPr>
      <w:r>
        <w:rPr/>
        <w:t>California residents already have the right to purchase natural gas from multiple sources. Companies seeking to compete and play by the same rules in place for the gas utility are not harmed by this legislation. The legislation merely ensures that California natural-gas customers will continue to receive safe and reliable service. Don't all Californians deserve this guarantee?</w:t>
        <w:br/>
      </w:r>
      <w:r>
        <w:rPr>
          <w:b/>
          <w:bCs/>
        </w:rPr>
        <w:t>--Roderick Wright, Sacramento</w:t>
      </w:r>
      <w:r>
        <w:rPr/>
        <w:br/>
      </w:r>
      <w:r>
        <w:rPr>
          <w:i/>
          <w:iCs/>
        </w:rPr>
        <w:t>Assemblyman, D-Los Angeles</w:t>
      </w:r>
      <w:r>
        <w:rPr/>
        <w:t xml:space="preserve"> </w:t>
      </w:r>
    </w:p>
    <w:p>
      <w:pPr>
        <w:pStyle w:val="Normal"/>
        <w:rPr>
          <w:lang w:val="en-CA"/>
        </w:rPr>
      </w:pPr>
      <w:r>
        <w:rPr>
          <w:lang w:val="en-CA"/>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152400</wp:posOffset>
                </wp:positionV>
                <wp:extent cx="5943600" cy="635"/>
                <wp:effectExtent l="11430" t="11430" r="11430" b="11430"/>
                <wp:wrapNone/>
                <wp:docPr id="1" name=""/>
                <a:graphic xmlns:a="http://schemas.openxmlformats.org/drawingml/2006/main">
                  <a:graphicData uri="http://schemas.microsoft.com/office/word/2010/wordprocessingShape">
                    <wps:wsp>
                      <wps:cNvSpPr/>
                      <wps:spPr>
                        <a:xfrm>
                          <a:off x="0" y="0"/>
                          <a:ext cx="5943600" cy="720"/>
                        </a:xfrm>
                        <a:prstGeom prst="line">
                          <a:avLst/>
                        </a:prstGeom>
                        <a:ln w="22320">
                          <a:solidFill>
                            <a:srgbClr val="d4d4d4"/>
                          </a:solidFill>
                          <a:round/>
                        </a:ln>
                      </wps:spPr>
                      <wps:style>
                        <a:lnRef idx="0"/>
                        <a:fillRef idx="0"/>
                        <a:effectRef idx="0"/>
                        <a:fontRef idx="minor"/>
                      </wps:style>
                      <wps:bodyPr/>
                    </wps:wsp>
                  </a:graphicData>
                </a:graphic>
              </wp:anchor>
            </w:drawing>
          </mc:Choice>
          <mc:Fallback>
            <w:pict>
              <v:line id="shape_0" from="0pt,12pt" to="467.95pt,12pt" stroked="t" o:allowincell="f" style="position:absolute">
                <v:stroke color="#d4d4d4" weight="22320" joinstyle="round" endcap="flat"/>
                <v:fill o:detectmouseclick="t" on="false"/>
                <w10:wrap type="none"/>
              </v:line>
            </w:pict>
          </mc:Fallback>
        </mc:AlternateContent>
      </w:r>
    </w:p>
    <w:p>
      <w:pPr>
        <w:pStyle w:val="Normal"/>
        <w:rPr/>
      </w:pPr>
      <w:r>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pPr>
    <w:rPr>
      <w:b/>
      <w:bCs/>
      <w:sz w:val="36"/>
      <w:szCs w:val="36"/>
    </w:rPr>
  </w:style>
  <w:style w:type="paragraph" w:styleId="H3">
    <w:name w:val="H3"/>
    <w:basedOn w:val="Normal"/>
    <w:next w:val="Normal"/>
    <w:qFormat/>
    <w:pPr>
      <w:keepNext w:val="true"/>
      <w:spacing w:before="100" w:after="100"/>
    </w:pPr>
    <w:rPr>
      <w:b/>
      <w:b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1999-10-05T11:29:00Z</dcterms:created>
  <dc:creator>OGA</dc:creator>
  <dc:description/>
  <dc:language>en-CA</dc:language>
  <cp:lastModifiedBy/>
  <cp:lastPrinted>1999-10-05T07:01:00Z</cp:lastPrinted>
  <cp:revision>1</cp:revision>
  <dc:subject/>
  <dc:title/>
</cp:coreProperties>
</file>